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39" w:rsidRDefault="00E00663" w:rsidP="00750A13">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الجمهورية الجزائرية الديمقراطية الشعبية</w:t>
      </w:r>
    </w:p>
    <w:p w:rsidR="00E00663" w:rsidRDefault="00E00663" w:rsidP="00750A13">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وزارة التعليم العالي والبحث العلمي</w:t>
      </w:r>
    </w:p>
    <w:p w:rsidR="00E00663" w:rsidRDefault="00E00663" w:rsidP="00750A13">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جامعة محمد الشريف مساعدية</w:t>
      </w:r>
    </w:p>
    <w:p w:rsidR="00E00663" w:rsidRDefault="00E00663" w:rsidP="00750A13">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سوق أهراس</w:t>
      </w:r>
    </w:p>
    <w:p w:rsidR="00E00663" w:rsidRDefault="00E00663" w:rsidP="00750A13">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كلية العلوم الإنسانية والاجتماعية</w:t>
      </w:r>
    </w:p>
    <w:p w:rsidR="00E00663" w:rsidRDefault="00E00663" w:rsidP="00750A13">
      <w:pPr>
        <w:bidi/>
        <w:jc w:val="center"/>
        <w:rPr>
          <w:rFonts w:ascii="Traditional Arabic" w:hAnsi="Traditional Arabic" w:cs="Traditional Arabic"/>
          <w:sz w:val="28"/>
          <w:szCs w:val="28"/>
          <w:rtl/>
          <w:lang w:bidi="ar-DZ"/>
        </w:rPr>
      </w:pPr>
    </w:p>
    <w:p w:rsidR="00E00663" w:rsidRDefault="00E00663" w:rsidP="00750A13">
      <w:pPr>
        <w:bidi/>
        <w:jc w:val="center"/>
        <w:rPr>
          <w:rFonts w:ascii="Traditional Arabic" w:hAnsi="Traditional Arabic" w:cs="Traditional Arabic"/>
          <w:sz w:val="28"/>
          <w:szCs w:val="28"/>
          <w:rtl/>
          <w:lang w:bidi="ar-DZ"/>
        </w:rPr>
      </w:pPr>
    </w:p>
    <w:p w:rsidR="00E00663" w:rsidRPr="00E00663" w:rsidRDefault="00E00663" w:rsidP="00750A13">
      <w:pPr>
        <w:bidi/>
        <w:jc w:val="center"/>
        <w:rPr>
          <w:rFonts w:ascii="Traditional Arabic" w:hAnsi="Traditional Arabic" w:cs="Traditional Arabic"/>
          <w:b/>
          <w:bCs/>
          <w:sz w:val="28"/>
          <w:szCs w:val="28"/>
          <w:rtl/>
          <w:lang w:bidi="ar-DZ"/>
        </w:rPr>
      </w:pPr>
      <w:r w:rsidRPr="00E00663">
        <w:rPr>
          <w:rFonts w:ascii="Traditional Arabic" w:hAnsi="Traditional Arabic" w:cs="Traditional Arabic" w:hint="cs"/>
          <w:b/>
          <w:bCs/>
          <w:sz w:val="28"/>
          <w:szCs w:val="28"/>
          <w:rtl/>
          <w:lang w:bidi="ar-DZ"/>
        </w:rPr>
        <w:t>المؤتمر العلمي الافتراضي الأول: الجريمة الإلكترونية (الواقع والتداعيات)</w:t>
      </w:r>
    </w:p>
    <w:p w:rsidR="00E00663" w:rsidRPr="00E345AB" w:rsidRDefault="00E00663" w:rsidP="00337805">
      <w:pPr>
        <w:bidi/>
        <w:jc w:val="both"/>
        <w:rPr>
          <w:rFonts w:ascii="Traditional Arabic" w:hAnsi="Traditional Arabic" w:cs="Traditional Arabic"/>
          <w:b/>
          <w:bCs/>
          <w:sz w:val="28"/>
          <w:szCs w:val="28"/>
          <w:rtl/>
          <w:lang w:bidi="ar-DZ"/>
        </w:rPr>
      </w:pPr>
      <w:r w:rsidRPr="00E00663">
        <w:rPr>
          <w:rFonts w:ascii="Traditional Arabic" w:hAnsi="Traditional Arabic" w:cs="Traditional Arabic" w:hint="cs"/>
          <w:b/>
          <w:bCs/>
          <w:sz w:val="28"/>
          <w:szCs w:val="28"/>
          <w:rtl/>
          <w:lang w:bidi="ar-DZ"/>
        </w:rPr>
        <w:t>عنوان المداخلة:</w:t>
      </w:r>
      <w:r>
        <w:rPr>
          <w:rFonts w:ascii="Traditional Arabic" w:hAnsi="Traditional Arabic" w:cs="Traditional Arabic" w:hint="cs"/>
          <w:sz w:val="28"/>
          <w:szCs w:val="28"/>
          <w:rtl/>
          <w:lang w:bidi="ar-DZ"/>
        </w:rPr>
        <w:t xml:space="preserve"> </w:t>
      </w:r>
      <w:r w:rsidR="00E345AB" w:rsidRPr="00E345AB">
        <w:rPr>
          <w:rFonts w:ascii="Traditional Arabic" w:hAnsi="Traditional Arabic" w:cs="Traditional Arabic" w:hint="cs"/>
          <w:b/>
          <w:bCs/>
          <w:sz w:val="28"/>
          <w:szCs w:val="28"/>
          <w:rtl/>
          <w:lang w:bidi="ar-DZ"/>
        </w:rPr>
        <w:t>الإجرام الإلكتروني، كفاءات ضائعة في عالم التقنية!</w:t>
      </w:r>
    </w:p>
    <w:p w:rsidR="00E00663" w:rsidRDefault="00E00663" w:rsidP="00337805">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الباحثة: شفيقة خنيفر</w:t>
      </w:r>
    </w:p>
    <w:p w:rsidR="00E00663" w:rsidRDefault="00E00663" w:rsidP="00337805">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الهيئة المستخدمة: جامعة محمد الشريف مساعدية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سوق أهراس-</w:t>
      </w: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r w:rsidRPr="00E00663">
        <w:rPr>
          <w:rFonts w:ascii="Traditional Arabic" w:hAnsi="Traditional Arabic" w:cs="Traditional Arabic" w:hint="cs"/>
          <w:b/>
          <w:bCs/>
          <w:sz w:val="28"/>
          <w:szCs w:val="28"/>
          <w:rtl/>
          <w:lang w:bidi="ar-DZ"/>
        </w:rPr>
        <w:lastRenderedPageBreak/>
        <w:t>مقدمة:</w:t>
      </w:r>
    </w:p>
    <w:p w:rsidR="00E00663" w:rsidRDefault="00E00663" w:rsidP="00337805">
      <w:pPr>
        <w:bidi/>
        <w:jc w:val="both"/>
        <w:rPr>
          <w:rFonts w:ascii="Traditional Arabic" w:hAnsi="Traditional Arabic" w:cs="Traditional Arabic"/>
          <w:b/>
          <w:bCs/>
          <w:sz w:val="28"/>
          <w:szCs w:val="28"/>
          <w:rtl/>
          <w:lang w:bidi="ar-DZ"/>
        </w:rPr>
      </w:pPr>
    </w:p>
    <w:p w:rsidR="00E00663" w:rsidRDefault="00B25B57" w:rsidP="00337805">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الحديث عن التطورات المتسارغعة للتكنلوجيا وكيف تتضمن من حيث الاستخدام أمورا مقبولة وأخرى غير مقبولة</w:t>
      </w: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E00663" w:rsidRDefault="00E00663" w:rsidP="00337805">
      <w:pPr>
        <w:bidi/>
        <w:jc w:val="both"/>
        <w:rPr>
          <w:rFonts w:ascii="Traditional Arabic" w:hAnsi="Traditional Arabic" w:cs="Traditional Arabic"/>
          <w:b/>
          <w:bCs/>
          <w:sz w:val="28"/>
          <w:szCs w:val="28"/>
          <w:rtl/>
          <w:lang w:bidi="ar-DZ"/>
        </w:rPr>
      </w:pPr>
    </w:p>
    <w:p w:rsidR="00465C13" w:rsidRDefault="00465C13" w:rsidP="00337805">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 العالم قبل ظهور الجريمة الإلكترونية:</w:t>
      </w:r>
    </w:p>
    <w:p w:rsidR="00465C13" w:rsidRDefault="00465C13" w:rsidP="00337805">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قبل ظهور الانترنت وجرائمه، كانت توجد الأفعال الإجرامية وكانت هذه الأفعال تشمل القتل والسرقة والنصب والتزوير وغيرها من الجرائم، فالشر قائم، بيد أن الانترنت ساعد على سهولة ارتكاب هذه الجرائم، ففضاء المعلومات ليس له مبادئ أخلاقية عامة، فحدود السلوك المقبول أو حتى السلوك الأخلاقي في فضاء المعلومات ليست واضحة، فوجود الانترنت أدى إلى تطور الجرائم التقليدية واستحداث جرائم جديدة</w:t>
      </w:r>
      <w:r w:rsidR="00DE4FB9">
        <w:rPr>
          <w:rStyle w:val="Appelnotedebasdep"/>
          <w:rFonts w:ascii="Traditional Arabic" w:hAnsi="Traditional Arabic" w:cs="Traditional Arabic"/>
          <w:sz w:val="28"/>
          <w:szCs w:val="28"/>
          <w:rtl/>
          <w:lang w:bidi="ar-DZ"/>
        </w:rPr>
        <w:footnoteReference w:id="2"/>
      </w:r>
      <w:r>
        <w:rPr>
          <w:rFonts w:ascii="Traditional Arabic" w:hAnsi="Traditional Arabic" w:cs="Traditional Arabic" w:hint="cs"/>
          <w:sz w:val="28"/>
          <w:szCs w:val="28"/>
          <w:rtl/>
          <w:lang w:bidi="ar-DZ"/>
        </w:rPr>
        <w:t>.</w:t>
      </w:r>
      <w:sdt>
        <w:sdtPr>
          <w:rPr>
            <w:rFonts w:ascii="Traditional Arabic" w:hAnsi="Traditional Arabic" w:cs="Traditional Arabic" w:hint="cs"/>
            <w:sz w:val="28"/>
            <w:szCs w:val="28"/>
            <w:rtl/>
            <w:lang w:bidi="ar-DZ"/>
          </w:rPr>
          <w:id w:val="260188923"/>
          <w:citation/>
        </w:sdtPr>
        <w:sdtContent>
          <w:r w:rsidR="00570267">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غاد17 \</w:instrText>
          </w:r>
          <w:r>
            <w:rPr>
              <w:rFonts w:ascii="Traditional Arabic" w:hAnsi="Traditional Arabic" w:cs="Traditional Arabic" w:hint="cs"/>
              <w:sz w:val="28"/>
              <w:szCs w:val="28"/>
              <w:lang w:bidi="ar-DZ"/>
            </w:rPr>
            <w:instrText>p 09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(غادة نصار، 2017، صفحة 09)</w:t>
          </w:r>
          <w:r w:rsidR="00570267">
            <w:rPr>
              <w:rFonts w:ascii="Traditional Arabic" w:hAnsi="Traditional Arabic" w:cs="Traditional Arabic"/>
              <w:sz w:val="28"/>
              <w:szCs w:val="28"/>
              <w:rtl/>
              <w:lang w:bidi="ar-DZ"/>
            </w:rPr>
            <w:fldChar w:fldCharType="end"/>
          </w:r>
        </w:sdtContent>
      </w:sdt>
    </w:p>
    <w:p w:rsidR="00465C13" w:rsidRDefault="00465C13" w:rsidP="00337805">
      <w:pPr>
        <w:bidi/>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2/  </w:t>
      </w:r>
      <w:r>
        <w:rPr>
          <w:rFonts w:ascii="Traditional Arabic" w:hAnsi="Traditional Arabic" w:cs="Traditional Arabic" w:hint="cs"/>
          <w:b/>
          <w:bCs/>
          <w:sz w:val="28"/>
          <w:szCs w:val="28"/>
          <w:rtl/>
          <w:lang w:bidi="ar-DZ"/>
        </w:rPr>
        <w:t xml:space="preserve">نشأة الجريمة الإلكترونية: </w:t>
      </w:r>
    </w:p>
    <w:p w:rsidR="00F547A0" w:rsidRDefault="00F547A0" w:rsidP="00F547A0">
      <w:pPr>
        <w:bidi/>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مرت الجرائم الإلكترونية بتطور تاريخي تبعا لتطور التقنية واستخداماتها، ولهذا يمكننا القول بأن تلك الجرائم مرت بثلاث مراحل يمكن إيجازها على النحو التالي:</w:t>
      </w:r>
    </w:p>
    <w:p w:rsidR="00F547A0" w:rsidRPr="00B05110" w:rsidRDefault="00F547A0" w:rsidP="00B05110">
      <w:pPr>
        <w:pStyle w:val="Paragraphedeliste"/>
        <w:numPr>
          <w:ilvl w:val="0"/>
          <w:numId w:val="6"/>
        </w:numPr>
        <w:bidi/>
        <w:jc w:val="both"/>
        <w:rPr>
          <w:rFonts w:ascii="Traditional Arabic" w:hAnsi="Traditional Arabic" w:cs="Traditional Arabic" w:hint="cs"/>
          <w:b/>
          <w:bCs/>
          <w:sz w:val="28"/>
          <w:szCs w:val="28"/>
          <w:lang w:bidi="ar-DZ"/>
        </w:rPr>
      </w:pPr>
      <w:r w:rsidRPr="00F547A0">
        <w:rPr>
          <w:rFonts w:ascii="Traditional Arabic" w:hAnsi="Traditional Arabic" w:cs="Traditional Arabic" w:hint="cs"/>
          <w:b/>
          <w:bCs/>
          <w:sz w:val="28"/>
          <w:szCs w:val="28"/>
          <w:rtl/>
          <w:lang w:bidi="ar-DZ"/>
        </w:rPr>
        <w:t>المرحلة الأولى:</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تتمثل في شيوع استخدام الحواسيب في الستينيات والسبعينيات، ومع تزايد استخدام الحواسيب </w:t>
      </w:r>
      <w:r w:rsidR="00B0511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الشخصية في السبعينيات ظهر عدد من الدراسات المسحية والقانونية</w:t>
      </w:r>
      <w:r w:rsidR="00B05110">
        <w:rPr>
          <w:rFonts w:ascii="Traditional Arabic" w:hAnsi="Traditional Arabic" w:cs="Traditional Arabic" w:hint="cs"/>
          <w:sz w:val="28"/>
          <w:szCs w:val="28"/>
          <w:rtl/>
          <w:lang w:bidi="ar-DZ"/>
        </w:rPr>
        <w:t xml:space="preserve"> التي اهتمت بجرائم الكمبيوتر، وعالجت عددا من قضايا الجرائم الفعلية، وبدأ الحديث عنها بوصفها ظاهرة إجرامية لا مجرد سلوكيات مرفوضة.</w:t>
      </w:r>
    </w:p>
    <w:p w:rsidR="00B05110" w:rsidRPr="00B05110" w:rsidRDefault="00B05110" w:rsidP="00B05110">
      <w:pPr>
        <w:pStyle w:val="Paragraphedeliste"/>
        <w:numPr>
          <w:ilvl w:val="0"/>
          <w:numId w:val="6"/>
        </w:numPr>
        <w:bidi/>
        <w:jc w:val="both"/>
        <w:rPr>
          <w:rFonts w:ascii="Traditional Arabic" w:hAnsi="Traditional Arabic" w:cs="Traditional Arabic" w:hint="cs"/>
          <w:b/>
          <w:bCs/>
          <w:sz w:val="28"/>
          <w:szCs w:val="28"/>
          <w:lang w:bidi="ar-DZ"/>
        </w:rPr>
      </w:pPr>
      <w:r>
        <w:rPr>
          <w:rFonts w:ascii="Traditional Arabic" w:hAnsi="Traditional Arabic" w:cs="Traditional Arabic" w:hint="cs"/>
          <w:b/>
          <w:bCs/>
          <w:sz w:val="28"/>
          <w:szCs w:val="28"/>
          <w:rtl/>
          <w:lang w:bidi="ar-DZ"/>
        </w:rPr>
        <w:t xml:space="preserve">المرحلة الثانية: </w:t>
      </w:r>
      <w:r>
        <w:rPr>
          <w:rFonts w:ascii="Traditional Arabic" w:hAnsi="Traditional Arabic" w:cs="Traditional Arabic" w:hint="cs"/>
          <w:sz w:val="28"/>
          <w:szCs w:val="28"/>
          <w:rtl/>
          <w:lang w:bidi="ar-DZ"/>
        </w:rPr>
        <w:t>في الثمانينيات طفا على السطح مفهوم جديد للجرائم الإلكترونية ارتبط بعمليات اقتحام نظام الكمبيتر عن بعد، وأنشطة نشر وزرع الفيروسات الإلكترونية التي تقوم بعملية تدميرية للملفات والبرامج.</w:t>
      </w:r>
    </w:p>
    <w:p w:rsidR="00B05110" w:rsidRPr="00F621E8" w:rsidRDefault="00B05110" w:rsidP="00C25716">
      <w:pPr>
        <w:pStyle w:val="Paragraphedeliste"/>
        <w:numPr>
          <w:ilvl w:val="0"/>
          <w:numId w:val="6"/>
        </w:numPr>
        <w:bidi/>
        <w:jc w:val="both"/>
        <w:rPr>
          <w:rFonts w:ascii="Traditional Arabic" w:hAnsi="Traditional Arabic" w:cs="Traditional Arabic" w:hint="cs"/>
          <w:b/>
          <w:bCs/>
          <w:sz w:val="28"/>
          <w:szCs w:val="28"/>
          <w:lang w:bidi="ar-DZ"/>
        </w:rPr>
      </w:pPr>
      <w:r>
        <w:rPr>
          <w:rFonts w:ascii="Traditional Arabic" w:hAnsi="Traditional Arabic" w:cs="Traditional Arabic" w:hint="cs"/>
          <w:b/>
          <w:bCs/>
          <w:sz w:val="28"/>
          <w:szCs w:val="28"/>
          <w:rtl/>
          <w:lang w:bidi="ar-DZ"/>
        </w:rPr>
        <w:t xml:space="preserve">المرحلة الثالثة: </w:t>
      </w:r>
      <w:r>
        <w:rPr>
          <w:rFonts w:ascii="Traditional Arabic" w:hAnsi="Traditional Arabic" w:cs="Traditional Arabic" w:hint="cs"/>
          <w:sz w:val="28"/>
          <w:szCs w:val="28"/>
          <w:rtl/>
          <w:lang w:bidi="ar-DZ"/>
        </w:rPr>
        <w:t>وتتمثل في فترة التسعينيات حيث شهدت تناميا هائلا في حقل الجرائم الإلكترونية، وتغييرا في نطاقها ومفهومها، وكان ذلك بفعل ما أحدثته شبكة الانترنت من تسهيل لعملية دخول الأنظمة واقتحام شبكة المعلومات.</w:t>
      </w:r>
      <w:r>
        <w:rPr>
          <w:rStyle w:val="Appelnotedebasdep"/>
          <w:rFonts w:ascii="Traditional Arabic" w:hAnsi="Traditional Arabic" w:cs="Traditional Arabic"/>
          <w:sz w:val="28"/>
          <w:szCs w:val="28"/>
          <w:rtl/>
          <w:lang w:bidi="ar-DZ"/>
        </w:rPr>
        <w:footnoteReference w:id="3"/>
      </w:r>
      <w:sdt>
        <w:sdtPr>
          <w:rPr>
            <w:rFonts w:ascii="Traditional Arabic" w:hAnsi="Traditional Arabic" w:cs="Traditional Arabic" w:hint="cs"/>
            <w:sz w:val="28"/>
            <w:szCs w:val="28"/>
            <w:rtl/>
            <w:lang w:bidi="ar-DZ"/>
          </w:rPr>
          <w:id w:val="347879048"/>
          <w:citation/>
        </w:sdtPr>
        <w:sdtContent>
          <w:r w:rsidR="00C25716">
            <w:rPr>
              <w:rFonts w:ascii="Traditional Arabic" w:hAnsi="Traditional Arabic" w:cs="Traditional Arabic"/>
              <w:sz w:val="28"/>
              <w:szCs w:val="28"/>
              <w:rtl/>
              <w:lang w:bidi="ar-DZ"/>
            </w:rPr>
            <w:fldChar w:fldCharType="begin"/>
          </w:r>
          <w:r w:rsidR="00C25716">
            <w:rPr>
              <w:rFonts w:ascii="Traditional Arabic" w:hAnsi="Traditional Arabic" w:cs="Traditional Arabic"/>
              <w:sz w:val="28"/>
              <w:szCs w:val="28"/>
              <w:rtl/>
              <w:lang w:bidi="ar-DZ"/>
            </w:rPr>
            <w:instrText xml:space="preserve"> </w:instrText>
          </w:r>
          <w:r w:rsidR="00C25716">
            <w:rPr>
              <w:rFonts w:ascii="Traditional Arabic" w:hAnsi="Traditional Arabic" w:cs="Traditional Arabic" w:hint="cs"/>
              <w:sz w:val="28"/>
              <w:szCs w:val="28"/>
              <w:lang w:bidi="ar-DZ"/>
            </w:rPr>
            <w:instrText>CITATION</w:instrText>
          </w:r>
          <w:r w:rsidR="00C25716">
            <w:rPr>
              <w:rFonts w:ascii="Traditional Arabic" w:hAnsi="Traditional Arabic" w:cs="Traditional Arabic" w:hint="cs"/>
              <w:sz w:val="28"/>
              <w:szCs w:val="28"/>
              <w:rtl/>
              <w:lang w:bidi="ar-DZ"/>
            </w:rPr>
            <w:instrText xml:space="preserve"> هشا \</w:instrText>
          </w:r>
          <w:r w:rsidR="00C25716">
            <w:rPr>
              <w:rFonts w:ascii="Traditional Arabic" w:hAnsi="Traditional Arabic" w:cs="Traditional Arabic" w:hint="cs"/>
              <w:sz w:val="28"/>
              <w:szCs w:val="28"/>
              <w:lang w:bidi="ar-DZ"/>
            </w:rPr>
            <w:instrText>p 06-07 \l 5121</w:instrText>
          </w:r>
          <w:r w:rsidR="00C25716">
            <w:rPr>
              <w:rFonts w:ascii="Traditional Arabic" w:hAnsi="Traditional Arabic" w:cs="Traditional Arabic" w:hint="cs"/>
              <w:sz w:val="28"/>
              <w:szCs w:val="28"/>
              <w:rtl/>
              <w:lang w:bidi="ar-DZ"/>
            </w:rPr>
            <w:instrText xml:space="preserve"> </w:instrText>
          </w:r>
          <w:r w:rsidR="00C25716">
            <w:rPr>
              <w:rFonts w:ascii="Traditional Arabic" w:hAnsi="Traditional Arabic" w:cs="Traditional Arabic"/>
              <w:sz w:val="28"/>
              <w:szCs w:val="28"/>
              <w:rtl/>
              <w:lang w:bidi="ar-DZ"/>
            </w:rPr>
            <w:instrText xml:space="preserve"> </w:instrText>
          </w:r>
          <w:r w:rsidR="00C25716">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(هشام بشير، 2012، الصفحات 06-07)</w:t>
          </w:r>
          <w:r w:rsidR="00C25716">
            <w:rPr>
              <w:rFonts w:ascii="Traditional Arabic" w:hAnsi="Traditional Arabic" w:cs="Traditional Arabic"/>
              <w:sz w:val="28"/>
              <w:szCs w:val="28"/>
              <w:rtl/>
              <w:lang w:bidi="ar-DZ"/>
            </w:rPr>
            <w:fldChar w:fldCharType="end"/>
          </w:r>
        </w:sdtContent>
      </w:sdt>
    </w:p>
    <w:p w:rsidR="00C732E7" w:rsidRDefault="00AE2784" w:rsidP="003D032B">
      <w:pPr>
        <w:bidi/>
        <w:ind w:left="360"/>
        <w:jc w:val="both"/>
        <w:rPr>
          <w:rFonts w:ascii="Traditional Arabic" w:hAnsi="Traditional Arabic" w:cs="Traditional Arabic" w:hint="cs"/>
          <w:sz w:val="28"/>
          <w:szCs w:val="28"/>
          <w:vertAlign w:val="superscript"/>
          <w:rtl/>
          <w:lang w:bidi="ar-DZ"/>
        </w:rPr>
      </w:pPr>
      <w:r>
        <w:rPr>
          <w:rFonts w:ascii="Traditional Arabic" w:hAnsi="Traditional Arabic" w:cs="Traditional Arabic" w:hint="cs"/>
          <w:sz w:val="28"/>
          <w:szCs w:val="28"/>
          <w:rtl/>
          <w:lang w:bidi="ar-DZ"/>
        </w:rPr>
        <w:t xml:space="preserve">وقد </w:t>
      </w:r>
      <w:r w:rsidR="00F621E8" w:rsidRPr="00AE2784">
        <w:rPr>
          <w:rFonts w:ascii="Traditional Arabic" w:hAnsi="Traditional Arabic" w:cs="Traditional Arabic" w:hint="cs"/>
          <w:sz w:val="28"/>
          <w:szCs w:val="28"/>
          <w:rtl/>
          <w:lang w:bidi="ar-DZ"/>
        </w:rPr>
        <w:t>ظهرت الجرائم الإلكترونية لأول مرة بشكل مكثف في المجتمعات الغربية كأمريكا وما جاورها، وذلك لأن هذه التقنية وجدت في الأساس لديهم في معامل وزارة الدفاع الأمريكية، وكان من الطبيعي وجود تجاوزات ومخالفات جسيمة من قبل مستخدمي الانترنت لدى هذه الوزارات الحكومية من الفنيين والمهندسين والمؤتمنين على أجهزة الحاسب، ومما ساعد على انتشار هذا النوع من الجرائم واستفحال خطرها أول الأمر، عدم وجود القوانين التي تجرم الاعتداء على المعلومات والبيانات، وحتى لو فرض وجود هذه القوانين، فإن صعوبة الكشف عن هذه الجرائم وصعوبة ملاحقة فاعليها، أغرى الكثيرين بخوض غمار هذا الفن من فنون الإجرام.</w:t>
      </w:r>
      <w:r w:rsidR="00F621E8">
        <w:rPr>
          <w:rStyle w:val="Appelnotedebasdep"/>
          <w:rFonts w:ascii="Traditional Arabic" w:hAnsi="Traditional Arabic" w:cs="Traditional Arabic"/>
          <w:sz w:val="28"/>
          <w:szCs w:val="28"/>
          <w:rtl/>
          <w:lang w:bidi="ar-DZ"/>
        </w:rPr>
        <w:footnoteReference w:id="4"/>
      </w:r>
      <w:sdt>
        <w:sdtPr>
          <w:rPr>
            <w:rFonts w:hint="cs"/>
            <w:vertAlign w:val="superscript"/>
            <w:rtl/>
            <w:lang w:bidi="ar-DZ"/>
          </w:rPr>
          <w:id w:val="260188938"/>
          <w:citation/>
        </w:sdtPr>
        <w:sdtContent>
          <w:r w:rsidR="00F621E8" w:rsidRPr="00AE2784">
            <w:rPr>
              <w:rFonts w:ascii="Traditional Arabic" w:hAnsi="Traditional Arabic" w:cs="Traditional Arabic"/>
              <w:sz w:val="28"/>
              <w:szCs w:val="28"/>
              <w:rtl/>
              <w:lang w:bidi="ar-DZ"/>
            </w:rPr>
            <w:fldChar w:fldCharType="begin"/>
          </w:r>
          <w:r w:rsidR="00F621E8" w:rsidRPr="00AE2784">
            <w:rPr>
              <w:rFonts w:ascii="Traditional Arabic" w:hAnsi="Traditional Arabic" w:cs="Traditional Arabic"/>
              <w:sz w:val="28"/>
              <w:szCs w:val="28"/>
              <w:rtl/>
              <w:lang w:bidi="ar-DZ"/>
            </w:rPr>
            <w:instrText xml:space="preserve"> </w:instrText>
          </w:r>
          <w:r w:rsidR="00F621E8" w:rsidRPr="00AE2784">
            <w:rPr>
              <w:rFonts w:ascii="Traditional Arabic" w:hAnsi="Traditional Arabic" w:cs="Traditional Arabic" w:hint="cs"/>
              <w:sz w:val="28"/>
              <w:szCs w:val="28"/>
              <w:lang w:bidi="ar-DZ"/>
            </w:rPr>
            <w:instrText>CITATION</w:instrText>
          </w:r>
          <w:r w:rsidR="00F621E8" w:rsidRPr="00AE2784">
            <w:rPr>
              <w:rFonts w:ascii="Traditional Arabic" w:hAnsi="Traditional Arabic" w:cs="Traditional Arabic" w:hint="cs"/>
              <w:sz w:val="28"/>
              <w:szCs w:val="28"/>
              <w:rtl/>
              <w:lang w:bidi="ar-DZ"/>
            </w:rPr>
            <w:instrText xml:space="preserve"> حمو \</w:instrText>
          </w:r>
          <w:r w:rsidR="00F621E8" w:rsidRPr="00AE2784">
            <w:rPr>
              <w:rFonts w:ascii="Traditional Arabic" w:hAnsi="Traditional Arabic" w:cs="Traditional Arabic" w:hint="cs"/>
              <w:sz w:val="28"/>
              <w:szCs w:val="28"/>
              <w:lang w:bidi="ar-DZ"/>
            </w:rPr>
            <w:instrText>p 557 \l 5121</w:instrText>
          </w:r>
          <w:r w:rsidR="00F621E8" w:rsidRPr="00AE2784">
            <w:rPr>
              <w:rFonts w:ascii="Traditional Arabic" w:hAnsi="Traditional Arabic" w:cs="Traditional Arabic" w:hint="cs"/>
              <w:sz w:val="28"/>
              <w:szCs w:val="28"/>
              <w:rtl/>
              <w:lang w:bidi="ar-DZ"/>
            </w:rPr>
            <w:instrText xml:space="preserve"> </w:instrText>
          </w:r>
          <w:r w:rsidR="00F621E8" w:rsidRPr="00AE2784">
            <w:rPr>
              <w:rFonts w:ascii="Traditional Arabic" w:hAnsi="Traditional Arabic" w:cs="Traditional Arabic"/>
              <w:sz w:val="28"/>
              <w:szCs w:val="28"/>
              <w:rtl/>
              <w:lang w:bidi="ar-DZ"/>
            </w:rPr>
            <w:instrText xml:space="preserve"> </w:instrText>
          </w:r>
          <w:r w:rsidR="00F621E8" w:rsidRPr="00AE2784">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(حمود بن محسن الدعجاني، صفحة 557)</w:t>
          </w:r>
          <w:r w:rsidR="00F621E8" w:rsidRPr="00AE2784">
            <w:rPr>
              <w:rFonts w:ascii="Traditional Arabic" w:hAnsi="Traditional Arabic" w:cs="Traditional Arabic"/>
              <w:sz w:val="28"/>
              <w:szCs w:val="28"/>
              <w:rtl/>
              <w:lang w:bidi="ar-DZ"/>
            </w:rPr>
            <w:fldChar w:fldCharType="end"/>
          </w:r>
        </w:sdtContent>
      </w:sdt>
      <w:r w:rsidR="003D032B">
        <w:rPr>
          <w:rFonts w:ascii="Traditional Arabic" w:hAnsi="Traditional Arabic" w:cs="Traditional Arabic" w:hint="cs"/>
          <w:sz w:val="28"/>
          <w:szCs w:val="28"/>
          <w:vertAlign w:val="superscript"/>
          <w:rtl/>
          <w:lang w:bidi="ar-DZ"/>
        </w:rPr>
        <w:t>.</w:t>
      </w:r>
    </w:p>
    <w:p w:rsidR="003D032B" w:rsidRPr="003D032B" w:rsidRDefault="003D032B" w:rsidP="003D032B">
      <w:pPr>
        <w:bidi/>
        <w:ind w:left="360"/>
        <w:jc w:val="both"/>
        <w:rPr>
          <w:rFonts w:ascii="Traditional Arabic" w:hAnsi="Traditional Arabic" w:cs="Traditional Arabic"/>
          <w:sz w:val="28"/>
          <w:szCs w:val="28"/>
          <w:vertAlign w:val="superscript"/>
          <w:rtl/>
          <w:lang w:bidi="ar-DZ"/>
        </w:rPr>
      </w:pPr>
    </w:p>
    <w:p w:rsidR="00A60460" w:rsidRPr="00A60460" w:rsidRDefault="00465C13" w:rsidP="00A60460">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w:t>
      </w:r>
      <w:r w:rsidR="00E00663">
        <w:rPr>
          <w:rFonts w:ascii="Traditional Arabic" w:hAnsi="Traditional Arabic" w:cs="Traditional Arabic" w:hint="cs"/>
          <w:b/>
          <w:bCs/>
          <w:sz w:val="28"/>
          <w:szCs w:val="28"/>
          <w:rtl/>
          <w:lang w:bidi="ar-DZ"/>
        </w:rPr>
        <w:t>/ حول مفهوم الجريمة الإلكترونية:</w:t>
      </w:r>
    </w:p>
    <w:p w:rsidR="00E00663" w:rsidRDefault="00E00663" w:rsidP="00337805">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إن الجريمة المعلوماتية تكاد تستعصي على التعريف، ذلك أن الأبحاث والدراسات التي تتعلق بها قد أوردت لها تعريفات مختلفة ومتنوعة، بحيث اتفقت جميعها على أن لا تتفق على تعريف محدد لهذه الجريمة، وتكشف النماذج المعروضة لتعريفات هذه الجريمة تعدد المصطلحات المستخدمة للدلالة عليها</w:t>
      </w:r>
      <w:r w:rsidR="00447654">
        <w:rPr>
          <w:rFonts w:ascii="Traditional Arabic" w:hAnsi="Traditional Arabic" w:cs="Traditional Arabic" w:hint="cs"/>
          <w:sz w:val="28"/>
          <w:szCs w:val="28"/>
          <w:rtl/>
          <w:lang w:bidi="ar-DZ"/>
        </w:rPr>
        <w:t xml:space="preserve"> وتحديد مفهومها، فهناك من يطلق عليها اسم جرائم الحاسبات، أو إساءة استخدام الحاسب، أو الجرائم المرتبطة أو المتعلقة بالحاسبات، أو جرائم المعالجة الآلية للبيانات أو جرائم التكنولوجيا الحديثة أو جرائم المعلوماتية</w:t>
      </w:r>
      <w:r w:rsidR="00337805">
        <w:rPr>
          <w:rStyle w:val="Appelnotedebasdep"/>
          <w:rFonts w:ascii="Traditional Arabic" w:hAnsi="Traditional Arabic" w:cs="Traditional Arabic"/>
          <w:sz w:val="28"/>
          <w:szCs w:val="28"/>
          <w:rtl/>
          <w:lang w:bidi="ar-DZ"/>
        </w:rPr>
        <w:footnoteReference w:id="5"/>
      </w:r>
      <w:r w:rsidR="00447654">
        <w:rPr>
          <w:rFonts w:ascii="Traditional Arabic" w:hAnsi="Traditional Arabic" w:cs="Traditional Arabic" w:hint="cs"/>
          <w:sz w:val="28"/>
          <w:szCs w:val="28"/>
          <w:rtl/>
          <w:lang w:bidi="ar-DZ"/>
        </w:rPr>
        <w:t>.</w:t>
      </w:r>
      <w:sdt>
        <w:sdtPr>
          <w:rPr>
            <w:rFonts w:ascii="Traditional Arabic" w:hAnsi="Traditional Arabic" w:cs="Traditional Arabic" w:hint="cs"/>
            <w:sz w:val="28"/>
            <w:szCs w:val="28"/>
            <w:rtl/>
            <w:lang w:bidi="ar-DZ"/>
          </w:rPr>
          <w:id w:val="260188920"/>
          <w:citation/>
        </w:sdtPr>
        <w:sdtContent>
          <w:r w:rsidR="00570267">
            <w:rPr>
              <w:rFonts w:ascii="Traditional Arabic" w:hAnsi="Traditional Arabic" w:cs="Traditional Arabic"/>
              <w:sz w:val="28"/>
              <w:szCs w:val="28"/>
              <w:rtl/>
              <w:lang w:bidi="ar-DZ"/>
            </w:rPr>
            <w:fldChar w:fldCharType="begin"/>
          </w:r>
          <w:r w:rsidR="00447654">
            <w:rPr>
              <w:rFonts w:ascii="Traditional Arabic" w:hAnsi="Traditional Arabic" w:cs="Traditional Arabic"/>
              <w:sz w:val="28"/>
              <w:szCs w:val="28"/>
              <w:rtl/>
              <w:lang w:bidi="ar-DZ"/>
            </w:rPr>
            <w:instrText xml:space="preserve"> </w:instrText>
          </w:r>
          <w:r w:rsidR="00447654">
            <w:rPr>
              <w:rFonts w:ascii="Traditional Arabic" w:hAnsi="Traditional Arabic" w:cs="Traditional Arabic" w:hint="cs"/>
              <w:sz w:val="28"/>
              <w:szCs w:val="28"/>
              <w:lang w:bidi="ar-DZ"/>
            </w:rPr>
            <w:instrText>CITATION</w:instrText>
          </w:r>
          <w:r w:rsidR="00447654">
            <w:rPr>
              <w:rFonts w:ascii="Traditional Arabic" w:hAnsi="Traditional Arabic" w:cs="Traditional Arabic" w:hint="cs"/>
              <w:sz w:val="28"/>
              <w:szCs w:val="28"/>
              <w:rtl/>
              <w:lang w:bidi="ar-DZ"/>
            </w:rPr>
            <w:instrText xml:space="preserve"> خال19 \</w:instrText>
          </w:r>
          <w:r w:rsidR="00447654">
            <w:rPr>
              <w:rFonts w:ascii="Traditional Arabic" w:hAnsi="Traditional Arabic" w:cs="Traditional Arabic" w:hint="cs"/>
              <w:sz w:val="28"/>
              <w:szCs w:val="28"/>
              <w:lang w:bidi="ar-DZ"/>
            </w:rPr>
            <w:instrText>p 25 \l 5121</w:instrText>
          </w:r>
          <w:r w:rsidR="00447654">
            <w:rPr>
              <w:rFonts w:ascii="Traditional Arabic" w:hAnsi="Traditional Arabic" w:cs="Traditional Arabic" w:hint="cs"/>
              <w:sz w:val="28"/>
              <w:szCs w:val="28"/>
              <w:rtl/>
              <w:lang w:bidi="ar-DZ"/>
            </w:rPr>
            <w:instrText xml:space="preserve"> </w:instrText>
          </w:r>
          <w:r w:rsidR="00447654">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(خالد حسن أحمد لطفي، 2019، صفحة 25)</w:t>
          </w:r>
          <w:r w:rsidR="00570267">
            <w:rPr>
              <w:rFonts w:ascii="Traditional Arabic" w:hAnsi="Traditional Arabic" w:cs="Traditional Arabic"/>
              <w:sz w:val="28"/>
              <w:szCs w:val="28"/>
              <w:rtl/>
              <w:lang w:bidi="ar-DZ"/>
            </w:rPr>
            <w:fldChar w:fldCharType="end"/>
          </w:r>
        </w:sdtContent>
      </w:sdt>
    </w:p>
    <w:p w:rsidR="00447654" w:rsidRDefault="00447654" w:rsidP="00337805">
      <w:pPr>
        <w:bidi/>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فمن يستخدم مصطلح الجريمة المعلوماتية أراد التعبير عن الجريمة التي يكون فيها موضوع الحق المعتدى عليه المعلومة، أما من يستخدم مصطلح جرائم الانترنت فهو استخدام ضيق لأنه سيقصر هذه الجرائم على سلوكيات غير مشروعة ترتكب عن طريق الولوج إلى شبكة الانترنت دون الجرائم التي يمكن أن نتصور إمكانية ارتكابها عن طريق جهاز الكمبيوتر دون الحاجة إلى استخدام الانترنت، أما من يستخدم مصطلح الجريمة الإلكترونية فيقصد بها الجرائم المرتكبة عن طريق الكمبيوتر وغيره من وسائل الاتصال الحديث</w:t>
      </w:r>
      <w:r w:rsidR="00337805">
        <w:rPr>
          <w:rStyle w:val="Appelnotedebasdep"/>
          <w:rFonts w:ascii="Traditional Arabic" w:hAnsi="Traditional Arabic" w:cs="Traditional Arabic"/>
          <w:sz w:val="28"/>
          <w:szCs w:val="28"/>
          <w:rtl/>
          <w:lang w:bidi="ar-DZ"/>
        </w:rPr>
        <w:footnoteReference w:id="6"/>
      </w:r>
      <w:r>
        <w:rPr>
          <w:rFonts w:ascii="Traditional Arabic" w:hAnsi="Traditional Arabic" w:cs="Traditional Arabic" w:hint="cs"/>
          <w:sz w:val="28"/>
          <w:szCs w:val="28"/>
          <w:rtl/>
          <w:lang w:bidi="ar-DZ"/>
        </w:rPr>
        <w:t>.</w:t>
      </w:r>
      <w:sdt>
        <w:sdtPr>
          <w:rPr>
            <w:rFonts w:ascii="Traditional Arabic" w:hAnsi="Traditional Arabic" w:cs="Traditional Arabic" w:hint="cs"/>
            <w:sz w:val="28"/>
            <w:szCs w:val="28"/>
            <w:rtl/>
            <w:lang w:bidi="ar-DZ"/>
          </w:rPr>
          <w:id w:val="260188922"/>
          <w:citation/>
        </w:sdtPr>
        <w:sdtContent>
          <w:r w:rsidR="00570267">
            <w:rPr>
              <w:rFonts w:ascii="Traditional Arabic" w:hAnsi="Traditional Arabic" w:cs="Traditional Arabic"/>
              <w:sz w:val="28"/>
              <w:szCs w:val="28"/>
              <w:rtl/>
              <w:lang w:bidi="ar-DZ"/>
            </w:rPr>
            <w:fldChar w:fldCharType="begin"/>
          </w:r>
          <w:r w:rsidR="00337805">
            <w:rPr>
              <w:rFonts w:ascii="Traditional Arabic" w:hAnsi="Traditional Arabic" w:cs="Traditional Arabic"/>
              <w:sz w:val="28"/>
              <w:szCs w:val="28"/>
              <w:rtl/>
              <w:lang w:bidi="ar-DZ"/>
            </w:rPr>
            <w:instrText xml:space="preserve"> </w:instrText>
          </w:r>
          <w:r w:rsidR="00337805">
            <w:rPr>
              <w:rFonts w:ascii="Traditional Arabic" w:hAnsi="Traditional Arabic" w:cs="Traditional Arabic" w:hint="cs"/>
              <w:sz w:val="28"/>
              <w:szCs w:val="28"/>
              <w:lang w:bidi="ar-DZ"/>
            </w:rPr>
            <w:instrText>CITATION</w:instrText>
          </w:r>
          <w:r w:rsidR="00337805">
            <w:rPr>
              <w:rFonts w:ascii="Traditional Arabic" w:hAnsi="Traditional Arabic" w:cs="Traditional Arabic" w:hint="cs"/>
              <w:sz w:val="28"/>
              <w:szCs w:val="28"/>
              <w:rtl/>
              <w:lang w:bidi="ar-DZ"/>
            </w:rPr>
            <w:instrText xml:space="preserve"> الم \</w:instrText>
          </w:r>
          <w:r w:rsidR="00337805">
            <w:rPr>
              <w:rFonts w:ascii="Traditional Arabic" w:hAnsi="Traditional Arabic" w:cs="Traditional Arabic" w:hint="cs"/>
              <w:sz w:val="28"/>
              <w:szCs w:val="28"/>
              <w:lang w:bidi="ar-DZ"/>
            </w:rPr>
            <w:instrText>p 27 \l 5121</w:instrText>
          </w:r>
          <w:r w:rsidR="00337805">
            <w:rPr>
              <w:rFonts w:ascii="Traditional Arabic" w:hAnsi="Traditional Arabic" w:cs="Traditional Arabic" w:hint="cs"/>
              <w:sz w:val="28"/>
              <w:szCs w:val="28"/>
              <w:rtl/>
              <w:lang w:bidi="ar-DZ"/>
            </w:rPr>
            <w:instrText xml:space="preserve"> </w:instrText>
          </w:r>
          <w:r w:rsidR="00337805">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(المرجع السابق، صفحة 27)</w:t>
          </w:r>
          <w:r w:rsidR="00570267">
            <w:rPr>
              <w:rFonts w:ascii="Traditional Arabic" w:hAnsi="Traditional Arabic" w:cs="Traditional Arabic"/>
              <w:sz w:val="28"/>
              <w:szCs w:val="28"/>
              <w:rtl/>
              <w:lang w:bidi="ar-DZ"/>
            </w:rPr>
            <w:fldChar w:fldCharType="end"/>
          </w:r>
        </w:sdtContent>
      </w:sdt>
    </w:p>
    <w:p w:rsidR="00A60460" w:rsidRDefault="00A60460" w:rsidP="005302C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وقد تعددت التعريفات التي تناولت الجريمة المعلوماتية، ويرجع ذلك إلى الخلاف الذي أثير بشأن</w:t>
      </w:r>
      <w:r w:rsidR="00733481">
        <w:rPr>
          <w:rFonts w:ascii="Traditional Arabic" w:hAnsi="Traditional Arabic" w:cs="Traditional Arabic" w:hint="cs"/>
          <w:sz w:val="28"/>
          <w:szCs w:val="28"/>
          <w:rtl/>
          <w:lang w:bidi="ar-DZ"/>
        </w:rPr>
        <w:t xml:space="preserve"> تعريف هذه الجريمة ومن قبلها تعريف المعلومة ذاتها، فالجرائم المعلوماتية هي صنف جديد من الجرائم، ذلك أنه مع ثورة المعلومات والاتصالات ظهر نوع جديد من المجرمين انتقلوا بالجريمة من صورتها التقليدية إلى أخرى إلكترونية، قد يصعب التعامل معها، لأن الجريمة المعلوماتية هي من الظواهر الحديثة</w:t>
      </w:r>
      <w:r w:rsidR="003D032B">
        <w:rPr>
          <w:rFonts w:ascii="Traditional Arabic" w:hAnsi="Traditional Arabic" w:cs="Traditional Arabic" w:hint="cs"/>
          <w:sz w:val="28"/>
          <w:szCs w:val="28"/>
          <w:rtl/>
          <w:lang w:bidi="ar-DZ"/>
        </w:rPr>
        <w:t xml:space="preserve"> </w:t>
      </w:r>
      <w:r w:rsidR="00733481">
        <w:rPr>
          <w:rFonts w:ascii="Traditional Arabic" w:hAnsi="Traditional Arabic" w:cs="Traditional Arabic" w:hint="cs"/>
          <w:sz w:val="28"/>
          <w:szCs w:val="28"/>
          <w:rtl/>
          <w:lang w:bidi="ar-DZ"/>
        </w:rPr>
        <w:t>وذلك لارتباطها بتكنولوجيا حديثة هي تكنولوجيا المعلومات والاتصالات. وقد أحاط بتعريفها الكثير من الغموض حيث تعددت الجهود الرامية لوضع تعريف جامع مانع لها...وذهب البعض إلى ترجيح عدم</w:t>
      </w:r>
      <w:r w:rsidR="0072474E">
        <w:rPr>
          <w:rFonts w:ascii="Traditional Arabic" w:hAnsi="Traditional Arabic" w:cs="Traditional Arabic" w:hint="cs"/>
          <w:sz w:val="28"/>
          <w:szCs w:val="28"/>
          <w:rtl/>
          <w:lang w:bidi="ar-DZ"/>
        </w:rPr>
        <w:t xml:space="preserve"> </w:t>
      </w:r>
      <w:r w:rsidR="00733481">
        <w:rPr>
          <w:rFonts w:ascii="Traditional Arabic" w:hAnsi="Traditional Arabic" w:cs="Traditional Arabic" w:hint="cs"/>
          <w:sz w:val="28"/>
          <w:szCs w:val="28"/>
          <w:rtl/>
          <w:lang w:bidi="ar-DZ"/>
        </w:rPr>
        <w:t xml:space="preserve">وضع هذا التعريف بحجة أن هذا النوع </w:t>
      </w:r>
      <w:r w:rsidR="0072474E">
        <w:rPr>
          <w:rFonts w:ascii="Traditional Arabic" w:hAnsi="Traditional Arabic" w:cs="Traditional Arabic" w:hint="cs"/>
          <w:sz w:val="28"/>
          <w:szCs w:val="28"/>
          <w:rtl/>
          <w:lang w:bidi="ar-DZ"/>
        </w:rPr>
        <w:t>من الإجرام ماهو إلا جريمة تقليدية ترتكب بأسلوب إلكتروني.</w:t>
      </w:r>
      <w:r w:rsidR="0072474E">
        <w:rPr>
          <w:rStyle w:val="Appelnotedebasdep"/>
          <w:rFonts w:ascii="Traditional Arabic" w:hAnsi="Traditional Arabic" w:cs="Traditional Arabic"/>
          <w:sz w:val="28"/>
          <w:szCs w:val="28"/>
          <w:rtl/>
          <w:lang w:bidi="ar-DZ"/>
        </w:rPr>
        <w:footnoteReference w:id="7"/>
      </w:r>
      <w:sdt>
        <w:sdtPr>
          <w:rPr>
            <w:rFonts w:ascii="Traditional Arabic" w:hAnsi="Traditional Arabic" w:cs="Traditional Arabic" w:hint="cs"/>
            <w:sz w:val="28"/>
            <w:szCs w:val="28"/>
            <w:rtl/>
            <w:lang w:bidi="ar-DZ"/>
          </w:rPr>
          <w:id w:val="347879032"/>
          <w:citation/>
        </w:sdtPr>
        <w:sdtContent>
          <w:r w:rsidR="005302C9">
            <w:rPr>
              <w:rFonts w:ascii="Traditional Arabic" w:hAnsi="Traditional Arabic" w:cs="Traditional Arabic"/>
              <w:sz w:val="28"/>
              <w:szCs w:val="28"/>
              <w:rtl/>
              <w:lang w:bidi="ar-DZ"/>
            </w:rPr>
            <w:fldChar w:fldCharType="begin"/>
          </w:r>
          <w:r w:rsidR="005302C9">
            <w:rPr>
              <w:rFonts w:ascii="Traditional Arabic" w:hAnsi="Traditional Arabic" w:cs="Traditional Arabic"/>
              <w:sz w:val="28"/>
              <w:szCs w:val="28"/>
              <w:rtl/>
              <w:lang w:bidi="ar-DZ"/>
            </w:rPr>
            <w:instrText xml:space="preserve"> </w:instrText>
          </w:r>
          <w:r w:rsidR="005302C9">
            <w:rPr>
              <w:rFonts w:ascii="Traditional Arabic" w:hAnsi="Traditional Arabic" w:cs="Traditional Arabic" w:hint="cs"/>
              <w:sz w:val="28"/>
              <w:szCs w:val="28"/>
              <w:lang w:bidi="ar-DZ"/>
            </w:rPr>
            <w:instrText>CITATION</w:instrText>
          </w:r>
          <w:r w:rsidR="005302C9">
            <w:rPr>
              <w:rFonts w:ascii="Traditional Arabic" w:hAnsi="Traditional Arabic" w:cs="Traditional Arabic" w:hint="cs"/>
              <w:sz w:val="28"/>
              <w:szCs w:val="28"/>
              <w:rtl/>
              <w:lang w:bidi="ar-DZ"/>
            </w:rPr>
            <w:instrText xml:space="preserve"> عبد12 \</w:instrText>
          </w:r>
          <w:r w:rsidR="005302C9">
            <w:rPr>
              <w:rFonts w:ascii="Traditional Arabic" w:hAnsi="Traditional Arabic" w:cs="Traditional Arabic" w:hint="cs"/>
              <w:sz w:val="28"/>
              <w:szCs w:val="28"/>
              <w:lang w:bidi="ar-DZ"/>
            </w:rPr>
            <w:instrText>p 41 \l 5121</w:instrText>
          </w:r>
          <w:r w:rsidR="005302C9">
            <w:rPr>
              <w:rFonts w:ascii="Traditional Arabic" w:hAnsi="Traditional Arabic" w:cs="Traditional Arabic" w:hint="cs"/>
              <w:sz w:val="28"/>
              <w:szCs w:val="28"/>
              <w:rtl/>
              <w:lang w:bidi="ar-DZ"/>
            </w:rPr>
            <w:instrText xml:space="preserve"> </w:instrText>
          </w:r>
          <w:r w:rsidR="005302C9">
            <w:rPr>
              <w:rFonts w:ascii="Traditional Arabic" w:hAnsi="Traditional Arabic" w:cs="Traditional Arabic"/>
              <w:sz w:val="28"/>
              <w:szCs w:val="28"/>
              <w:rtl/>
              <w:lang w:bidi="ar-DZ"/>
            </w:rPr>
            <w:instrText xml:space="preserve"> </w:instrText>
          </w:r>
          <w:r w:rsidR="005302C9">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(عبد العال الديربي، محمد صادق إسماعيل، 2012، صفحة 41)</w:t>
          </w:r>
          <w:r w:rsidR="005302C9">
            <w:rPr>
              <w:rFonts w:ascii="Traditional Arabic" w:hAnsi="Traditional Arabic" w:cs="Traditional Arabic"/>
              <w:sz w:val="28"/>
              <w:szCs w:val="28"/>
              <w:rtl/>
              <w:lang w:bidi="ar-DZ"/>
            </w:rPr>
            <w:fldChar w:fldCharType="end"/>
          </w:r>
        </w:sdtContent>
      </w:sdt>
    </w:p>
    <w:p w:rsidR="00465C13" w:rsidRDefault="00337805" w:rsidP="00337805">
      <w:pPr>
        <w:bidi/>
        <w:jc w:val="both"/>
        <w:rPr>
          <w:rFonts w:ascii="Traditional Arabic" w:hAnsi="Traditional Arabic" w:cs="Traditional Arabic"/>
          <w:b/>
          <w:bCs/>
          <w:sz w:val="28"/>
          <w:szCs w:val="28"/>
          <w:rtl/>
          <w:lang w:bidi="ar-DZ"/>
        </w:rPr>
      </w:pPr>
      <w:r w:rsidRPr="00337805">
        <w:rPr>
          <w:rFonts w:ascii="Traditional Arabic" w:hAnsi="Traditional Arabic" w:cs="Traditional Arabic" w:hint="cs"/>
          <w:b/>
          <w:bCs/>
          <w:sz w:val="28"/>
          <w:szCs w:val="28"/>
          <w:rtl/>
          <w:lang w:bidi="ar-DZ"/>
        </w:rPr>
        <w:t>4/ مفهوم الجريمة الإلكترونية:</w:t>
      </w:r>
    </w:p>
    <w:p w:rsidR="00337805" w:rsidRDefault="00337805" w:rsidP="003D33F8">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تتكون الجريمة الإلكترونية أو الافتراضية (</w:t>
      </w:r>
      <w:r w:rsidRPr="00337805">
        <w:rPr>
          <w:rFonts w:asciiTheme="majorBidi" w:hAnsiTheme="majorBidi" w:cstheme="majorBidi"/>
          <w:sz w:val="24"/>
          <w:szCs w:val="24"/>
          <w:lang w:bidi="ar-DZ"/>
        </w:rPr>
        <w:t>CYBER CRIMES</w:t>
      </w:r>
      <w:r>
        <w:rPr>
          <w:rFonts w:asciiTheme="majorBidi" w:hAnsiTheme="majorBidi" w:cstheme="majorBidi" w:hint="cs"/>
          <w:sz w:val="24"/>
          <w:szCs w:val="24"/>
          <w:rtl/>
          <w:lang w:bidi="ar-DZ"/>
        </w:rPr>
        <w:t xml:space="preserve">) </w:t>
      </w:r>
      <w:r w:rsidRPr="00337805">
        <w:rPr>
          <w:rFonts w:ascii="Traditional Arabic" w:hAnsi="Traditional Arabic" w:cs="Traditional Arabic"/>
          <w:sz w:val="28"/>
          <w:szCs w:val="28"/>
          <w:rtl/>
          <w:lang w:bidi="ar-DZ"/>
        </w:rPr>
        <w:t>من مقطعين هما</w:t>
      </w:r>
      <w:r>
        <w:rPr>
          <w:rFonts w:ascii="Traditional Arabic" w:hAnsi="Traditional Arabic" w:cs="Traditional Arabic" w:hint="cs"/>
          <w:sz w:val="28"/>
          <w:szCs w:val="28"/>
          <w:rtl/>
          <w:lang w:bidi="ar-DZ"/>
        </w:rPr>
        <w:t xml:space="preserve"> الجريمة </w:t>
      </w:r>
      <w:r w:rsidR="003D33F8">
        <w:rPr>
          <w:rFonts w:ascii="Traditional Arabic" w:hAnsi="Traditional Arabic" w:cs="Traditional Arabic" w:hint="cs"/>
          <w:sz w:val="28"/>
          <w:szCs w:val="28"/>
          <w:rtl/>
          <w:lang w:bidi="ar-DZ"/>
        </w:rPr>
        <w:t>(</w:t>
      </w:r>
      <w:r w:rsidRPr="00337805">
        <w:rPr>
          <w:rFonts w:asciiTheme="majorBidi" w:hAnsiTheme="majorBidi" w:cstheme="majorBidi"/>
          <w:sz w:val="24"/>
          <w:szCs w:val="24"/>
          <w:lang w:bidi="ar-DZ"/>
        </w:rPr>
        <w:t>CRIME</w:t>
      </w:r>
      <w:r w:rsidR="003D33F8">
        <w:rPr>
          <w:rFonts w:asciiTheme="majorBidi" w:hAnsiTheme="majorBidi" w:cstheme="majorBidi" w:hint="cs"/>
          <w:sz w:val="24"/>
          <w:szCs w:val="24"/>
          <w:rtl/>
          <w:lang w:bidi="ar-DZ"/>
        </w:rPr>
        <w:t xml:space="preserve">) </w:t>
      </w:r>
      <w:r w:rsidR="003D33F8">
        <w:rPr>
          <w:rFonts w:ascii="Traditional Arabic" w:hAnsi="Traditional Arabic" w:cs="Traditional Arabic" w:hint="cs"/>
          <w:sz w:val="24"/>
          <w:szCs w:val="24"/>
          <w:rtl/>
          <w:lang w:bidi="ar-DZ"/>
        </w:rPr>
        <w:t xml:space="preserve">و </w:t>
      </w:r>
      <w:r w:rsidR="003D33F8">
        <w:rPr>
          <w:rFonts w:ascii="Traditional Arabic" w:hAnsi="Traditional Arabic" w:cs="Traditional Arabic" w:hint="cs"/>
          <w:sz w:val="28"/>
          <w:szCs w:val="28"/>
          <w:rtl/>
          <w:lang w:bidi="ar-DZ"/>
        </w:rPr>
        <w:t>الإلكترونية (</w:t>
      </w:r>
      <w:r w:rsidR="003D33F8" w:rsidRPr="00337805">
        <w:rPr>
          <w:rFonts w:asciiTheme="majorBidi" w:hAnsiTheme="majorBidi" w:cstheme="majorBidi"/>
          <w:sz w:val="24"/>
          <w:szCs w:val="24"/>
          <w:lang w:bidi="ar-DZ"/>
        </w:rPr>
        <w:t>CYBER</w:t>
      </w:r>
      <w:r w:rsidR="003D33F8">
        <w:rPr>
          <w:rFonts w:asciiTheme="majorBidi" w:hAnsiTheme="majorBidi" w:cstheme="majorBidi" w:hint="cs"/>
          <w:sz w:val="24"/>
          <w:szCs w:val="24"/>
          <w:rtl/>
          <w:lang w:bidi="ar-DZ"/>
        </w:rPr>
        <w:t xml:space="preserve">) </w:t>
      </w:r>
      <w:r w:rsidR="003D33F8" w:rsidRPr="003D33F8">
        <w:rPr>
          <w:rFonts w:ascii="Traditional Arabic" w:hAnsi="Traditional Arabic" w:cs="Traditional Arabic"/>
          <w:sz w:val="28"/>
          <w:szCs w:val="28"/>
          <w:rtl/>
          <w:lang w:bidi="ar-DZ"/>
        </w:rPr>
        <w:t>ويستخدم مصطلح</w:t>
      </w:r>
      <w:r w:rsidR="003D33F8">
        <w:rPr>
          <w:rFonts w:asciiTheme="majorBidi" w:hAnsiTheme="majorBidi" w:cstheme="majorBidi" w:hint="cs"/>
          <w:sz w:val="28"/>
          <w:szCs w:val="28"/>
          <w:rtl/>
          <w:lang w:bidi="ar-DZ"/>
        </w:rPr>
        <w:t xml:space="preserve"> </w:t>
      </w:r>
      <w:r w:rsidR="003D33F8">
        <w:rPr>
          <w:rFonts w:ascii="Traditional Arabic" w:hAnsi="Traditional Arabic" w:cs="Traditional Arabic" w:hint="cs"/>
          <w:sz w:val="28"/>
          <w:szCs w:val="28"/>
          <w:rtl/>
          <w:lang w:bidi="ar-DZ"/>
        </w:rPr>
        <w:t>الالكترونية لوصف فكرة جزء من الحاسب أو عصر المعلومات، أما الجريمة الإلكترونية هي المخالفات التي ترتكب ضد الأفراد أو المجموعات من الأفراد بدافع الجريمة، وبقصد إيذاء سمعة الضحية أذى مادي أو عقلي، مباشر أو غير مباشر، باستخدام شبكات الاتصال مثل الانترنت (مثل غرف الدردشة والبريد الإلكتروني والموبايل)</w:t>
      </w:r>
      <w:sdt>
        <w:sdtPr>
          <w:rPr>
            <w:rFonts w:ascii="Traditional Arabic" w:hAnsi="Traditional Arabic" w:cs="Traditional Arabic" w:hint="cs"/>
            <w:sz w:val="28"/>
            <w:szCs w:val="28"/>
            <w:rtl/>
            <w:lang w:bidi="ar-DZ"/>
          </w:rPr>
          <w:id w:val="260188956"/>
          <w:citation/>
        </w:sdtPr>
        <w:sdtContent>
          <w:r w:rsidR="00570267">
            <w:rPr>
              <w:rFonts w:ascii="Traditional Arabic" w:hAnsi="Traditional Arabic" w:cs="Traditional Arabic"/>
              <w:sz w:val="28"/>
              <w:szCs w:val="28"/>
              <w:rtl/>
              <w:lang w:bidi="ar-DZ"/>
            </w:rPr>
            <w:fldChar w:fldCharType="begin"/>
          </w:r>
          <w:r w:rsidR="003D33F8">
            <w:rPr>
              <w:rFonts w:ascii="Traditional Arabic" w:hAnsi="Traditional Arabic" w:cs="Traditional Arabic"/>
              <w:sz w:val="28"/>
              <w:szCs w:val="28"/>
              <w:rtl/>
              <w:lang w:bidi="ar-DZ"/>
            </w:rPr>
            <w:instrText xml:space="preserve"> </w:instrText>
          </w:r>
          <w:r w:rsidR="003D33F8">
            <w:rPr>
              <w:rFonts w:ascii="Traditional Arabic" w:hAnsi="Traditional Arabic" w:cs="Traditional Arabic" w:hint="cs"/>
              <w:sz w:val="28"/>
              <w:szCs w:val="28"/>
              <w:lang w:bidi="ar-DZ"/>
            </w:rPr>
            <w:instrText>CITATION</w:instrText>
          </w:r>
          <w:r w:rsidR="003D33F8">
            <w:rPr>
              <w:rFonts w:ascii="Traditional Arabic" w:hAnsi="Traditional Arabic" w:cs="Traditional Arabic" w:hint="cs"/>
              <w:sz w:val="28"/>
              <w:szCs w:val="28"/>
              <w:rtl/>
              <w:lang w:bidi="ar-DZ"/>
            </w:rPr>
            <w:instrText xml:space="preserve"> ذيا \</w:instrText>
          </w:r>
          <w:r w:rsidR="003D33F8">
            <w:rPr>
              <w:rFonts w:ascii="Traditional Arabic" w:hAnsi="Traditional Arabic" w:cs="Traditional Arabic" w:hint="cs"/>
              <w:sz w:val="28"/>
              <w:szCs w:val="28"/>
              <w:lang w:bidi="ar-DZ"/>
            </w:rPr>
            <w:instrText>p 03 \l 5121</w:instrText>
          </w:r>
          <w:r w:rsidR="003D33F8">
            <w:rPr>
              <w:rFonts w:ascii="Traditional Arabic" w:hAnsi="Traditional Arabic" w:cs="Traditional Arabic" w:hint="cs"/>
              <w:sz w:val="28"/>
              <w:szCs w:val="28"/>
              <w:rtl/>
              <w:lang w:bidi="ar-DZ"/>
            </w:rPr>
            <w:instrText xml:space="preserve"> </w:instrText>
          </w:r>
          <w:r w:rsidR="003D33F8">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(ذياب موسى البداينة، صفحة 03)</w:t>
          </w:r>
          <w:r w:rsidR="00570267">
            <w:rPr>
              <w:rFonts w:ascii="Traditional Arabic" w:hAnsi="Traditional Arabic" w:cs="Traditional Arabic"/>
              <w:sz w:val="28"/>
              <w:szCs w:val="28"/>
              <w:rtl/>
              <w:lang w:bidi="ar-DZ"/>
            </w:rPr>
            <w:fldChar w:fldCharType="end"/>
          </w:r>
        </w:sdtContent>
      </w:sdt>
      <w:r w:rsidR="003D33F8">
        <w:rPr>
          <w:rFonts w:ascii="Traditional Arabic" w:hAnsi="Traditional Arabic" w:cs="Traditional Arabic" w:hint="cs"/>
          <w:sz w:val="28"/>
          <w:szCs w:val="28"/>
          <w:rtl/>
          <w:lang w:bidi="ar-DZ"/>
        </w:rPr>
        <w:t>.</w:t>
      </w:r>
      <w:r w:rsidR="003D33F8">
        <w:rPr>
          <w:rStyle w:val="Appelnotedebasdep"/>
          <w:rFonts w:ascii="Traditional Arabic" w:hAnsi="Traditional Arabic" w:cs="Traditional Arabic"/>
          <w:sz w:val="28"/>
          <w:szCs w:val="28"/>
          <w:rtl/>
          <w:lang w:bidi="ar-DZ"/>
        </w:rPr>
        <w:footnoteReference w:id="8"/>
      </w:r>
    </w:p>
    <w:p w:rsidR="00FD1903" w:rsidRDefault="00FD1903" w:rsidP="00FD1903">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ويمكن تعريف جرائم الانترنت بأنها "مجمل الجرائم المرتكبة باستعمال المعلوماتية أو الشبكات المعلوماتية، وتكون هذه الجرائم ذات طبيعة متعددة، ويمكن أن تأخذ شكل الإجرام التقليدي باستعمال الوسائل التقنية للشبكات".</w:t>
      </w:r>
      <w:sdt>
        <w:sdtPr>
          <w:rPr>
            <w:rFonts w:ascii="Traditional Arabic" w:hAnsi="Traditional Arabic" w:cs="Traditional Arabic" w:hint="cs"/>
            <w:sz w:val="28"/>
            <w:szCs w:val="28"/>
            <w:rtl/>
            <w:lang w:bidi="ar-DZ"/>
          </w:rPr>
          <w:id w:val="260188997"/>
          <w:citation/>
        </w:sdtPr>
        <w:sdtContent>
          <w:r w:rsidR="00570267">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ميا14 \</w:instrText>
          </w:r>
          <w:r>
            <w:rPr>
              <w:rFonts w:ascii="Traditional Arabic" w:hAnsi="Traditional Arabic" w:cs="Traditional Arabic" w:hint="cs"/>
              <w:sz w:val="28"/>
              <w:szCs w:val="28"/>
              <w:lang w:bidi="ar-DZ"/>
            </w:rPr>
            <w:instrText>p 139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(مي العبد الله، 2014، صفحة 139)</w:t>
          </w:r>
          <w:r w:rsidR="00570267">
            <w:rPr>
              <w:rFonts w:ascii="Traditional Arabic" w:hAnsi="Traditional Arabic" w:cs="Traditional Arabic"/>
              <w:sz w:val="28"/>
              <w:szCs w:val="28"/>
              <w:rtl/>
              <w:lang w:bidi="ar-DZ"/>
            </w:rPr>
            <w:fldChar w:fldCharType="end"/>
          </w:r>
        </w:sdtContent>
      </w:sdt>
      <w:r>
        <w:rPr>
          <w:rStyle w:val="Appelnotedebasdep"/>
          <w:rFonts w:ascii="Traditional Arabic" w:hAnsi="Traditional Arabic" w:cs="Traditional Arabic"/>
          <w:sz w:val="28"/>
          <w:szCs w:val="28"/>
          <w:rtl/>
          <w:lang w:bidi="ar-DZ"/>
        </w:rPr>
        <w:footnoteReference w:id="9"/>
      </w:r>
    </w:p>
    <w:p w:rsidR="00FD1903" w:rsidRDefault="00FD1903" w:rsidP="00EB7733">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ومن التعريفات كذلك نذكر: "أنها كل فعل ضار بالآخرين عبر الوسائط الإلكترونية</w:t>
      </w:r>
      <w:r w:rsidR="00EB7733">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مثل الحواسيب، أجهزة الموبايل، شبكات الاتصال الهاتفية، شبكة نقل المعلومات، شبكة الانترنت، أو الاستخدامات غير القانونية للبيانات الحاسوبية أو الإلكترونية عموما"</w:t>
      </w:r>
      <w:r w:rsidR="00EB7733">
        <w:rPr>
          <w:rFonts w:ascii="Traditional Arabic" w:hAnsi="Traditional Arabic" w:cs="Traditional Arabic" w:hint="cs"/>
          <w:sz w:val="28"/>
          <w:szCs w:val="28"/>
          <w:rtl/>
          <w:lang w:bidi="ar-DZ"/>
        </w:rPr>
        <w:t xml:space="preserve"> </w:t>
      </w:r>
    </w:p>
    <w:p w:rsidR="00EB7733" w:rsidRDefault="00EB7733" w:rsidP="00EB7733">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كما تعرف بأنها: "مجموعة من الأفعال والأنشطة المعاقب عليها قانونا، والتي تربط بين الفعل الإجرامي والثورة التكنولوجية"</w:t>
      </w:r>
      <w:r>
        <w:rPr>
          <w:rStyle w:val="Appelnotedebasdep"/>
          <w:rFonts w:ascii="Traditional Arabic" w:hAnsi="Traditional Arabic" w:cs="Traditional Arabic"/>
          <w:sz w:val="28"/>
          <w:szCs w:val="28"/>
          <w:rtl/>
          <w:lang w:bidi="ar-DZ"/>
        </w:rPr>
        <w:footnoteReference w:id="10"/>
      </w:r>
      <w:sdt>
        <w:sdtPr>
          <w:rPr>
            <w:rFonts w:ascii="Traditional Arabic" w:hAnsi="Traditional Arabic" w:cs="Traditional Arabic" w:hint="cs"/>
            <w:sz w:val="28"/>
            <w:szCs w:val="28"/>
            <w:vertAlign w:val="superscript"/>
            <w:rtl/>
            <w:lang w:bidi="ar-DZ"/>
          </w:rPr>
          <w:id w:val="260189082"/>
          <w:citation/>
        </w:sdtPr>
        <w:sdtContent>
          <w:r w:rsidR="00570267">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محم \</w:instrText>
          </w:r>
          <w:r>
            <w:rPr>
              <w:rFonts w:ascii="Traditional Arabic" w:hAnsi="Traditional Arabic" w:cs="Traditional Arabic" w:hint="cs"/>
              <w:sz w:val="28"/>
              <w:szCs w:val="28"/>
              <w:lang w:bidi="ar-DZ"/>
            </w:rPr>
            <w:instrText>l 5121</w:instrText>
          </w:r>
          <w:r>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(محمود مدين)</w:t>
          </w:r>
          <w:r w:rsidR="00570267">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w:t>
      </w:r>
    </w:p>
    <w:p w:rsidR="000D6C8B" w:rsidRDefault="00EB7733" w:rsidP="005302C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وتعرف بأنها: "فعل غير مشروع يعتمد الدراية والمعرفة الفنية بتقنية المعلومات، يتم بأي أداة من أدوات الاتصال الذكي</w:t>
      </w:r>
      <w:r w:rsidR="008C1F76">
        <w:rPr>
          <w:rFonts w:ascii="Traditional Arabic" w:hAnsi="Traditional Arabic" w:cs="Traditional Arabic" w:hint="cs"/>
          <w:sz w:val="28"/>
          <w:szCs w:val="28"/>
          <w:rtl/>
          <w:lang w:bidi="ar-DZ"/>
        </w:rPr>
        <w:t xml:space="preserve"> والبرمجي، ويكون فيه الفضاء الإلكتروني محلا ومسرحا لها"</w:t>
      </w:r>
      <w:r w:rsidR="008C1F76">
        <w:rPr>
          <w:rStyle w:val="Appelnotedebasdep"/>
          <w:rFonts w:ascii="Traditional Arabic" w:hAnsi="Traditional Arabic" w:cs="Traditional Arabic"/>
          <w:sz w:val="28"/>
          <w:szCs w:val="28"/>
          <w:rtl/>
          <w:lang w:bidi="ar-DZ"/>
        </w:rPr>
        <w:footnoteReference w:id="11"/>
      </w:r>
      <w:sdt>
        <w:sdtPr>
          <w:rPr>
            <w:rFonts w:ascii="Traditional Arabic" w:hAnsi="Traditional Arabic" w:cs="Traditional Arabic" w:hint="cs"/>
            <w:sz w:val="28"/>
            <w:szCs w:val="28"/>
            <w:vertAlign w:val="superscript"/>
            <w:rtl/>
            <w:lang w:bidi="ar-DZ"/>
          </w:rPr>
          <w:id w:val="260189133"/>
          <w:citation/>
        </w:sdtPr>
        <w:sdtContent>
          <w:r w:rsidR="00570267">
            <w:rPr>
              <w:rFonts w:ascii="Traditional Arabic" w:hAnsi="Traditional Arabic" w:cs="Traditional Arabic"/>
              <w:sz w:val="28"/>
              <w:szCs w:val="28"/>
              <w:rtl/>
              <w:lang w:bidi="ar-DZ"/>
            </w:rPr>
            <w:fldChar w:fldCharType="begin"/>
          </w:r>
          <w:r w:rsidR="008C1F76">
            <w:rPr>
              <w:rFonts w:ascii="Traditional Arabic" w:hAnsi="Traditional Arabic" w:cs="Traditional Arabic"/>
              <w:sz w:val="28"/>
              <w:szCs w:val="28"/>
              <w:rtl/>
              <w:lang w:bidi="ar-DZ"/>
            </w:rPr>
            <w:instrText xml:space="preserve"> </w:instrText>
          </w:r>
          <w:r w:rsidR="008C1F76">
            <w:rPr>
              <w:rFonts w:ascii="Traditional Arabic" w:hAnsi="Traditional Arabic" w:cs="Traditional Arabic" w:hint="cs"/>
              <w:sz w:val="28"/>
              <w:szCs w:val="28"/>
              <w:lang w:bidi="ar-DZ"/>
            </w:rPr>
            <w:instrText>CITATION</w:instrText>
          </w:r>
          <w:r w:rsidR="008C1F76">
            <w:rPr>
              <w:rFonts w:ascii="Traditional Arabic" w:hAnsi="Traditional Arabic" w:cs="Traditional Arabic" w:hint="cs"/>
              <w:sz w:val="28"/>
              <w:szCs w:val="28"/>
              <w:rtl/>
              <w:lang w:bidi="ar-DZ"/>
            </w:rPr>
            <w:instrText xml:space="preserve"> ابر18 \</w:instrText>
          </w:r>
          <w:r w:rsidR="008C1F76">
            <w:rPr>
              <w:rFonts w:ascii="Traditional Arabic" w:hAnsi="Traditional Arabic" w:cs="Traditional Arabic" w:hint="cs"/>
              <w:sz w:val="28"/>
              <w:szCs w:val="28"/>
              <w:lang w:bidi="ar-DZ"/>
            </w:rPr>
            <w:instrText>l 5121</w:instrText>
          </w:r>
          <w:r w:rsidR="008C1F76">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(ابراهيم محمد بن محمود الزنداني، 2018)</w:t>
          </w:r>
          <w:r w:rsidR="00570267">
            <w:rPr>
              <w:rFonts w:ascii="Traditional Arabic" w:hAnsi="Traditional Arabic" w:cs="Traditional Arabic"/>
              <w:sz w:val="28"/>
              <w:szCs w:val="28"/>
              <w:rtl/>
              <w:lang w:bidi="ar-DZ"/>
            </w:rPr>
            <w:fldChar w:fldCharType="end"/>
          </w:r>
        </w:sdtContent>
      </w:sdt>
    </w:p>
    <w:p w:rsidR="000D6C8B" w:rsidRDefault="000D6C8B" w:rsidP="000D6C8B">
      <w:pPr>
        <w:bidi/>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5/ </w:t>
      </w:r>
      <w:r>
        <w:rPr>
          <w:rFonts w:ascii="Traditional Arabic" w:hAnsi="Traditional Arabic" w:cs="Traditional Arabic" w:hint="cs"/>
          <w:b/>
          <w:bCs/>
          <w:sz w:val="28"/>
          <w:szCs w:val="28"/>
          <w:rtl/>
          <w:lang w:bidi="ar-DZ"/>
        </w:rPr>
        <w:t>النشاط الإجرامي في فضاء الانترنت</w:t>
      </w:r>
    </w:p>
    <w:p w:rsidR="000D6C8B" w:rsidRDefault="000D6C8B" w:rsidP="0041651F">
      <w:pPr>
        <w:bidi/>
        <w:jc w:val="both"/>
        <w:rPr>
          <w:rFonts w:ascii="Traditional Arabic" w:hAnsi="Traditional Arabic" w:cs="Traditional Arabic" w:hint="cs"/>
          <w:sz w:val="28"/>
          <w:szCs w:val="28"/>
          <w:vertAlign w:val="superscript"/>
          <w:rtl/>
          <w:lang w:bidi="ar-DZ"/>
        </w:rPr>
      </w:pPr>
      <w:r>
        <w:rPr>
          <w:rFonts w:ascii="Traditional Arabic" w:hAnsi="Traditional Arabic" w:cs="Traditional Arabic" w:hint="cs"/>
          <w:sz w:val="28"/>
          <w:szCs w:val="28"/>
          <w:rtl/>
          <w:lang w:bidi="ar-DZ"/>
        </w:rPr>
        <w:t>إن النشاط أو السلوك المادي في جرائم الانترنت يتطلب وجود بيئة رقمية واتصال بالانترنت، ويتطلب أيضا معرفة بداية هذا النشاط والشروع فيه، ونتيجته، فمثلا يقوم مرتكب الجريمة بتجهيز الحاسب لكي يحقق له حدوث الجريمة، فيقوم بتحميله ببرامج اختراق، أو أن يقوم بإعداد هذه البرامج بنفسه، وكذلك قد يحتاج إلى تهيئة صفحات تحمل في طياتها مواد مخلة بالآداب العامة وتحميلها، كما يمكن أن يقوم بجريمة إعداد برامج فيروسات تمهيدا لبثها، وليس كل جريمة تستلزم وجود أعمال تحضيرية، وفي الحقيقة يصعب الفصل بين العمل التحضيري والبدء في النشاط الإجرامي في جرائم الكمبيوتر والانترنت.</w:t>
      </w:r>
      <w:r>
        <w:rPr>
          <w:rStyle w:val="Appelnotedebasdep"/>
          <w:rFonts w:ascii="Traditional Arabic" w:hAnsi="Traditional Arabic" w:cs="Traditional Arabic"/>
          <w:sz w:val="28"/>
          <w:szCs w:val="28"/>
          <w:rtl/>
          <w:lang w:bidi="ar-DZ"/>
        </w:rPr>
        <w:footnoteReference w:id="12"/>
      </w:r>
      <w:sdt>
        <w:sdtPr>
          <w:rPr>
            <w:rFonts w:ascii="Traditional Arabic" w:hAnsi="Traditional Arabic" w:cs="Traditional Arabic" w:hint="cs"/>
            <w:sz w:val="28"/>
            <w:szCs w:val="28"/>
            <w:vertAlign w:val="superscript"/>
            <w:rtl/>
            <w:lang w:bidi="ar-DZ"/>
          </w:rPr>
          <w:id w:val="260189163"/>
          <w:citation/>
        </w:sdtPr>
        <w:sdtContent>
          <w:r w:rsidR="00570267">
            <w:rPr>
              <w:rFonts w:ascii="Traditional Arabic" w:hAnsi="Traditional Arabic" w:cs="Traditional Arabic"/>
              <w:sz w:val="28"/>
              <w:szCs w:val="28"/>
              <w:rtl/>
              <w:lang w:bidi="ar-DZ"/>
            </w:rPr>
            <w:fldChar w:fldCharType="begin"/>
          </w:r>
          <w:r w:rsidR="0041651F">
            <w:rPr>
              <w:rFonts w:ascii="Traditional Arabic" w:hAnsi="Traditional Arabic" w:cs="Traditional Arabic"/>
              <w:sz w:val="28"/>
              <w:szCs w:val="28"/>
              <w:rtl/>
              <w:lang w:bidi="ar-DZ"/>
            </w:rPr>
            <w:instrText xml:space="preserve"> </w:instrText>
          </w:r>
          <w:r w:rsidR="0041651F">
            <w:rPr>
              <w:rFonts w:ascii="Traditional Arabic" w:hAnsi="Traditional Arabic" w:cs="Traditional Arabic" w:hint="cs"/>
              <w:sz w:val="28"/>
              <w:szCs w:val="28"/>
              <w:lang w:bidi="ar-DZ"/>
            </w:rPr>
            <w:instrText>CITATION</w:instrText>
          </w:r>
          <w:r w:rsidR="0041651F">
            <w:rPr>
              <w:rFonts w:ascii="Traditional Arabic" w:hAnsi="Traditional Arabic" w:cs="Traditional Arabic" w:hint="cs"/>
              <w:sz w:val="28"/>
              <w:szCs w:val="28"/>
              <w:rtl/>
              <w:lang w:bidi="ar-DZ"/>
            </w:rPr>
            <w:instrText xml:space="preserve"> عبد14 \</w:instrText>
          </w:r>
          <w:r w:rsidR="0041651F">
            <w:rPr>
              <w:rFonts w:ascii="Traditional Arabic" w:hAnsi="Traditional Arabic" w:cs="Traditional Arabic" w:hint="cs"/>
              <w:sz w:val="28"/>
              <w:szCs w:val="28"/>
              <w:lang w:bidi="ar-DZ"/>
            </w:rPr>
            <w:instrText>p 215-216 \l 5121</w:instrText>
          </w:r>
          <w:r w:rsidR="0041651F">
            <w:rPr>
              <w:rFonts w:ascii="Traditional Arabic" w:hAnsi="Traditional Arabic" w:cs="Traditional Arabic" w:hint="cs"/>
              <w:sz w:val="28"/>
              <w:szCs w:val="28"/>
              <w:rtl/>
              <w:lang w:bidi="ar-DZ"/>
            </w:rPr>
            <w:instrText xml:space="preserve"> </w:instrText>
          </w:r>
          <w:r w:rsidR="0041651F">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(عبد الحليم موسى يعقوب، 2014، الصفحات 215-216)</w:t>
          </w:r>
          <w:r w:rsidR="00570267">
            <w:rPr>
              <w:rFonts w:ascii="Traditional Arabic" w:hAnsi="Traditional Arabic" w:cs="Traditional Arabic"/>
              <w:sz w:val="28"/>
              <w:szCs w:val="28"/>
              <w:rtl/>
              <w:lang w:bidi="ar-DZ"/>
            </w:rPr>
            <w:fldChar w:fldCharType="end"/>
          </w:r>
        </w:sdtContent>
      </w:sdt>
    </w:p>
    <w:p w:rsidR="00C25716" w:rsidRDefault="00C25716" w:rsidP="00C25716">
      <w:pPr>
        <w:bidi/>
        <w:jc w:val="both"/>
        <w:rPr>
          <w:rFonts w:ascii="Traditional Arabic" w:hAnsi="Traditional Arabic" w:cs="Traditional Arabic"/>
          <w:sz w:val="28"/>
          <w:szCs w:val="28"/>
          <w:rtl/>
          <w:lang w:bidi="ar-DZ"/>
        </w:rPr>
      </w:pPr>
    </w:p>
    <w:p w:rsidR="00C25716" w:rsidRDefault="001A123E" w:rsidP="00C25716">
      <w:pPr>
        <w:bidi/>
        <w:jc w:val="both"/>
        <w:rPr>
          <w:rFonts w:ascii="Traditional Arabic" w:hAnsi="Traditional Arabic" w:cs="Traditional Arabic"/>
          <w:b/>
          <w:bCs/>
          <w:sz w:val="28"/>
          <w:szCs w:val="28"/>
          <w:rtl/>
          <w:lang w:bidi="ar-DZ"/>
        </w:rPr>
      </w:pPr>
      <w:r w:rsidRPr="001A123E">
        <w:rPr>
          <w:rFonts w:ascii="Traditional Arabic" w:hAnsi="Traditional Arabic" w:cs="Traditional Arabic" w:hint="cs"/>
          <w:b/>
          <w:bCs/>
          <w:sz w:val="28"/>
          <w:szCs w:val="28"/>
          <w:rtl/>
          <w:lang w:bidi="ar-DZ"/>
        </w:rPr>
        <w:t>6/ أهدافها</w:t>
      </w:r>
    </w:p>
    <w:p w:rsidR="001A123E" w:rsidRPr="001A123E" w:rsidRDefault="001A123E" w:rsidP="001A123E">
      <w:pPr>
        <w:pStyle w:val="Paragraphedeliste"/>
        <w:numPr>
          <w:ilvl w:val="0"/>
          <w:numId w:val="1"/>
        </w:numPr>
        <w:bidi/>
        <w:jc w:val="both"/>
        <w:rPr>
          <w:rFonts w:ascii="Traditional Arabic" w:hAnsi="Traditional Arabic" w:cs="Traditional Arabic"/>
          <w:b/>
          <w:bCs/>
          <w:sz w:val="28"/>
          <w:szCs w:val="28"/>
          <w:lang w:bidi="ar-DZ"/>
        </w:rPr>
      </w:pPr>
      <w:r>
        <w:rPr>
          <w:rFonts w:ascii="Traditional Arabic" w:hAnsi="Traditional Arabic" w:cs="Traditional Arabic" w:hint="cs"/>
          <w:sz w:val="28"/>
          <w:szCs w:val="28"/>
          <w:rtl/>
          <w:lang w:bidi="ar-DZ"/>
        </w:rPr>
        <w:t>الوصول إلى المعلومات بشكل غير قانوني، كسرقة المعلومات أو الاطلاع عليها أو حذفها أو تعديلها بما يحقق الهدف الإجرامي.</w:t>
      </w:r>
    </w:p>
    <w:p w:rsidR="001A123E" w:rsidRPr="001A123E" w:rsidRDefault="001A123E" w:rsidP="001A123E">
      <w:pPr>
        <w:pStyle w:val="Paragraphedeliste"/>
        <w:numPr>
          <w:ilvl w:val="0"/>
          <w:numId w:val="1"/>
        </w:numPr>
        <w:bidi/>
        <w:jc w:val="both"/>
        <w:rPr>
          <w:rFonts w:ascii="Traditional Arabic" w:hAnsi="Traditional Arabic" w:cs="Traditional Arabic"/>
          <w:b/>
          <w:bCs/>
          <w:sz w:val="28"/>
          <w:szCs w:val="28"/>
          <w:lang w:bidi="ar-DZ"/>
        </w:rPr>
      </w:pPr>
      <w:r>
        <w:rPr>
          <w:rFonts w:ascii="Traditional Arabic" w:hAnsi="Traditional Arabic" w:cs="Traditional Arabic" w:hint="cs"/>
          <w:sz w:val="28"/>
          <w:szCs w:val="28"/>
          <w:rtl/>
          <w:lang w:bidi="ar-DZ"/>
        </w:rPr>
        <w:t>الوصول إلى الأجهزة الخادمة الموفرة للمعلومات وتعطيلها أو تخريبها، وعادة ما تتم هذه العملية على مواقع الانترنت.</w:t>
      </w:r>
    </w:p>
    <w:p w:rsidR="001A123E" w:rsidRPr="001A123E" w:rsidRDefault="001A123E" w:rsidP="001A123E">
      <w:pPr>
        <w:pStyle w:val="Paragraphedeliste"/>
        <w:numPr>
          <w:ilvl w:val="0"/>
          <w:numId w:val="1"/>
        </w:numPr>
        <w:bidi/>
        <w:jc w:val="both"/>
        <w:rPr>
          <w:rFonts w:ascii="Traditional Arabic" w:hAnsi="Traditional Arabic" w:cs="Traditional Arabic"/>
          <w:b/>
          <w:bCs/>
          <w:sz w:val="28"/>
          <w:szCs w:val="28"/>
          <w:lang w:bidi="ar-DZ"/>
        </w:rPr>
      </w:pPr>
      <w:r>
        <w:rPr>
          <w:rFonts w:ascii="Traditional Arabic" w:hAnsi="Traditional Arabic" w:cs="Traditional Arabic" w:hint="cs"/>
          <w:sz w:val="28"/>
          <w:szCs w:val="28"/>
          <w:rtl/>
          <w:lang w:bidi="ar-DZ"/>
        </w:rPr>
        <w:t>الحصول على معلومات، تغيير عناوين مواقع الانترنت بهدف التخريب على المؤسسات العامة وابتزازها.</w:t>
      </w:r>
    </w:p>
    <w:p w:rsidR="001A123E" w:rsidRPr="001A123E" w:rsidRDefault="001A123E" w:rsidP="001A123E">
      <w:pPr>
        <w:pStyle w:val="Paragraphedeliste"/>
        <w:numPr>
          <w:ilvl w:val="0"/>
          <w:numId w:val="1"/>
        </w:numPr>
        <w:bidi/>
        <w:jc w:val="both"/>
        <w:rPr>
          <w:rFonts w:ascii="Traditional Arabic" w:hAnsi="Traditional Arabic" w:cs="Traditional Arabic"/>
          <w:b/>
          <w:bCs/>
          <w:sz w:val="28"/>
          <w:szCs w:val="28"/>
          <w:lang w:bidi="ar-DZ"/>
        </w:rPr>
      </w:pPr>
      <w:r>
        <w:rPr>
          <w:rFonts w:ascii="Traditional Arabic" w:hAnsi="Traditional Arabic" w:cs="Traditional Arabic" w:hint="cs"/>
          <w:sz w:val="28"/>
          <w:szCs w:val="28"/>
          <w:rtl/>
          <w:lang w:bidi="ar-DZ"/>
        </w:rPr>
        <w:t>الوصول إلى الأشخاص أو الجهات المستخدمة للتكنولوجيا، بغرض التهديد أو الابتزاز، كالبنوك أو الدوائر الحكومية والأجهزة الرسمية والشركات بكافة أشكالها.</w:t>
      </w:r>
    </w:p>
    <w:p w:rsidR="001A123E" w:rsidRPr="001A123E" w:rsidRDefault="001A123E" w:rsidP="001A123E">
      <w:pPr>
        <w:pStyle w:val="Paragraphedeliste"/>
        <w:numPr>
          <w:ilvl w:val="0"/>
          <w:numId w:val="1"/>
        </w:numPr>
        <w:bidi/>
        <w:jc w:val="both"/>
        <w:rPr>
          <w:rFonts w:ascii="Traditional Arabic" w:hAnsi="Traditional Arabic" w:cs="Traditional Arabic"/>
          <w:b/>
          <w:bCs/>
          <w:sz w:val="28"/>
          <w:szCs w:val="28"/>
          <w:lang w:bidi="ar-DZ"/>
        </w:rPr>
      </w:pPr>
      <w:r>
        <w:rPr>
          <w:rFonts w:ascii="Traditional Arabic" w:hAnsi="Traditional Arabic" w:cs="Traditional Arabic" w:hint="cs"/>
          <w:sz w:val="28"/>
          <w:szCs w:val="28"/>
          <w:rtl/>
          <w:lang w:bidi="ar-DZ"/>
        </w:rPr>
        <w:t>الاستفادة من تقنية المعلومات من أجل كسب مادي أو معنوي أو سياسي غير مشروع لعمليات تزوير بطاقات الائتمان وعمليات اختراق مواقع إلكترونية على الشبكة العنكبوتية..الخ</w:t>
      </w:r>
    </w:p>
    <w:p w:rsidR="005302C9" w:rsidRPr="00C25716" w:rsidRDefault="001A123E" w:rsidP="00C25716">
      <w:pPr>
        <w:pStyle w:val="Paragraphedeliste"/>
        <w:numPr>
          <w:ilvl w:val="0"/>
          <w:numId w:val="1"/>
        </w:numPr>
        <w:bidi/>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استخدام التكنولوجيا في دعم الإرهاب والأفكار المتطرفة، أو نشر الأفكار التي يمكن أن تؤسس إلى فكر تكفيري.</w:t>
      </w:r>
      <w:r>
        <w:rPr>
          <w:rStyle w:val="Appelnotedebasdep"/>
          <w:rFonts w:ascii="Traditional Arabic" w:hAnsi="Traditional Arabic" w:cs="Traditional Arabic"/>
          <w:sz w:val="28"/>
          <w:szCs w:val="28"/>
          <w:rtl/>
          <w:lang w:bidi="ar-DZ"/>
        </w:rPr>
        <w:footnoteReference w:id="13"/>
      </w:r>
    </w:p>
    <w:p w:rsidR="006F38BC" w:rsidRDefault="006F38BC" w:rsidP="006F38BC">
      <w:pPr>
        <w:bidi/>
        <w:jc w:val="both"/>
        <w:rPr>
          <w:rFonts w:ascii="Traditional Arabic" w:hAnsi="Traditional Arabic" w:cs="Traditional Arabic"/>
          <w:b/>
          <w:bCs/>
          <w:sz w:val="28"/>
          <w:szCs w:val="28"/>
          <w:rtl/>
          <w:lang w:bidi="ar-DZ"/>
        </w:rPr>
      </w:pPr>
      <w:r w:rsidRPr="006F38BC">
        <w:rPr>
          <w:rFonts w:ascii="Traditional Arabic" w:hAnsi="Traditional Arabic" w:cs="Traditional Arabic" w:hint="cs"/>
          <w:b/>
          <w:bCs/>
          <w:sz w:val="28"/>
          <w:szCs w:val="28"/>
          <w:rtl/>
          <w:lang w:bidi="ar-DZ"/>
        </w:rPr>
        <w:t>7/ خصائص الجريمة الإلكترونية</w:t>
      </w:r>
    </w:p>
    <w:p w:rsidR="00233822" w:rsidRDefault="006F38BC" w:rsidP="005302C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تتشابه الجريمة الإلكترونية مع الجريمة التقليدية من جانب أركان الجريمة، من مجرم ذي دافع لارتكاب الجريمة، وضحية، والذي قد يكون شخصا طبيعيا أو شخصا اعتباريا، وأداة الجريمة، ففي الجريمة الإلكترونية تكون أداة الجريمة من مخرجات التقنية، وكذلك مكان الجريمة الذي لا يرهق الجاني في الوصول إليه، مما سهل عملية الجريمة الإلكترونية، وفي العديد من هذه الجرائم فإن الجريمة تتم عن بعد، باستخدام خطوط وشبكات الاتصال بين الجاني وموقع الجريمة"</w:t>
      </w:r>
      <w:r>
        <w:rPr>
          <w:rStyle w:val="Appelnotedebasdep"/>
          <w:rFonts w:ascii="Traditional Arabic" w:hAnsi="Traditional Arabic" w:cs="Traditional Arabic"/>
          <w:sz w:val="28"/>
          <w:szCs w:val="28"/>
          <w:rtl/>
          <w:lang w:bidi="ar-DZ"/>
        </w:rPr>
        <w:footnoteReference w:id="14"/>
      </w:r>
    </w:p>
    <w:p w:rsidR="006F38BC" w:rsidRDefault="006F38BC" w:rsidP="006F38BC">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ومن خصائص الجريمة الإلكترونية:</w:t>
      </w:r>
    </w:p>
    <w:p w:rsidR="006F38BC" w:rsidRDefault="006F38BC" w:rsidP="006F38BC">
      <w:pPr>
        <w:bidi/>
        <w:jc w:val="both"/>
        <w:rPr>
          <w:rFonts w:ascii="Traditional Arabic" w:hAnsi="Traditional Arabic" w:cs="Traditional Arabic"/>
          <w:b/>
          <w:bCs/>
          <w:sz w:val="28"/>
          <w:szCs w:val="28"/>
          <w:rtl/>
          <w:lang w:bidi="ar-DZ"/>
        </w:rPr>
      </w:pPr>
      <w:r w:rsidRPr="006F38BC">
        <w:rPr>
          <w:rFonts w:ascii="Traditional Arabic" w:hAnsi="Traditional Arabic" w:cs="Traditional Arabic" w:hint="cs"/>
          <w:b/>
          <w:bCs/>
          <w:sz w:val="28"/>
          <w:szCs w:val="28"/>
          <w:rtl/>
          <w:lang w:bidi="ar-DZ"/>
        </w:rPr>
        <w:t>أولا:</w:t>
      </w:r>
      <w:r w:rsidR="004B428E">
        <w:rPr>
          <w:rFonts w:ascii="Traditional Arabic" w:hAnsi="Traditional Arabic" w:cs="Traditional Arabic" w:hint="cs"/>
          <w:b/>
          <w:bCs/>
          <w:sz w:val="28"/>
          <w:szCs w:val="28"/>
          <w:rtl/>
          <w:lang w:bidi="ar-DZ"/>
        </w:rPr>
        <w:t xml:space="preserve"> جريمة عابرة للقارات:</w:t>
      </w:r>
    </w:p>
    <w:p w:rsidR="004B428E" w:rsidRDefault="004B428E" w:rsidP="004B428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ذلك أن قدرة تقنية المعلومات على اختصار المسافات وتعزيز الصلة بين مختلف أنحاء العالم، أدى إلى انعكاس على طبيعة الأعمال الإجرامية، التي يعمد فيها المجرمون إلى استخدام هذه التقنيات في خرقهم للقانون، وهو ما يعني أن مسرح الجريمة المعلوماتية لم يعد محليا بل أصبح عالميا.</w:t>
      </w:r>
    </w:p>
    <w:p w:rsidR="004B428E" w:rsidRDefault="004B428E" w:rsidP="004B428E">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ثانيا: جرائم ناعمة ومغرية للمجرمين:</w:t>
      </w:r>
    </w:p>
    <w:p w:rsidR="004B428E" w:rsidRDefault="004B428E" w:rsidP="001A123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إذا كانت الجريمة بصورتها التقليدية تحتاج في الأغلب إلى مجهود عضلي كجرائم القتل والاغتصاب، فإن الجريمة الإلكترونية على العكس لا تحتاج إلى أدنى مجهود عضلي، بل تعتمد على الدراية الذهنية والتفكير المدروس، القائم على المعرفة بتقنيات الحاسب الآلي، فهي لا تحتاج إلى أي درجة من القرب أو التلا</w:t>
      </w:r>
      <w:r w:rsidR="00E57847">
        <w:rPr>
          <w:rFonts w:ascii="Traditional Arabic" w:hAnsi="Traditional Arabic" w:cs="Traditional Arabic" w:hint="cs"/>
          <w:sz w:val="28"/>
          <w:szCs w:val="28"/>
          <w:rtl/>
          <w:lang w:bidi="ar-DZ"/>
        </w:rPr>
        <w:t>مس المادي بين الجاني والضحية، ل</w:t>
      </w:r>
      <w:r>
        <w:rPr>
          <w:rFonts w:ascii="Traditional Arabic" w:hAnsi="Traditional Arabic" w:cs="Traditional Arabic" w:hint="cs"/>
          <w:sz w:val="28"/>
          <w:szCs w:val="28"/>
          <w:rtl/>
          <w:lang w:bidi="ar-DZ"/>
        </w:rPr>
        <w:t>ذا تتسم بأنها أقل عنفا وخشونة من التقليدية.</w:t>
      </w:r>
      <w:r>
        <w:rPr>
          <w:rStyle w:val="Appelnotedebasdep"/>
          <w:rFonts w:ascii="Traditional Arabic" w:hAnsi="Traditional Arabic" w:cs="Traditional Arabic"/>
          <w:sz w:val="28"/>
          <w:szCs w:val="28"/>
          <w:rtl/>
          <w:lang w:bidi="ar-DZ"/>
        </w:rPr>
        <w:footnoteReference w:id="15"/>
      </w:r>
      <w:sdt>
        <w:sdtPr>
          <w:rPr>
            <w:rFonts w:ascii="Traditional Arabic" w:hAnsi="Traditional Arabic" w:cs="Traditional Arabic" w:hint="cs"/>
            <w:sz w:val="28"/>
            <w:szCs w:val="28"/>
            <w:vertAlign w:val="superscript"/>
            <w:rtl/>
            <w:lang w:bidi="ar-DZ"/>
          </w:rPr>
          <w:id w:val="260189167"/>
          <w:citation/>
        </w:sdtPr>
        <w:sdtContent>
          <w:r w:rsidR="00570267">
            <w:rPr>
              <w:rFonts w:ascii="Traditional Arabic" w:hAnsi="Traditional Arabic" w:cs="Traditional Arabic"/>
              <w:sz w:val="28"/>
              <w:szCs w:val="28"/>
              <w:rtl/>
              <w:lang w:bidi="ar-DZ"/>
            </w:rPr>
            <w:fldChar w:fldCharType="begin"/>
          </w:r>
          <w:r w:rsidR="001A123E">
            <w:rPr>
              <w:rFonts w:ascii="Traditional Arabic" w:hAnsi="Traditional Arabic" w:cs="Traditional Arabic"/>
              <w:sz w:val="28"/>
              <w:szCs w:val="28"/>
              <w:rtl/>
              <w:lang w:bidi="ar-DZ"/>
            </w:rPr>
            <w:instrText xml:space="preserve"> </w:instrText>
          </w:r>
          <w:r w:rsidR="001A123E">
            <w:rPr>
              <w:rFonts w:ascii="Traditional Arabic" w:hAnsi="Traditional Arabic" w:cs="Traditional Arabic" w:hint="cs"/>
              <w:sz w:val="28"/>
              <w:szCs w:val="28"/>
              <w:lang w:bidi="ar-DZ"/>
            </w:rPr>
            <w:instrText>CITATION</w:instrText>
          </w:r>
          <w:r w:rsidR="001A123E">
            <w:rPr>
              <w:rFonts w:ascii="Traditional Arabic" w:hAnsi="Traditional Arabic" w:cs="Traditional Arabic" w:hint="cs"/>
              <w:sz w:val="28"/>
              <w:szCs w:val="28"/>
              <w:rtl/>
              <w:lang w:bidi="ar-DZ"/>
            </w:rPr>
            <w:instrText xml:space="preserve"> أده18 \</w:instrText>
          </w:r>
          <w:r w:rsidR="001A123E">
            <w:rPr>
              <w:rFonts w:ascii="Traditional Arabic" w:hAnsi="Traditional Arabic" w:cs="Traditional Arabic" w:hint="cs"/>
              <w:sz w:val="28"/>
              <w:szCs w:val="28"/>
              <w:lang w:bidi="ar-DZ"/>
            </w:rPr>
            <w:instrText>p 11-12 \l 5121</w:instrText>
          </w:r>
          <w:r w:rsidR="001A123E">
            <w:rPr>
              <w:rFonts w:ascii="Traditional Arabic" w:hAnsi="Traditional Arabic" w:cs="Traditional Arabic" w:hint="cs"/>
              <w:sz w:val="28"/>
              <w:szCs w:val="28"/>
              <w:rtl/>
              <w:lang w:bidi="ar-DZ"/>
            </w:rPr>
            <w:instrText xml:space="preserve"> </w:instrText>
          </w:r>
          <w:r w:rsidR="001A123E">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(أدهم باسم نمر بغدادي، 2018، الصفحات 11-12)</w:t>
          </w:r>
          <w:r w:rsidR="00570267">
            <w:rPr>
              <w:rFonts w:ascii="Traditional Arabic" w:hAnsi="Traditional Arabic" w:cs="Traditional Arabic"/>
              <w:sz w:val="28"/>
              <w:szCs w:val="28"/>
              <w:rtl/>
              <w:lang w:bidi="ar-DZ"/>
            </w:rPr>
            <w:fldChar w:fldCharType="end"/>
          </w:r>
        </w:sdtContent>
      </w:sdt>
    </w:p>
    <w:p w:rsidR="00042BB4" w:rsidRDefault="00042BB4" w:rsidP="00042BB4">
      <w:pPr>
        <w:bidi/>
        <w:jc w:val="both"/>
        <w:rPr>
          <w:rFonts w:ascii="Traditional Arabic" w:hAnsi="Traditional Arabic" w:cs="Traditional Arabic"/>
          <w:b/>
          <w:bCs/>
          <w:sz w:val="28"/>
          <w:szCs w:val="28"/>
          <w:rtl/>
          <w:lang w:bidi="ar-DZ"/>
        </w:rPr>
      </w:pPr>
      <w:r w:rsidRPr="00042BB4">
        <w:rPr>
          <w:rFonts w:ascii="Traditional Arabic" w:hAnsi="Traditional Arabic" w:cs="Traditional Arabic" w:hint="cs"/>
          <w:b/>
          <w:bCs/>
          <w:sz w:val="28"/>
          <w:szCs w:val="28"/>
          <w:rtl/>
          <w:lang w:bidi="ar-DZ"/>
        </w:rPr>
        <w:t>8/ أطراف الجريمة الإلكترونية</w:t>
      </w:r>
      <w:r>
        <w:rPr>
          <w:rFonts w:ascii="Traditional Arabic" w:hAnsi="Traditional Arabic" w:cs="Traditional Arabic" w:hint="cs"/>
          <w:b/>
          <w:bCs/>
          <w:sz w:val="28"/>
          <w:szCs w:val="28"/>
          <w:rtl/>
          <w:lang w:bidi="ar-DZ"/>
        </w:rPr>
        <w:t>:</w:t>
      </w:r>
    </w:p>
    <w:p w:rsidR="00042BB4" w:rsidRPr="00042BB4" w:rsidRDefault="00042BB4" w:rsidP="00042BB4">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لكل جريمة جاني ومجني عليه وآثار تترتب على تنفيذ الجريمة.</w:t>
      </w:r>
      <w:r>
        <w:rPr>
          <w:rStyle w:val="Appelnotedebasdep"/>
          <w:rFonts w:ascii="Traditional Arabic" w:hAnsi="Traditional Arabic" w:cs="Traditional Arabic"/>
          <w:sz w:val="28"/>
          <w:szCs w:val="28"/>
          <w:rtl/>
          <w:lang w:bidi="ar-DZ"/>
        </w:rPr>
        <w:footnoteReference w:id="16"/>
      </w:r>
    </w:p>
    <w:p w:rsidR="00042BB4" w:rsidRDefault="003E04AB" w:rsidP="003E04AB">
      <w:pPr>
        <w:pStyle w:val="Paragraphedeliste"/>
        <w:numPr>
          <w:ilvl w:val="0"/>
          <w:numId w:val="2"/>
        </w:numPr>
        <w:bidi/>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الجاني في الجريمة الإلكترونية</w:t>
      </w:r>
    </w:p>
    <w:p w:rsidR="003E04AB" w:rsidRDefault="003E04AB" w:rsidP="003E04AB">
      <w:pPr>
        <w:bidi/>
        <w:jc w:val="both"/>
        <w:rPr>
          <w:rFonts w:ascii="Traditional Arabic" w:hAnsi="Traditional Arabic" w:cs="Traditional Arabic"/>
          <w:sz w:val="28"/>
          <w:szCs w:val="28"/>
          <w:rtl/>
          <w:lang w:bidi="ar-DZ"/>
        </w:rPr>
      </w:pPr>
      <w:r w:rsidRPr="003E04AB">
        <w:rPr>
          <w:rFonts w:ascii="Traditional Arabic" w:hAnsi="Traditional Arabic" w:cs="Traditional Arabic" w:hint="cs"/>
          <w:sz w:val="28"/>
          <w:szCs w:val="28"/>
          <w:rtl/>
          <w:lang w:bidi="ar-DZ"/>
        </w:rPr>
        <w:t>في العالم الإلكتروني</w:t>
      </w:r>
      <w:r>
        <w:rPr>
          <w:rFonts w:ascii="Traditional Arabic" w:hAnsi="Traditional Arabic" w:cs="Traditional Arabic" w:hint="cs"/>
          <w:sz w:val="28"/>
          <w:szCs w:val="28"/>
          <w:rtl/>
          <w:lang w:bidi="ar-DZ"/>
        </w:rPr>
        <w:t xml:space="preserve"> صغير المجرمين كالكبير منهم، والمازح من بينهم كالحاقد، وضمان أمن المعلومات وضمان عدم التعرض للمسؤوليات يوجب التعامل مع الكل على أنهم مصدر للخطر، وليس المسألة اهدارا لفكرة حسن النية أو الثقة بالآخرين، إنها الضمان الوحيد للحماية من مصادر بالغة الخطر تؤدي إلى مسؤوليات وخسائر لا يمكن تقديرها أو تجاوزها.</w:t>
      </w:r>
      <w:r>
        <w:rPr>
          <w:rStyle w:val="Appelnotedebasdep"/>
          <w:rFonts w:ascii="Traditional Arabic" w:hAnsi="Traditional Arabic" w:cs="Traditional Arabic"/>
          <w:sz w:val="28"/>
          <w:szCs w:val="28"/>
          <w:rtl/>
          <w:lang w:bidi="ar-DZ"/>
        </w:rPr>
        <w:footnoteReference w:id="17"/>
      </w:r>
      <w:sdt>
        <w:sdtPr>
          <w:rPr>
            <w:rFonts w:ascii="Traditional Arabic" w:hAnsi="Traditional Arabic" w:cs="Traditional Arabic" w:hint="cs"/>
            <w:sz w:val="28"/>
            <w:szCs w:val="28"/>
            <w:vertAlign w:val="superscript"/>
            <w:rtl/>
            <w:lang w:bidi="ar-DZ"/>
          </w:rPr>
          <w:id w:val="260189215"/>
          <w:citation/>
        </w:sdtPr>
        <w:sdtContent>
          <w:r w:rsidR="00570267">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أيم14 \</w:instrText>
          </w:r>
          <w:r>
            <w:rPr>
              <w:rFonts w:ascii="Traditional Arabic" w:hAnsi="Traditional Arabic" w:cs="Traditional Arabic" w:hint="cs"/>
              <w:sz w:val="28"/>
              <w:szCs w:val="28"/>
              <w:lang w:bidi="ar-DZ"/>
            </w:rPr>
            <w:instrText>p 120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570267">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(أيمن عبد الله فكري، 2014، صفحة 120)</w:t>
          </w:r>
          <w:r w:rsidR="00570267">
            <w:rPr>
              <w:rFonts w:ascii="Traditional Arabic" w:hAnsi="Traditional Arabic" w:cs="Traditional Arabic"/>
              <w:sz w:val="28"/>
              <w:szCs w:val="28"/>
              <w:rtl/>
              <w:lang w:bidi="ar-DZ"/>
            </w:rPr>
            <w:fldChar w:fldCharType="end"/>
          </w:r>
        </w:sdtContent>
      </w:sdt>
    </w:p>
    <w:p w:rsidR="00BF3D96" w:rsidRDefault="00BF3D96" w:rsidP="00BF3D96">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وتعتبر أغلب</w:t>
      </w:r>
      <w:r w:rsidR="00FF4715">
        <w:rPr>
          <w:rFonts w:ascii="Traditional Arabic" w:hAnsi="Traditional Arabic" w:cs="Traditional Arabic" w:hint="cs"/>
          <w:sz w:val="28"/>
          <w:szCs w:val="28"/>
          <w:rtl/>
          <w:lang w:bidi="ar-DZ"/>
        </w:rPr>
        <w:t xml:space="preserve"> الدراسات والتشريعات أن الجاني في الجرائم الإلكترونية شخص طبيعي يعمل لحسابه، ويهدف إلى تحقيق مصلحة خاصة به من وراء الجريمة التي يرتكبها، حيث يتم تصنيف معظم من يرتكب جرائم الحاسب الآلي إلى الجيل الحديث من الشباب، أو هم قد يكونون محترفين عاملين بمجال الحاسب الآلي أو قد يكونون هواة أو عابثين صغار، بيد أن الواقع العملي أثبت خلاف ذلك، فإلى جانب الشخص الطبيعي قد يوجد مشتركون يمدونه بما يحتاجه من أدوات وبرامج ومعدات، أو على الأقل يبيعونه تلك المنتجات والبرامج، التي بدونها فإنه لن يكون هنالك جريمة من الأساس، كما قد يكون الجاني مجموعة من الأشخاص أو مؤسسات أو أشخاص معنوية، وقد يصل الأمر إلى الجرائم الإلكترونية التي يكون فيها الجاني أنظمة سياسية ودولا.</w:t>
      </w:r>
      <w:r w:rsidR="00FF4715">
        <w:rPr>
          <w:rStyle w:val="Appelnotedebasdep"/>
          <w:rFonts w:ascii="Traditional Arabic" w:hAnsi="Traditional Arabic" w:cs="Traditional Arabic"/>
          <w:sz w:val="28"/>
          <w:szCs w:val="28"/>
          <w:rtl/>
          <w:lang w:bidi="ar-DZ"/>
        </w:rPr>
        <w:footnoteReference w:id="18"/>
      </w:r>
    </w:p>
    <w:p w:rsidR="00C2582A" w:rsidRDefault="00C2582A" w:rsidP="00C2582A">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w:t>
      </w:r>
      <w:r w:rsidR="00E5784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خطورة هذه الجرائم تكمن بصفة أساسية في المجرم الذي يقوم بتنفيذ الجريمة، حيث أنه يمتاز بالذكاء والدراية في التعامل في مجال المعالجة الآلية للمعطيات والإلمام بالمهارات والمعارف التقنية.</w:t>
      </w:r>
      <w:r>
        <w:rPr>
          <w:rStyle w:val="Appelnotedebasdep"/>
          <w:rFonts w:ascii="Traditional Arabic" w:hAnsi="Traditional Arabic" w:cs="Traditional Arabic"/>
          <w:sz w:val="28"/>
          <w:szCs w:val="28"/>
          <w:rtl/>
          <w:lang w:bidi="ar-DZ"/>
        </w:rPr>
        <w:footnoteReference w:id="19"/>
      </w:r>
    </w:p>
    <w:p w:rsidR="00185693" w:rsidRDefault="00185693" w:rsidP="00185693">
      <w:pPr>
        <w:pStyle w:val="Paragraphedeliste"/>
        <w:numPr>
          <w:ilvl w:val="0"/>
          <w:numId w:val="3"/>
        </w:numPr>
        <w:bidi/>
        <w:jc w:val="both"/>
        <w:rPr>
          <w:rFonts w:ascii="Traditional Arabic" w:hAnsi="Traditional Arabic" w:cs="Traditional Arabic"/>
          <w:b/>
          <w:bCs/>
          <w:sz w:val="28"/>
          <w:szCs w:val="28"/>
          <w:lang w:bidi="ar-DZ"/>
        </w:rPr>
      </w:pPr>
      <w:r w:rsidRPr="00185693">
        <w:rPr>
          <w:rFonts w:ascii="Traditional Arabic" w:hAnsi="Traditional Arabic" w:cs="Traditional Arabic" w:hint="cs"/>
          <w:b/>
          <w:bCs/>
          <w:sz w:val="28"/>
          <w:szCs w:val="28"/>
          <w:rtl/>
          <w:lang w:bidi="ar-DZ"/>
        </w:rPr>
        <w:t>الصفات الشخصية للمجرم الإلكتروني:</w:t>
      </w:r>
    </w:p>
    <w:p w:rsidR="00185693" w:rsidRDefault="00185693" w:rsidP="00185693">
      <w:pPr>
        <w:bidi/>
        <w:jc w:val="both"/>
        <w:rPr>
          <w:rFonts w:ascii="Traditional Arabic" w:hAnsi="Traditional Arabic" w:cs="Traditional Arabic"/>
          <w:sz w:val="28"/>
          <w:szCs w:val="28"/>
          <w:rtl/>
          <w:lang w:bidi="ar-DZ"/>
        </w:rPr>
      </w:pPr>
      <w:r w:rsidRPr="00185693">
        <w:rPr>
          <w:rFonts w:ascii="Traditional Arabic" w:hAnsi="Traditional Arabic" w:cs="Traditional Arabic" w:hint="cs"/>
          <w:sz w:val="28"/>
          <w:szCs w:val="28"/>
          <w:rtl/>
          <w:lang w:bidi="ar-DZ"/>
        </w:rPr>
        <w:t>تنوعت الدراسات التي تحدد</w:t>
      </w:r>
      <w:r>
        <w:rPr>
          <w:rFonts w:ascii="Traditional Arabic" w:hAnsi="Traditional Arabic" w:cs="Traditional Arabic" w:hint="cs"/>
          <w:sz w:val="28"/>
          <w:szCs w:val="28"/>
          <w:rtl/>
          <w:lang w:bidi="ar-DZ"/>
        </w:rPr>
        <w:t xml:space="preserve"> </w:t>
      </w:r>
      <w:r w:rsidRPr="00185693">
        <w:rPr>
          <w:rFonts w:ascii="Traditional Arabic" w:hAnsi="Traditional Arabic" w:cs="Traditional Arabic" w:hint="cs"/>
          <w:sz w:val="28"/>
          <w:szCs w:val="28"/>
          <w:rtl/>
          <w:lang w:bidi="ar-DZ"/>
        </w:rPr>
        <w:t>الصفات الشخصية للمجرم</w:t>
      </w:r>
      <w:r>
        <w:rPr>
          <w:rFonts w:ascii="Traditional Arabic" w:hAnsi="Traditional Arabic" w:cs="Traditional Arabic" w:hint="cs"/>
          <w:sz w:val="28"/>
          <w:szCs w:val="28"/>
          <w:rtl/>
          <w:lang w:bidi="ar-DZ"/>
        </w:rPr>
        <w:t xml:space="preserve"> المعلوماتي، والتي توصلت إلى أنه لا يمكن أن يكون هناك نموذج محدد له، وإنما هناك سمات مشتركة بين هؤلاء المجرمين يمكن إجمالها في الآتي:</w:t>
      </w:r>
    </w:p>
    <w:p w:rsidR="00185693" w:rsidRDefault="00B96093" w:rsidP="00185693">
      <w:pPr>
        <w:pStyle w:val="Paragraphedeliste"/>
        <w:numPr>
          <w:ilvl w:val="0"/>
          <w:numId w:val="4"/>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مجرم يتمتع بقدرة فائقة من الذكاء، وهذا ما يؤهله أن يقوم بتعديل وتطوير في الأنظمة الأمنية، حتى لا تستطيع أن تلاحقه وتتبع أعماله الإجرامية من خلال الشبكات، أو داخل أجهزة الحواسيب.</w:t>
      </w:r>
    </w:p>
    <w:p w:rsidR="00B96093" w:rsidRDefault="00B96093" w:rsidP="00B96093">
      <w:pPr>
        <w:pStyle w:val="Paragraphedeliste"/>
        <w:numPr>
          <w:ilvl w:val="0"/>
          <w:numId w:val="4"/>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مجرم متخصص، الذي له القدرة الفائقة في المهارة التقنية، ويستغل مداركه ومهاراته في اختراق الشبكات وكسر كلمات المرور أو الشفرات.</w:t>
      </w:r>
    </w:p>
    <w:p w:rsidR="00B96093" w:rsidRDefault="00B96093" w:rsidP="00B96093">
      <w:pPr>
        <w:pStyle w:val="Paragraphedeliste"/>
        <w:numPr>
          <w:ilvl w:val="0"/>
          <w:numId w:val="4"/>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مجرم دائما عائد للإجرام، يوظف مهاراته في كيفية عمل الحواسيب وكيفية تخزين البيانات والمعلومات والتحكم في الدخول غير المصرح به مرات ومرات.</w:t>
      </w:r>
    </w:p>
    <w:p w:rsidR="00B96093" w:rsidRDefault="00B96093" w:rsidP="00B96093">
      <w:pPr>
        <w:pStyle w:val="Paragraphedeliste"/>
        <w:numPr>
          <w:ilvl w:val="0"/>
          <w:numId w:val="4"/>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مجرم ينتمي إلى التخصصات المتصلة بالحاسوب من الناحية الوظيفية.</w:t>
      </w:r>
      <w:r>
        <w:rPr>
          <w:rStyle w:val="Appelnotedebasdep"/>
          <w:rFonts w:ascii="Traditional Arabic" w:hAnsi="Traditional Arabic" w:cs="Traditional Arabic"/>
          <w:sz w:val="28"/>
          <w:szCs w:val="28"/>
          <w:rtl/>
          <w:lang w:bidi="ar-DZ"/>
        </w:rPr>
        <w:footnoteReference w:id="20"/>
      </w:r>
    </w:p>
    <w:p w:rsidR="00B96093" w:rsidRPr="00B96093" w:rsidRDefault="007607E8" w:rsidP="00B96093">
      <w:pPr>
        <w:pStyle w:val="Paragraphedeliste"/>
        <w:numPr>
          <w:ilvl w:val="0"/>
          <w:numId w:val="3"/>
        </w:num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sidR="00B96093" w:rsidRPr="00B96093">
        <w:rPr>
          <w:rFonts w:ascii="Traditional Arabic" w:hAnsi="Traditional Arabic" w:cs="Traditional Arabic" w:hint="cs"/>
          <w:b/>
          <w:bCs/>
          <w:sz w:val="28"/>
          <w:szCs w:val="28"/>
          <w:rtl/>
          <w:lang w:bidi="ar-DZ"/>
        </w:rPr>
        <w:t>الصفات السيكولوجية للمجرم الإلكتروني</w:t>
      </w:r>
    </w:p>
    <w:p w:rsidR="002E2B63" w:rsidRDefault="00B96093" w:rsidP="00C25716">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 خلال الدراسات النفسية للمجرم المعلوماتي، ثبت أنه ليس لديه أي شعور بعدم مشروعية الأفعال التي يقترفونها، وعدم استحقاقهم للعقاب من هذه الأفعال، فحدود الشر والخير متداخلة لدى هذه الفئة، وتغيب في دواخلهم مشاعر الإحساس بالذنب، وهذا يأتي من خلال عدم وجود احتكاك مباشر بين الجاني والمجني عليه.</w:t>
      </w:r>
      <w:r>
        <w:rPr>
          <w:rStyle w:val="Appelnotedebasdep"/>
          <w:rFonts w:ascii="Traditional Arabic" w:hAnsi="Traditional Arabic" w:cs="Traditional Arabic"/>
          <w:sz w:val="28"/>
          <w:szCs w:val="28"/>
          <w:rtl/>
          <w:lang w:bidi="ar-DZ"/>
        </w:rPr>
        <w:footnoteReference w:id="21"/>
      </w:r>
    </w:p>
    <w:p w:rsidR="007607E8" w:rsidRDefault="002E2B63" w:rsidP="007607E8">
      <w:pPr>
        <w:pStyle w:val="Paragraphedeliste"/>
        <w:numPr>
          <w:ilvl w:val="0"/>
          <w:numId w:val="3"/>
        </w:numPr>
        <w:bidi/>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 </w:t>
      </w:r>
      <w:r w:rsidR="007607E8" w:rsidRPr="007607E8">
        <w:rPr>
          <w:rFonts w:ascii="Traditional Arabic" w:hAnsi="Traditional Arabic" w:cs="Traditional Arabic" w:hint="cs"/>
          <w:b/>
          <w:bCs/>
          <w:sz w:val="28"/>
          <w:szCs w:val="28"/>
          <w:rtl/>
          <w:lang w:bidi="ar-DZ"/>
        </w:rPr>
        <w:t>أصناف المجرم الإلكتروني:</w:t>
      </w:r>
    </w:p>
    <w:p w:rsidR="002E2B63" w:rsidRDefault="002E2B63" w:rsidP="002E2B63">
      <w:pPr>
        <w:bidi/>
        <w:ind w:left="36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أولا: القراصنة: </w:t>
      </w:r>
      <w:r w:rsidRPr="002E2B63">
        <w:rPr>
          <w:rFonts w:ascii="Traditional Arabic" w:hAnsi="Traditional Arabic" w:cs="Traditional Arabic" w:hint="cs"/>
          <w:sz w:val="28"/>
          <w:szCs w:val="28"/>
          <w:rtl/>
          <w:lang w:bidi="ar-DZ"/>
        </w:rPr>
        <w:t>يمكن تصنيفهم إلى صنفين:</w:t>
      </w:r>
    </w:p>
    <w:p w:rsidR="002E2B63" w:rsidRDefault="002E2B63" w:rsidP="002E2B63">
      <w:pPr>
        <w:pStyle w:val="Paragraphedeliste"/>
        <w:numPr>
          <w:ilvl w:val="0"/>
          <w:numId w:val="5"/>
        </w:numPr>
        <w:bidi/>
        <w:jc w:val="both"/>
        <w:rPr>
          <w:rFonts w:ascii="Traditional Arabic" w:hAnsi="Traditional Arabic" w:cs="Traditional Arabic"/>
          <w:sz w:val="28"/>
          <w:szCs w:val="28"/>
          <w:lang w:bidi="ar-DZ"/>
        </w:rPr>
      </w:pPr>
      <w:r w:rsidRPr="002E2B63">
        <w:rPr>
          <w:rFonts w:ascii="Traditional Arabic" w:hAnsi="Traditional Arabic" w:cs="Traditional Arabic" w:hint="cs"/>
          <w:b/>
          <w:bCs/>
          <w:sz w:val="28"/>
          <w:szCs w:val="28"/>
          <w:rtl/>
          <w:lang w:bidi="ar-DZ"/>
        </w:rPr>
        <w:t>الهاكرز</w:t>
      </w:r>
      <w:r>
        <w:rPr>
          <w:rFonts w:ascii="Traditional Arabic" w:hAnsi="Traditional Arabic" w:cs="Traditional Arabic" w:hint="cs"/>
          <w:sz w:val="28"/>
          <w:szCs w:val="28"/>
          <w:rtl/>
          <w:lang w:bidi="ar-DZ"/>
        </w:rPr>
        <w:t>: هي طائفة من المتطفلين يتحدون إجراءات أمن النظام والشبكات، لكن لا تتوافر لديهم في الغالب دوافع حاقدة أو تخريبية، وإنما ينطلقون من دوافع التحدي وإثبات المقدرة، فاصطلاح الهاكرز مرادف في الغالب لهجمات التحدي.</w:t>
      </w:r>
      <w:r>
        <w:rPr>
          <w:rStyle w:val="Appelnotedebasdep"/>
          <w:rFonts w:ascii="Traditional Arabic" w:hAnsi="Traditional Arabic" w:cs="Traditional Arabic"/>
          <w:sz w:val="28"/>
          <w:szCs w:val="28"/>
          <w:rtl/>
          <w:lang w:bidi="ar-DZ"/>
        </w:rPr>
        <w:footnoteReference w:id="22"/>
      </w:r>
    </w:p>
    <w:p w:rsidR="009B335C" w:rsidRDefault="009B335C" w:rsidP="009B335C">
      <w:pPr>
        <w:bidi/>
        <w:ind w:left="36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كما يعرف الهاكرز بأنهم الأشخاص الذين يخترقون جهازك، فيستطيعون مشاهدة ما به من ملفات، أو سرقتها أو تدمير جهازك أو التلصص أو مشاهدة ما تفعله على شبكة الانترنت.</w:t>
      </w:r>
      <w:r>
        <w:rPr>
          <w:rStyle w:val="Appelnotedebasdep"/>
          <w:rFonts w:ascii="Traditional Arabic" w:hAnsi="Traditional Arabic" w:cs="Traditional Arabic"/>
          <w:sz w:val="28"/>
          <w:szCs w:val="28"/>
          <w:rtl/>
          <w:lang w:bidi="ar-DZ"/>
        </w:rPr>
        <w:footnoteReference w:id="23"/>
      </w:r>
    </w:p>
    <w:p w:rsidR="009B335C" w:rsidRDefault="00342E2C" w:rsidP="009B335C">
      <w:pPr>
        <w:bidi/>
        <w:ind w:left="36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فمن خلال الدخول إلى أنظمة الحاسبات الآلية، غير المصرح لهم بالدخول إليها وكسر الحواجز الأمنية الموضوعة لهذا الغرض، ويكون هدف هذا الصنف الشاب الخبرة، أو يكون المحرك الأساسي لهم هو الفضول أو إثبات الذات.</w:t>
      </w:r>
      <w:r>
        <w:rPr>
          <w:rStyle w:val="Appelnotedebasdep"/>
          <w:rFonts w:ascii="Traditional Arabic" w:hAnsi="Traditional Arabic" w:cs="Traditional Arabic"/>
          <w:sz w:val="28"/>
          <w:szCs w:val="28"/>
          <w:rtl/>
          <w:lang w:bidi="ar-DZ"/>
        </w:rPr>
        <w:footnoteReference w:id="24"/>
      </w:r>
    </w:p>
    <w:p w:rsidR="00342E2C" w:rsidRPr="00151257" w:rsidRDefault="00342E2C" w:rsidP="00342E2C">
      <w:pPr>
        <w:pStyle w:val="Paragraphedeliste"/>
        <w:numPr>
          <w:ilvl w:val="0"/>
          <w:numId w:val="5"/>
        </w:numPr>
        <w:bidi/>
        <w:jc w:val="both"/>
        <w:rPr>
          <w:rFonts w:ascii="Traditional Arabic" w:hAnsi="Traditional Arabic" w:cs="Traditional Arabic"/>
          <w:b/>
          <w:bCs/>
          <w:sz w:val="28"/>
          <w:szCs w:val="28"/>
          <w:lang w:bidi="ar-DZ"/>
        </w:rPr>
      </w:pPr>
      <w:r w:rsidRPr="00342E2C">
        <w:rPr>
          <w:rFonts w:ascii="Traditional Arabic" w:hAnsi="Traditional Arabic" w:cs="Traditional Arabic" w:hint="cs"/>
          <w:b/>
          <w:bCs/>
          <w:sz w:val="28"/>
          <w:szCs w:val="28"/>
          <w:rtl/>
          <w:lang w:bidi="ar-DZ"/>
        </w:rPr>
        <w:t>الكراكرز</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اصطلاح الكراكرز مرادف للهجمات الحاقدة والمؤذية،</w:t>
      </w:r>
      <w:r>
        <w:rPr>
          <w:rStyle w:val="Appelnotedebasdep"/>
          <w:rFonts w:ascii="Traditional Arabic" w:hAnsi="Traditional Arabic" w:cs="Traditional Arabic"/>
          <w:sz w:val="28"/>
          <w:szCs w:val="28"/>
          <w:rtl/>
          <w:lang w:bidi="ar-DZ"/>
        </w:rPr>
        <w:footnoteReference w:id="25"/>
      </w:r>
      <w:r>
        <w:rPr>
          <w:rFonts w:ascii="Traditional Arabic" w:hAnsi="Traditional Arabic" w:cs="Traditional Arabic" w:hint="cs"/>
          <w:sz w:val="28"/>
          <w:szCs w:val="28"/>
          <w:rtl/>
          <w:lang w:bidi="ar-DZ"/>
        </w:rPr>
        <w:t xml:space="preserve"> وهم الأشخاص الذين يقومون بالتسلل إلى أنظمة المعالجة الآلية للإطلاع على المعلومات المخزنة بها، لإلحاق الضرر أو العبث بها أو سرقتها.</w:t>
      </w:r>
      <w:r>
        <w:rPr>
          <w:rStyle w:val="Appelnotedebasdep"/>
          <w:rFonts w:ascii="Traditional Arabic" w:hAnsi="Traditional Arabic" w:cs="Traditional Arabic"/>
          <w:sz w:val="28"/>
          <w:szCs w:val="28"/>
          <w:rtl/>
          <w:lang w:bidi="ar-DZ"/>
        </w:rPr>
        <w:footnoteReference w:id="26"/>
      </w:r>
    </w:p>
    <w:p w:rsidR="002E2B63" w:rsidRDefault="00151257" w:rsidP="002E2B63">
      <w:pPr>
        <w:bidi/>
        <w:ind w:left="360"/>
        <w:jc w:val="both"/>
        <w:rPr>
          <w:rFonts w:ascii="Traditional Arabic" w:hAnsi="Traditional Arabic" w:cs="Traditional Arabic"/>
          <w:sz w:val="28"/>
          <w:szCs w:val="28"/>
          <w:rtl/>
          <w:lang w:bidi="ar-DZ"/>
        </w:rPr>
      </w:pPr>
      <w:r w:rsidRPr="00151257">
        <w:rPr>
          <w:rFonts w:ascii="Traditional Arabic" w:hAnsi="Traditional Arabic" w:cs="Traditional Arabic" w:hint="cs"/>
          <w:sz w:val="28"/>
          <w:szCs w:val="28"/>
          <w:rtl/>
          <w:lang w:bidi="ar-DZ"/>
        </w:rPr>
        <w:t>وطبعا هذا</w:t>
      </w:r>
      <w:r>
        <w:rPr>
          <w:rFonts w:ascii="Traditional Arabic" w:hAnsi="Traditional Arabic" w:cs="Traditional Arabic" w:hint="cs"/>
          <w:sz w:val="28"/>
          <w:szCs w:val="28"/>
          <w:rtl/>
          <w:lang w:bidi="ar-DZ"/>
        </w:rPr>
        <w:t xml:space="preserve"> التمييز لا يؤثر على مسؤولية مرتكبي الأنشطة من كلا الطائفتين، ومساءلتهم عما يلحقونه من أضرار بالمواقع المستهدفة باعتداءاتهم.</w:t>
      </w:r>
      <w:r>
        <w:rPr>
          <w:rStyle w:val="Appelnotedebasdep"/>
          <w:rFonts w:ascii="Traditional Arabic" w:hAnsi="Traditional Arabic" w:cs="Traditional Arabic"/>
          <w:sz w:val="28"/>
          <w:szCs w:val="28"/>
          <w:rtl/>
          <w:lang w:bidi="ar-DZ"/>
        </w:rPr>
        <w:footnoteReference w:id="27"/>
      </w:r>
    </w:p>
    <w:p w:rsidR="00743A12" w:rsidRDefault="00743A12" w:rsidP="00743A12">
      <w:pPr>
        <w:bidi/>
        <w:ind w:left="360"/>
        <w:jc w:val="both"/>
        <w:rPr>
          <w:rFonts w:ascii="Traditional Arabic" w:hAnsi="Traditional Arabic" w:cs="Traditional Arabic"/>
          <w:b/>
          <w:bCs/>
          <w:sz w:val="28"/>
          <w:szCs w:val="28"/>
          <w:rtl/>
          <w:lang w:bidi="ar-DZ"/>
        </w:rPr>
      </w:pPr>
      <w:r w:rsidRPr="00743A12">
        <w:rPr>
          <w:rFonts w:ascii="Traditional Arabic" w:hAnsi="Traditional Arabic" w:cs="Traditional Arabic" w:hint="cs"/>
          <w:b/>
          <w:bCs/>
          <w:sz w:val="28"/>
          <w:szCs w:val="28"/>
          <w:rtl/>
          <w:lang w:bidi="ar-DZ"/>
        </w:rPr>
        <w:t>ثانيا: الحاقدون</w:t>
      </w:r>
      <w:r w:rsidR="005514BE">
        <w:rPr>
          <w:rFonts w:ascii="Traditional Arabic" w:hAnsi="Traditional Arabic" w:cs="Traditional Arabic" w:hint="cs"/>
          <w:b/>
          <w:bCs/>
          <w:sz w:val="28"/>
          <w:szCs w:val="28"/>
          <w:rtl/>
          <w:lang w:bidi="ar-DZ"/>
        </w:rPr>
        <w:t>:</w:t>
      </w:r>
    </w:p>
    <w:p w:rsidR="005C082D" w:rsidRDefault="005514BE" w:rsidP="00C25716">
      <w:pPr>
        <w:bidi/>
        <w:ind w:left="360"/>
        <w:jc w:val="both"/>
        <w:rPr>
          <w:rFonts w:ascii="Traditional Arabic" w:hAnsi="Traditional Arabic" w:cs="Traditional Arabic" w:hint="cs"/>
          <w:sz w:val="28"/>
          <w:szCs w:val="28"/>
          <w:rtl/>
          <w:lang w:bidi="ar-DZ"/>
        </w:rPr>
      </w:pPr>
      <w:r w:rsidRPr="005514BE">
        <w:rPr>
          <w:rFonts w:ascii="Traditional Arabic" w:hAnsi="Traditional Arabic" w:cs="Traditional Arabic" w:hint="cs"/>
          <w:sz w:val="28"/>
          <w:szCs w:val="28"/>
          <w:rtl/>
          <w:lang w:bidi="ar-DZ"/>
        </w:rPr>
        <w:t xml:space="preserve">يحرك أنشطة هذه </w:t>
      </w:r>
      <w:r>
        <w:rPr>
          <w:rFonts w:ascii="Traditional Arabic" w:hAnsi="Traditional Arabic" w:cs="Traditional Arabic" w:hint="cs"/>
          <w:sz w:val="28"/>
          <w:szCs w:val="28"/>
          <w:rtl/>
          <w:lang w:bidi="ar-DZ"/>
        </w:rPr>
        <w:t>الفئة الرغبة بالانتقام والثأر كأثر لتصرف صاحب العمل معهم أو لتصرف المنشأة المعنية معهم، عندما لا يكونون موظفين فيها، وتغلب على أنشطتهم من الناحية التقنية استخدام تقنيات زراعة الفيروسات و البرامج الضارة وتخريب النظام.</w:t>
      </w:r>
      <w:r w:rsidR="00107D2A">
        <w:rPr>
          <w:rStyle w:val="Appelnotedebasdep"/>
          <w:rFonts w:ascii="Traditional Arabic" w:hAnsi="Traditional Arabic" w:cs="Traditional Arabic"/>
          <w:sz w:val="28"/>
          <w:szCs w:val="28"/>
          <w:rtl/>
          <w:lang w:bidi="ar-DZ"/>
        </w:rPr>
        <w:footnoteReference w:id="28"/>
      </w:r>
    </w:p>
    <w:p w:rsidR="00E57847" w:rsidRDefault="00E57847" w:rsidP="00136D59">
      <w:pPr>
        <w:bidi/>
        <w:ind w:left="36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فالعاملون في قطاع التقنية أو المستخدمون لها في نطاق قطاعات العمل الأخرى، يتعرضون على نحو كبير لضغوطات نفسية ناجمة عن ضغط العمل، والمشكلات المالية وعن طبيعة علاقات العمل المنفرة في حالات معينة، هذه الأمور قد تمثل في حالات كثيرة قوة محركة لبعض العاملين لارتكاب جرائم معلوماتية باعثها </w:t>
      </w:r>
      <w:r w:rsidR="00136D59">
        <w:rPr>
          <w:rFonts w:ascii="Traditional Arabic" w:hAnsi="Traditional Arabic" w:cs="Traditional Arabic" w:hint="cs"/>
          <w:sz w:val="28"/>
          <w:szCs w:val="28"/>
          <w:rtl/>
          <w:lang w:bidi="ar-DZ"/>
        </w:rPr>
        <w:t>الانتقام من المنشأة أو رب العمل، ومثال ذلك فقد دفع الانتقام بمحاسب إلى التلاعب بالبرامج المعلوماتية، بحيث جعل هذه البرامج تعمل على إخفاء تلك البيانات الحسابية الخاصة بديون الشركة التي يعمل فيها بعد رحيله ب 6 أشهر، وقد تحقق هذا الأمر في التاريخ المحدد من طرفه.</w:t>
      </w:r>
      <w:r w:rsidR="00136D59">
        <w:rPr>
          <w:rStyle w:val="Appelnotedebasdep"/>
          <w:rFonts w:ascii="Traditional Arabic" w:hAnsi="Traditional Arabic" w:cs="Traditional Arabic"/>
          <w:sz w:val="28"/>
          <w:szCs w:val="28"/>
          <w:rtl/>
          <w:lang w:bidi="ar-DZ"/>
        </w:rPr>
        <w:footnoteReference w:id="29"/>
      </w:r>
    </w:p>
    <w:p w:rsidR="005C082D" w:rsidRPr="005C082D" w:rsidRDefault="005C082D" w:rsidP="005C082D">
      <w:pPr>
        <w:bidi/>
        <w:ind w:left="360"/>
        <w:jc w:val="both"/>
        <w:rPr>
          <w:rFonts w:ascii="Traditional Arabic" w:hAnsi="Traditional Arabic" w:cs="Traditional Arabic"/>
          <w:b/>
          <w:bCs/>
          <w:sz w:val="28"/>
          <w:szCs w:val="28"/>
          <w:rtl/>
          <w:lang w:bidi="ar-DZ"/>
        </w:rPr>
      </w:pPr>
      <w:r w:rsidRPr="005C082D">
        <w:rPr>
          <w:rFonts w:ascii="Traditional Arabic" w:hAnsi="Traditional Arabic" w:cs="Traditional Arabic" w:hint="cs"/>
          <w:b/>
          <w:bCs/>
          <w:sz w:val="28"/>
          <w:szCs w:val="28"/>
          <w:rtl/>
          <w:lang w:bidi="ar-DZ"/>
        </w:rPr>
        <w:t>ثالثا: الهواة:</w:t>
      </w:r>
    </w:p>
    <w:p w:rsidR="005C082D" w:rsidRDefault="005C082D" w:rsidP="005C082D">
      <w:pPr>
        <w:bidi/>
        <w:ind w:left="36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 يرتكبون هذه الجرائم بغرض التسلية، دون أن تكون لديهم نية إحداث أي أضرار بالمجني عليهم، وتتميز هذه الفئة بصغر سنهم ونبوغهم في علوم الحاسب، إلا أن خطورتهم تكمن في أنهم قد يكونون نواة جيدة للتحول إلى قرصان محترف.</w:t>
      </w:r>
      <w:r>
        <w:rPr>
          <w:rStyle w:val="Appelnotedebasdep"/>
          <w:rFonts w:ascii="Traditional Arabic" w:hAnsi="Traditional Arabic" w:cs="Traditional Arabic"/>
          <w:sz w:val="28"/>
          <w:szCs w:val="28"/>
          <w:rtl/>
          <w:lang w:bidi="ar-DZ"/>
        </w:rPr>
        <w:footnoteReference w:id="30"/>
      </w:r>
    </w:p>
    <w:p w:rsidR="005C082D" w:rsidRDefault="005C082D" w:rsidP="005C082D">
      <w:pPr>
        <w:pStyle w:val="Paragraphedeliste"/>
        <w:numPr>
          <w:ilvl w:val="0"/>
          <w:numId w:val="5"/>
        </w:numPr>
        <w:bidi/>
        <w:jc w:val="both"/>
        <w:rPr>
          <w:rFonts w:ascii="Traditional Arabic" w:hAnsi="Traditional Arabic" w:cs="Traditional Arabic"/>
          <w:b/>
          <w:bCs/>
          <w:sz w:val="28"/>
          <w:szCs w:val="28"/>
          <w:lang w:bidi="ar-DZ"/>
        </w:rPr>
      </w:pPr>
      <w:r w:rsidRPr="005C082D">
        <w:rPr>
          <w:rFonts w:ascii="Traditional Arabic" w:hAnsi="Traditional Arabic" w:cs="Traditional Arabic" w:hint="cs"/>
          <w:b/>
          <w:bCs/>
          <w:sz w:val="28"/>
          <w:szCs w:val="28"/>
          <w:rtl/>
          <w:lang w:bidi="ar-DZ"/>
        </w:rPr>
        <w:t>المجني عليه في الجريمة الإلكترونية:</w:t>
      </w:r>
    </w:p>
    <w:p w:rsidR="005C082D" w:rsidRPr="00B7026C" w:rsidRDefault="005C082D" w:rsidP="005C082D">
      <w:pPr>
        <w:bidi/>
        <w:ind w:left="360"/>
        <w:jc w:val="both"/>
        <w:rPr>
          <w:rFonts w:ascii="Traditional Arabic" w:hAnsi="Traditional Arabic" w:cs="Traditional Arabic"/>
          <w:sz w:val="28"/>
          <w:szCs w:val="28"/>
          <w:rtl/>
          <w:lang w:bidi="ar-DZ"/>
        </w:rPr>
      </w:pPr>
      <w:r w:rsidRPr="00B7026C">
        <w:rPr>
          <w:rFonts w:ascii="Traditional Arabic" w:hAnsi="Traditional Arabic" w:cs="Traditional Arabic" w:hint="cs"/>
          <w:sz w:val="28"/>
          <w:szCs w:val="28"/>
          <w:rtl/>
          <w:lang w:bidi="ar-DZ"/>
        </w:rPr>
        <w:t>من الصعب تحديد ضحايا الجرائم الإلكترونية تحديدا دقيقا، لأنهم غالبا لا يعلمون عن هذه الجرائم إلا ب</w:t>
      </w:r>
      <w:r w:rsidR="00B7026C" w:rsidRPr="00B7026C">
        <w:rPr>
          <w:rFonts w:ascii="Traditional Arabic" w:hAnsi="Traditional Arabic" w:cs="Traditional Arabic" w:hint="cs"/>
          <w:sz w:val="28"/>
          <w:szCs w:val="28"/>
          <w:rtl/>
          <w:lang w:bidi="ar-DZ"/>
        </w:rPr>
        <w:t>عد أن تقع بالفعل، وكما الجاني فإن المجني عليه أيضا قد يكون شخصا طبيعيا أو أشخاصا معنوية أو مجتمعات أو دول.</w:t>
      </w:r>
      <w:r w:rsidR="00B7026C">
        <w:rPr>
          <w:rStyle w:val="Appelnotedebasdep"/>
          <w:rFonts w:ascii="Traditional Arabic" w:hAnsi="Traditional Arabic" w:cs="Traditional Arabic"/>
          <w:sz w:val="28"/>
          <w:szCs w:val="28"/>
          <w:rtl/>
          <w:lang w:bidi="ar-DZ"/>
        </w:rPr>
        <w:footnoteReference w:id="31"/>
      </w:r>
    </w:p>
    <w:p w:rsidR="006F38BC" w:rsidRDefault="000A0651" w:rsidP="006A25D3">
      <w:pPr>
        <w:bidi/>
        <w:ind w:left="360"/>
        <w:jc w:val="both"/>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 xml:space="preserve">9/ </w:t>
      </w:r>
      <w:r w:rsidR="006A25D3">
        <w:rPr>
          <w:rFonts w:ascii="Traditional Arabic" w:hAnsi="Traditional Arabic" w:cs="Traditional Arabic" w:hint="cs"/>
          <w:b/>
          <w:bCs/>
          <w:sz w:val="28"/>
          <w:szCs w:val="28"/>
          <w:rtl/>
          <w:lang w:bidi="ar-DZ"/>
        </w:rPr>
        <w:t>أشكال</w:t>
      </w:r>
      <w:r>
        <w:rPr>
          <w:rFonts w:ascii="Traditional Arabic" w:hAnsi="Traditional Arabic" w:cs="Traditional Arabic" w:hint="cs"/>
          <w:b/>
          <w:bCs/>
          <w:sz w:val="28"/>
          <w:szCs w:val="28"/>
          <w:rtl/>
          <w:lang w:bidi="ar-DZ"/>
        </w:rPr>
        <w:t xml:space="preserve"> الجر</w:t>
      </w:r>
      <w:r w:rsidR="006A25D3">
        <w:rPr>
          <w:rFonts w:ascii="Traditional Arabic" w:hAnsi="Traditional Arabic" w:cs="Traditional Arabic" w:hint="cs"/>
          <w:b/>
          <w:bCs/>
          <w:sz w:val="28"/>
          <w:szCs w:val="28"/>
          <w:rtl/>
          <w:lang w:bidi="ar-DZ"/>
        </w:rPr>
        <w:t>ائم</w:t>
      </w:r>
      <w:r>
        <w:rPr>
          <w:rFonts w:ascii="Traditional Arabic" w:hAnsi="Traditional Arabic" w:cs="Traditional Arabic" w:hint="cs"/>
          <w:b/>
          <w:bCs/>
          <w:sz w:val="28"/>
          <w:szCs w:val="28"/>
          <w:rtl/>
          <w:lang w:bidi="ar-DZ"/>
        </w:rPr>
        <w:t xml:space="preserve"> الإلكتروني</w:t>
      </w:r>
      <w:r w:rsidR="006A25D3">
        <w:rPr>
          <w:rFonts w:ascii="Traditional Arabic" w:hAnsi="Traditional Arabic" w:cs="Traditional Arabic" w:hint="cs"/>
          <w:b/>
          <w:bCs/>
          <w:sz w:val="28"/>
          <w:szCs w:val="28"/>
          <w:rtl/>
          <w:lang w:bidi="ar-DZ"/>
        </w:rPr>
        <w:t>ة</w:t>
      </w:r>
    </w:p>
    <w:p w:rsidR="006A25D3" w:rsidRPr="006A25D3" w:rsidRDefault="006A25D3" w:rsidP="006A25D3">
      <w:pPr>
        <w:pStyle w:val="Paragraphedeliste"/>
        <w:numPr>
          <w:ilvl w:val="0"/>
          <w:numId w:val="7"/>
        </w:numPr>
        <w:bidi/>
        <w:jc w:val="both"/>
        <w:rPr>
          <w:rFonts w:ascii="Traditional Arabic" w:hAnsi="Traditional Arabic" w:cs="Traditional Arabic" w:hint="cs"/>
          <w:b/>
          <w:bCs/>
          <w:sz w:val="28"/>
          <w:szCs w:val="28"/>
          <w:lang w:bidi="ar-DZ"/>
        </w:rPr>
      </w:pPr>
      <w:r>
        <w:rPr>
          <w:rFonts w:ascii="Traditional Arabic" w:hAnsi="Traditional Arabic" w:cs="Traditional Arabic" w:hint="cs"/>
          <w:b/>
          <w:bCs/>
          <w:sz w:val="28"/>
          <w:szCs w:val="28"/>
          <w:rtl/>
          <w:lang w:bidi="ar-DZ"/>
        </w:rPr>
        <w:t>الجرائم الجنسية والإباحية وغير الأخلاقية:</w:t>
      </w:r>
    </w:p>
    <w:p w:rsidR="006A25D3" w:rsidRDefault="006A25D3" w:rsidP="006A25D3">
      <w:pPr>
        <w:bidi/>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توجد مواقع على شبكة الانترنت تحرض على ممارسة الجنس، سواء على الكبار أو الأطفال، وتقوم هذه المواقع بنشر صور جنسية أكثر تخصصية، فمنها ما</w:t>
      </w:r>
      <w:r w:rsidR="00485E28">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هو متخصص في أفلام الفيديو، ومنها ما</w:t>
      </w:r>
      <w:r w:rsidR="00485E28">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هو متخصص في الصور، وكثير منها متخصص في برامج المحادثة</w:t>
      </w:r>
      <w:r w:rsidR="00307FF9">
        <w:rPr>
          <w:rFonts w:ascii="Traditional Arabic" w:hAnsi="Traditional Arabic" w:cs="Traditional Arabic" w:hint="cs"/>
          <w:sz w:val="28"/>
          <w:szCs w:val="28"/>
          <w:rtl/>
          <w:lang w:bidi="ar-DZ"/>
        </w:rPr>
        <w:t>...و</w:t>
      </w:r>
      <w:r w:rsidR="00485E28">
        <w:rPr>
          <w:rFonts w:ascii="Traditional Arabic" w:hAnsi="Traditional Arabic" w:cs="Traditional Arabic" w:hint="cs"/>
          <w:sz w:val="28"/>
          <w:szCs w:val="28"/>
          <w:rtl/>
          <w:lang w:bidi="ar-DZ"/>
        </w:rPr>
        <w:t xml:space="preserve"> </w:t>
      </w:r>
      <w:r w:rsidR="00307FF9">
        <w:rPr>
          <w:rFonts w:ascii="Traditional Arabic" w:hAnsi="Traditional Arabic" w:cs="Traditional Arabic" w:hint="cs"/>
          <w:sz w:val="28"/>
          <w:szCs w:val="28"/>
          <w:rtl/>
          <w:lang w:bidi="ar-DZ"/>
        </w:rPr>
        <w:t>قد تم حصر المواقع الإباحية العربية دون الأجنبية على شبكة الانترنت فوجد أنها تصل إلى 71 موقعا.</w:t>
      </w:r>
    </w:p>
    <w:p w:rsidR="00307FF9" w:rsidRDefault="00307FF9" w:rsidP="00307FF9">
      <w:pPr>
        <w:pStyle w:val="Paragraphedeliste"/>
        <w:numPr>
          <w:ilvl w:val="0"/>
          <w:numId w:val="7"/>
        </w:numPr>
        <w:bidi/>
        <w:jc w:val="both"/>
        <w:rPr>
          <w:rFonts w:ascii="Traditional Arabic" w:hAnsi="Traditional Arabic" w:cs="Traditional Arabic" w:hint="cs"/>
          <w:b/>
          <w:bCs/>
          <w:sz w:val="28"/>
          <w:szCs w:val="28"/>
          <w:lang w:bidi="ar-DZ"/>
        </w:rPr>
      </w:pPr>
      <w:r w:rsidRPr="00307FF9">
        <w:rPr>
          <w:rFonts w:ascii="Traditional Arabic" w:hAnsi="Traditional Arabic" w:cs="Traditional Arabic" w:hint="cs"/>
          <w:b/>
          <w:bCs/>
          <w:sz w:val="28"/>
          <w:szCs w:val="28"/>
          <w:rtl/>
          <w:lang w:bidi="ar-DZ"/>
        </w:rPr>
        <w:t>قرصنة البرامج عبر شبكة الانترنت</w:t>
      </w:r>
    </w:p>
    <w:p w:rsidR="00307FF9" w:rsidRDefault="00307FF9" w:rsidP="00307FF9">
      <w:pPr>
        <w:bidi/>
        <w:jc w:val="both"/>
        <w:rPr>
          <w:rFonts w:ascii="Traditional Arabic" w:hAnsi="Traditional Arabic" w:cs="Traditional Arabic" w:hint="cs"/>
          <w:sz w:val="28"/>
          <w:szCs w:val="28"/>
          <w:rtl/>
          <w:lang w:bidi="ar-DZ"/>
        </w:rPr>
      </w:pPr>
      <w:r>
        <w:rPr>
          <w:rFonts w:ascii="Traditional Arabic" w:hAnsi="Traditional Arabic" w:cs="Traditional Arabic" w:hint="cs"/>
          <w:b/>
          <w:bCs/>
          <w:sz w:val="28"/>
          <w:szCs w:val="28"/>
          <w:rtl/>
          <w:lang w:bidi="ar-DZ"/>
        </w:rPr>
        <w:t xml:space="preserve">  </w:t>
      </w:r>
      <w:r w:rsidRPr="00307FF9">
        <w:rPr>
          <w:rFonts w:ascii="Traditional Arabic" w:hAnsi="Traditional Arabic" w:cs="Traditional Arabic" w:hint="cs"/>
          <w:sz w:val="28"/>
          <w:szCs w:val="28"/>
          <w:rtl/>
          <w:lang w:bidi="ar-DZ"/>
        </w:rPr>
        <w:t>وهي من الجرائم التي ارتبطت بنشأة الحاسبات الآلية</w:t>
      </w:r>
      <w:r>
        <w:rPr>
          <w:rFonts w:ascii="Traditional Arabic" w:hAnsi="Traditional Arabic" w:cs="Traditional Arabic" w:hint="cs"/>
          <w:sz w:val="28"/>
          <w:szCs w:val="28"/>
          <w:rtl/>
          <w:lang w:bidi="ar-DZ"/>
        </w:rPr>
        <w:t xml:space="preserve"> بصفة عامة، إلا أن ظهور شبكات المعلومات قد ساعد على نحو كبير في زيادة حجم هذه الجريمة، لما وفرته هذه الشبكات من مجال خصب لارتكابها، نظرا لطبيعتها المفتوحة وارتفاع قيمة هذه البرامج وسهولة نسخها في ثوان معدودة، وما توفره الشبكات من مجال خصب لتسويق هذه البرامج المنسوخة، أغرى قراصنة البرامج لممارسة أعمالهم داخل الشبكة.</w:t>
      </w:r>
    </w:p>
    <w:p w:rsidR="00307FF9" w:rsidRDefault="00307FF9" w:rsidP="00307FF9">
      <w:pPr>
        <w:pStyle w:val="Paragraphedeliste"/>
        <w:numPr>
          <w:ilvl w:val="0"/>
          <w:numId w:val="7"/>
        </w:numPr>
        <w:bidi/>
        <w:jc w:val="both"/>
        <w:rPr>
          <w:rFonts w:ascii="Traditional Arabic" w:hAnsi="Traditional Arabic" w:cs="Traditional Arabic" w:hint="cs"/>
          <w:b/>
          <w:bCs/>
          <w:sz w:val="28"/>
          <w:szCs w:val="28"/>
          <w:lang w:bidi="ar-DZ"/>
        </w:rPr>
      </w:pPr>
      <w:r w:rsidRPr="00307FF9">
        <w:rPr>
          <w:rFonts w:ascii="Traditional Arabic" w:hAnsi="Traditional Arabic" w:cs="Traditional Arabic" w:hint="cs"/>
          <w:b/>
          <w:bCs/>
          <w:sz w:val="28"/>
          <w:szCs w:val="28"/>
          <w:rtl/>
          <w:lang w:bidi="ar-DZ"/>
        </w:rPr>
        <w:t>إتلاف المعلومات</w:t>
      </w:r>
    </w:p>
    <w:p w:rsidR="00307FF9" w:rsidRPr="00263D11" w:rsidRDefault="00307FF9" w:rsidP="00307FF9">
      <w:pPr>
        <w:bidi/>
        <w:jc w:val="both"/>
        <w:rPr>
          <w:rFonts w:ascii="Traditional Arabic" w:hAnsi="Traditional Arabic" w:cs="Traditional Arabic" w:hint="cs"/>
          <w:sz w:val="28"/>
          <w:szCs w:val="28"/>
          <w:rtl/>
          <w:lang w:bidi="ar-DZ"/>
        </w:rPr>
      </w:pPr>
      <w:r w:rsidRPr="00263D11">
        <w:rPr>
          <w:rFonts w:ascii="Traditional Arabic" w:hAnsi="Traditional Arabic" w:cs="Traditional Arabic" w:hint="cs"/>
          <w:sz w:val="28"/>
          <w:szCs w:val="28"/>
          <w:rtl/>
          <w:lang w:bidi="ar-DZ"/>
        </w:rPr>
        <w:t>عن طريق ضرب وحدات تشغيل المعلومات بأدوات ثقيلة واستعمال الحريق بها، أو تفجيرها بشحنات ناسفة، أو باستخدام قنبلة غاز قارض أو مواد ملتهبة بمفاتيح التشغيل، كذلك عن طريق محو بطاقة التعريف بماهية المعلومات المختزنة أو بمسح البرنامج أو إخفاء بعض البطاقات..أو يمكن إفساد المعلومات مغناطيسيا بإخضاعها لقوى مغناطيسية متلفة.</w:t>
      </w:r>
    </w:p>
    <w:p w:rsidR="00307FF9" w:rsidRDefault="00307FF9" w:rsidP="00307FF9">
      <w:pPr>
        <w:pStyle w:val="Paragraphedeliste"/>
        <w:numPr>
          <w:ilvl w:val="0"/>
          <w:numId w:val="7"/>
        </w:numPr>
        <w:bidi/>
        <w:jc w:val="both"/>
        <w:rPr>
          <w:rFonts w:ascii="Traditional Arabic" w:hAnsi="Traditional Arabic" w:cs="Traditional Arabic" w:hint="cs"/>
          <w:b/>
          <w:bCs/>
          <w:sz w:val="28"/>
          <w:szCs w:val="28"/>
          <w:lang w:bidi="ar-DZ"/>
        </w:rPr>
      </w:pPr>
      <w:r>
        <w:rPr>
          <w:rFonts w:ascii="Traditional Arabic" w:hAnsi="Traditional Arabic" w:cs="Traditional Arabic" w:hint="cs"/>
          <w:b/>
          <w:bCs/>
          <w:sz w:val="28"/>
          <w:szCs w:val="28"/>
          <w:rtl/>
          <w:lang w:bidi="ar-DZ"/>
        </w:rPr>
        <w:t>إساءة استخدام البطاقات البنكية</w:t>
      </w:r>
    </w:p>
    <w:p w:rsidR="00263D11" w:rsidRPr="00263D11" w:rsidRDefault="00263D11" w:rsidP="00263D11">
      <w:pPr>
        <w:bidi/>
        <w:jc w:val="both"/>
        <w:rPr>
          <w:rFonts w:ascii="Traditional Arabic" w:hAnsi="Traditional Arabic" w:cs="Traditional Arabic" w:hint="cs"/>
          <w:sz w:val="28"/>
          <w:szCs w:val="28"/>
          <w:rtl/>
          <w:lang w:bidi="ar-DZ"/>
        </w:rPr>
      </w:pPr>
      <w:r w:rsidRPr="00263D11">
        <w:rPr>
          <w:rFonts w:ascii="Traditional Arabic" w:hAnsi="Traditional Arabic" w:cs="Traditional Arabic" w:hint="cs"/>
          <w:sz w:val="28"/>
          <w:szCs w:val="28"/>
          <w:rtl/>
          <w:lang w:bidi="ar-DZ"/>
        </w:rPr>
        <w:t>وهي من الجرائم المتعلقة خصوصا في المجتمعات التي تتسم نظمها البنكية بدرجة عالية من التطور والحداثة، وتمنح فيها البطاقات البنكية، وكذلك تستخدم بأقل قدر من الإجراءات، ومن صورها:</w:t>
      </w:r>
    </w:p>
    <w:p w:rsidR="00263D11" w:rsidRDefault="00263D11" w:rsidP="00263D11">
      <w:pPr>
        <w:pStyle w:val="Paragraphedeliste"/>
        <w:numPr>
          <w:ilvl w:val="0"/>
          <w:numId w:val="8"/>
        </w:numPr>
        <w:bidi/>
        <w:jc w:val="both"/>
        <w:rPr>
          <w:rFonts w:ascii="Traditional Arabic" w:hAnsi="Traditional Arabic" w:cs="Traditional Arabic" w:hint="cs"/>
          <w:sz w:val="28"/>
          <w:szCs w:val="28"/>
          <w:lang w:bidi="ar-DZ"/>
        </w:rPr>
      </w:pPr>
      <w:r w:rsidRPr="00263D11">
        <w:rPr>
          <w:rFonts w:ascii="Traditional Arabic" w:hAnsi="Traditional Arabic" w:cs="Traditional Arabic" w:hint="cs"/>
          <w:sz w:val="28"/>
          <w:szCs w:val="28"/>
          <w:rtl/>
          <w:lang w:bidi="ar-DZ"/>
        </w:rPr>
        <w:t>استخدام البطاقات المسروقة أو منتهية الصلاحية، تزوير البطاقات، قيام صاحب البطاقة نفسه بسحب مبالغ نقذية أكبر من المبالغ المسموح له عن طريق آلة التوزيع الآلي للنقوذ، مستغلا بعض الثغرات التي تعاني منها الآلات...كذل</w:t>
      </w:r>
      <w:r>
        <w:rPr>
          <w:rFonts w:ascii="Traditional Arabic" w:hAnsi="Traditional Arabic" w:cs="Traditional Arabic" w:hint="cs"/>
          <w:sz w:val="28"/>
          <w:szCs w:val="28"/>
          <w:rtl/>
          <w:lang w:bidi="ar-DZ"/>
        </w:rPr>
        <w:t>ك قيام بعض الأشخاص بإبلاغ البنك بضياع بطاقاتهم البنكية دون أن يكون ذلك صحيحا، ثم يقومون على الفور بسحب النقوذ قبل أن يقوم البنك بالتحفظ على أموالهم وحمايتها، بحيث يعطون انطباعا بأن سارق البطاقة أو من وجدها هو الذي قام بسحب النقوذ</w:t>
      </w:r>
      <w:r w:rsidR="00F60C13">
        <w:rPr>
          <w:rFonts w:ascii="Traditional Arabic" w:hAnsi="Traditional Arabic" w:cs="Traditional Arabic" w:hint="cs"/>
          <w:sz w:val="28"/>
          <w:szCs w:val="28"/>
          <w:rtl/>
          <w:lang w:bidi="ar-DZ"/>
        </w:rPr>
        <w:t>.</w:t>
      </w:r>
      <w:r w:rsidR="00F60C13">
        <w:rPr>
          <w:rStyle w:val="Appelnotedebasdep"/>
          <w:rFonts w:ascii="Traditional Arabic" w:hAnsi="Traditional Arabic" w:cs="Traditional Arabic"/>
          <w:sz w:val="28"/>
          <w:szCs w:val="28"/>
          <w:rtl/>
          <w:lang w:bidi="ar-DZ"/>
        </w:rPr>
        <w:footnoteReference w:id="32"/>
      </w:r>
    </w:p>
    <w:p w:rsidR="00F60C13" w:rsidRPr="00F60C13" w:rsidRDefault="00F60C13" w:rsidP="00F60C13">
      <w:pPr>
        <w:bidi/>
        <w:jc w:val="both"/>
        <w:rPr>
          <w:rFonts w:ascii="Traditional Arabic" w:hAnsi="Traditional Arabic" w:cs="Traditional Arabic" w:hint="cs"/>
          <w:sz w:val="28"/>
          <w:szCs w:val="28"/>
          <w:lang w:bidi="ar-DZ"/>
        </w:rPr>
      </w:pPr>
    </w:p>
    <w:p w:rsidR="00F60C13" w:rsidRDefault="00F60C13" w:rsidP="00F60C13">
      <w:pPr>
        <w:pStyle w:val="Paragraphedeliste"/>
        <w:numPr>
          <w:ilvl w:val="0"/>
          <w:numId w:val="7"/>
        </w:numPr>
        <w:bidi/>
        <w:jc w:val="both"/>
        <w:rPr>
          <w:rFonts w:ascii="Traditional Arabic" w:hAnsi="Traditional Arabic" w:cs="Traditional Arabic" w:hint="cs"/>
          <w:b/>
          <w:bCs/>
          <w:sz w:val="28"/>
          <w:szCs w:val="28"/>
          <w:lang w:bidi="ar-DZ"/>
        </w:rPr>
      </w:pPr>
      <w:r w:rsidRPr="00F60C13">
        <w:rPr>
          <w:rFonts w:ascii="Traditional Arabic" w:hAnsi="Traditional Arabic" w:cs="Traditional Arabic" w:hint="cs"/>
          <w:b/>
          <w:bCs/>
          <w:sz w:val="28"/>
          <w:szCs w:val="28"/>
          <w:rtl/>
          <w:lang w:bidi="ar-DZ"/>
        </w:rPr>
        <w:t>سرقة البيانات الشخصية:</w:t>
      </w:r>
    </w:p>
    <w:p w:rsidR="00F60C13" w:rsidRDefault="00F60C13" w:rsidP="00F60C13">
      <w:pPr>
        <w:bidi/>
        <w:jc w:val="both"/>
        <w:rPr>
          <w:rFonts w:ascii="Traditional Arabic" w:hAnsi="Traditional Arabic" w:cs="Traditional Arabic" w:hint="cs"/>
          <w:sz w:val="28"/>
          <w:szCs w:val="28"/>
          <w:rtl/>
          <w:lang w:bidi="ar-DZ"/>
        </w:rPr>
      </w:pPr>
      <w:r w:rsidRPr="003F62FC">
        <w:rPr>
          <w:rFonts w:ascii="Traditional Arabic" w:hAnsi="Traditional Arabic" w:cs="Traditional Arabic" w:hint="cs"/>
          <w:sz w:val="28"/>
          <w:szCs w:val="28"/>
          <w:rtl/>
          <w:lang w:bidi="ar-DZ"/>
        </w:rPr>
        <w:t>وهي الاستيلاء على المعلومات المقدمة للجهاز (برامج أو بيانات المعالجة) سواء أكانت هذه البيانات في أسطوانات أو على شريط ممغنط أو على ورق.</w:t>
      </w:r>
    </w:p>
    <w:p w:rsidR="003F62FC" w:rsidRDefault="003F62FC" w:rsidP="003F62FC">
      <w:pPr>
        <w:pStyle w:val="Paragraphedeliste"/>
        <w:numPr>
          <w:ilvl w:val="0"/>
          <w:numId w:val="7"/>
        </w:numPr>
        <w:bidi/>
        <w:jc w:val="both"/>
        <w:rPr>
          <w:rFonts w:ascii="Traditional Arabic" w:hAnsi="Traditional Arabic" w:cs="Traditional Arabic" w:hint="cs"/>
          <w:b/>
          <w:bCs/>
          <w:sz w:val="28"/>
          <w:szCs w:val="28"/>
          <w:lang w:bidi="ar-DZ"/>
        </w:rPr>
      </w:pPr>
      <w:r w:rsidRPr="003F62FC">
        <w:rPr>
          <w:rFonts w:ascii="Traditional Arabic" w:hAnsi="Traditional Arabic" w:cs="Traditional Arabic" w:hint="cs"/>
          <w:b/>
          <w:bCs/>
          <w:sz w:val="28"/>
          <w:szCs w:val="28"/>
          <w:rtl/>
          <w:lang w:bidi="ar-DZ"/>
        </w:rPr>
        <w:t>التلاعب في برامج الأشخاص</w:t>
      </w:r>
    </w:p>
    <w:p w:rsidR="003F62FC" w:rsidRPr="003F62FC" w:rsidRDefault="003F62FC" w:rsidP="003F62FC">
      <w:pPr>
        <w:bidi/>
        <w:jc w:val="both"/>
        <w:rPr>
          <w:rFonts w:ascii="Traditional Arabic" w:hAnsi="Traditional Arabic" w:cs="Traditional Arabic"/>
          <w:sz w:val="28"/>
          <w:szCs w:val="28"/>
          <w:rtl/>
          <w:lang w:bidi="ar-DZ"/>
        </w:rPr>
      </w:pPr>
      <w:r w:rsidRPr="003F62FC">
        <w:rPr>
          <w:rFonts w:ascii="Traditional Arabic" w:hAnsi="Traditional Arabic" w:cs="Traditional Arabic" w:hint="cs"/>
          <w:sz w:val="28"/>
          <w:szCs w:val="28"/>
          <w:rtl/>
          <w:lang w:bidi="ar-DZ"/>
        </w:rPr>
        <w:t>للبرامج أهمية عظمى في مجال استخدام الحاسب الآلي، لأن هذا البرنامج هو الذي يعطي الروح للحاسب فيجعله قادرا على القيام بما يناط به من أعمال، ومن هذه البرامج: تغيير برنامج نظام التشغيل، خلق برنامج جديد (وهمي) من أجل ارتكاب الجريمة.</w:t>
      </w:r>
    </w:p>
    <w:p w:rsidR="006116BB" w:rsidRDefault="003F62FC" w:rsidP="003F62FC">
      <w:pPr>
        <w:pStyle w:val="Paragraphedeliste"/>
        <w:numPr>
          <w:ilvl w:val="0"/>
          <w:numId w:val="7"/>
        </w:numPr>
        <w:bidi/>
        <w:jc w:val="both"/>
        <w:rPr>
          <w:rFonts w:ascii="Traditional Arabic" w:hAnsi="Traditional Arabic" w:cs="Traditional Arabic" w:hint="cs"/>
          <w:b/>
          <w:bCs/>
          <w:sz w:val="28"/>
          <w:szCs w:val="28"/>
          <w:lang w:bidi="ar-DZ"/>
        </w:rPr>
      </w:pPr>
      <w:r w:rsidRPr="003F62FC">
        <w:rPr>
          <w:rFonts w:ascii="Traditional Arabic" w:hAnsi="Traditional Arabic" w:cs="Traditional Arabic" w:hint="cs"/>
          <w:b/>
          <w:bCs/>
          <w:sz w:val="28"/>
          <w:szCs w:val="28"/>
          <w:rtl/>
          <w:lang w:bidi="ar-DZ"/>
        </w:rPr>
        <w:t>جرائم القذف والتشهير:</w:t>
      </w:r>
    </w:p>
    <w:p w:rsidR="003F62FC" w:rsidRDefault="003F62FC" w:rsidP="003F62FC">
      <w:pPr>
        <w:bidi/>
        <w:jc w:val="both"/>
        <w:rPr>
          <w:rFonts w:ascii="Traditional Arabic" w:hAnsi="Traditional Arabic" w:cs="Traditional Arabic" w:hint="cs"/>
          <w:sz w:val="28"/>
          <w:szCs w:val="28"/>
          <w:rtl/>
          <w:lang w:bidi="ar-DZ"/>
        </w:rPr>
      </w:pPr>
      <w:r w:rsidRPr="003F62FC">
        <w:rPr>
          <w:rFonts w:ascii="Traditional Arabic" w:hAnsi="Traditional Arabic" w:cs="Traditional Arabic" w:hint="cs"/>
          <w:sz w:val="28"/>
          <w:szCs w:val="28"/>
          <w:rtl/>
          <w:lang w:bidi="ar-DZ"/>
        </w:rPr>
        <w:t>من خلال التعرض للحياة الخاصة والتلصص على مواقع الأشخاص على الشبكة والتسلل إليها وأخذ ما فيها من صور خاصة وأخبار، والعمل على نشر هذه الصور التي قد تمس الشرف.</w:t>
      </w:r>
      <w:r>
        <w:rPr>
          <w:rStyle w:val="Appelnotedebasdep"/>
          <w:rFonts w:ascii="Traditional Arabic" w:hAnsi="Traditional Arabic" w:cs="Traditional Arabic"/>
          <w:sz w:val="28"/>
          <w:szCs w:val="28"/>
          <w:rtl/>
          <w:lang w:bidi="ar-DZ"/>
        </w:rPr>
        <w:footnoteReference w:id="33"/>
      </w:r>
    </w:p>
    <w:p w:rsidR="001A609C" w:rsidRDefault="001A609C" w:rsidP="001A609C">
      <w:pPr>
        <w:bidi/>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كما تبرز هذه الجريمة من منطق ابتزازي، حيث يتم التقاط صور للشخص في أوضاع غير مقبولة اجتماعيا، ويتم بعد ذلك بثها على شبكة الانترنت بعدة طرق، أسهلها عن طريق موقع اليوتيوب، ومن ثم تكون الصورة متاحة لكل مرتادي هذا الموقع.</w:t>
      </w:r>
      <w:r>
        <w:rPr>
          <w:rStyle w:val="Appelnotedebasdep"/>
          <w:rFonts w:ascii="Traditional Arabic" w:hAnsi="Traditional Arabic" w:cs="Traditional Arabic"/>
          <w:sz w:val="28"/>
          <w:szCs w:val="28"/>
          <w:rtl/>
          <w:lang w:bidi="ar-DZ"/>
        </w:rPr>
        <w:footnoteReference w:id="34"/>
      </w:r>
    </w:p>
    <w:p w:rsidR="00FB596C" w:rsidRDefault="00FB596C" w:rsidP="00FB596C">
      <w:pPr>
        <w:pStyle w:val="Paragraphedeliste"/>
        <w:numPr>
          <w:ilvl w:val="0"/>
          <w:numId w:val="7"/>
        </w:numPr>
        <w:bidi/>
        <w:jc w:val="both"/>
        <w:rPr>
          <w:rFonts w:ascii="Traditional Arabic" w:hAnsi="Traditional Arabic" w:cs="Traditional Arabic" w:hint="cs"/>
          <w:b/>
          <w:bCs/>
          <w:sz w:val="28"/>
          <w:szCs w:val="28"/>
          <w:lang w:bidi="ar-DZ"/>
        </w:rPr>
      </w:pPr>
      <w:r w:rsidRPr="00FB596C">
        <w:rPr>
          <w:rFonts w:ascii="Traditional Arabic" w:hAnsi="Traditional Arabic" w:cs="Traditional Arabic" w:hint="cs"/>
          <w:b/>
          <w:bCs/>
          <w:sz w:val="28"/>
          <w:szCs w:val="28"/>
          <w:rtl/>
          <w:lang w:bidi="ar-DZ"/>
        </w:rPr>
        <w:t>جرائم المقامرة</w:t>
      </w:r>
    </w:p>
    <w:p w:rsidR="00FB596C" w:rsidRDefault="00FB596C" w:rsidP="00FB596C">
      <w:pPr>
        <w:bidi/>
        <w:jc w:val="both"/>
        <w:rPr>
          <w:rFonts w:ascii="Traditional Arabic" w:hAnsi="Traditional Arabic" w:cs="Traditional Arabic" w:hint="cs"/>
          <w:sz w:val="28"/>
          <w:szCs w:val="28"/>
          <w:rtl/>
          <w:lang w:bidi="ar-DZ"/>
        </w:rPr>
      </w:pPr>
      <w:r w:rsidRPr="00FB596C">
        <w:rPr>
          <w:rFonts w:ascii="Traditional Arabic" w:hAnsi="Traditional Arabic" w:cs="Traditional Arabic" w:hint="cs"/>
          <w:sz w:val="28"/>
          <w:szCs w:val="28"/>
          <w:rtl/>
          <w:lang w:bidi="ar-DZ"/>
        </w:rPr>
        <w:t>وتشمل تملك وإدارة مشروع مقامرة على الانترنت، وتسهيل ذلك وتشجيعه، واستخدام الانترنت لترويج الكحول ومواد الإدمان للقصر.</w:t>
      </w:r>
    </w:p>
    <w:p w:rsidR="00FB596C" w:rsidRDefault="00FB596C" w:rsidP="00FB596C">
      <w:pPr>
        <w:pStyle w:val="Paragraphedeliste"/>
        <w:numPr>
          <w:ilvl w:val="0"/>
          <w:numId w:val="7"/>
        </w:numPr>
        <w:bidi/>
        <w:jc w:val="both"/>
        <w:rPr>
          <w:rFonts w:ascii="Traditional Arabic" w:hAnsi="Traditional Arabic" w:cs="Traditional Arabic" w:hint="cs"/>
          <w:b/>
          <w:bCs/>
          <w:sz w:val="28"/>
          <w:szCs w:val="28"/>
          <w:lang w:bidi="ar-DZ"/>
        </w:rPr>
      </w:pPr>
      <w:r w:rsidRPr="00FB596C">
        <w:rPr>
          <w:rFonts w:ascii="Traditional Arabic" w:hAnsi="Traditional Arabic" w:cs="Traditional Arabic" w:hint="cs"/>
          <w:b/>
          <w:bCs/>
          <w:sz w:val="28"/>
          <w:szCs w:val="28"/>
          <w:rtl/>
          <w:lang w:bidi="ar-DZ"/>
        </w:rPr>
        <w:t>الاحتيال الإلكتروني:</w:t>
      </w:r>
    </w:p>
    <w:p w:rsidR="00603076" w:rsidRPr="00603076" w:rsidRDefault="00603076" w:rsidP="00603076">
      <w:pPr>
        <w:bidi/>
        <w:jc w:val="both"/>
        <w:rPr>
          <w:rFonts w:ascii="Traditional Arabic" w:hAnsi="Traditional Arabic" w:cs="Traditional Arabic" w:hint="cs"/>
          <w:sz w:val="28"/>
          <w:szCs w:val="28"/>
          <w:lang w:bidi="ar-DZ"/>
        </w:rPr>
      </w:pPr>
      <w:r w:rsidRPr="00603076">
        <w:rPr>
          <w:rFonts w:ascii="Traditional Arabic" w:hAnsi="Traditional Arabic" w:cs="Traditional Arabic" w:hint="cs"/>
          <w:sz w:val="28"/>
          <w:szCs w:val="28"/>
          <w:rtl/>
          <w:lang w:bidi="ar-DZ"/>
        </w:rPr>
        <w:t>ويقصد به أي سلوك أو تصرف يحدث من فرد أو العد</w:t>
      </w:r>
      <w:r>
        <w:rPr>
          <w:rFonts w:ascii="Traditional Arabic" w:hAnsi="Traditional Arabic" w:cs="Traditional Arabic" w:hint="cs"/>
          <w:sz w:val="28"/>
          <w:szCs w:val="28"/>
          <w:rtl/>
          <w:lang w:bidi="ar-DZ"/>
        </w:rPr>
        <w:t xml:space="preserve">يد من الأفراد يرهق أو يتسبب في </w:t>
      </w:r>
      <w:r w:rsidRPr="00603076">
        <w:rPr>
          <w:rFonts w:ascii="Traditional Arabic" w:hAnsi="Traditional Arabic" w:cs="Traditional Arabic" w:hint="cs"/>
          <w:sz w:val="28"/>
          <w:szCs w:val="28"/>
          <w:rtl/>
          <w:lang w:bidi="ar-DZ"/>
        </w:rPr>
        <w:t>أعباء إضافية على أية أطراف أخرى، نتيجة استخدام ممارسات غير أخلاقية للحصول على ميزة غير عادلة أو غير قانونية.</w:t>
      </w:r>
      <w:r w:rsidR="004B4C5A">
        <w:rPr>
          <w:rStyle w:val="Appelnotedebasdep"/>
          <w:rFonts w:ascii="Traditional Arabic" w:hAnsi="Traditional Arabic" w:cs="Traditional Arabic"/>
          <w:sz w:val="28"/>
          <w:szCs w:val="28"/>
          <w:rtl/>
          <w:lang w:bidi="ar-DZ"/>
        </w:rPr>
        <w:footnoteReference w:id="35"/>
      </w:r>
    </w:p>
    <w:p w:rsidR="00FB596C" w:rsidRPr="00603076" w:rsidRDefault="00FB596C" w:rsidP="00FB596C">
      <w:pPr>
        <w:bidi/>
        <w:jc w:val="both"/>
        <w:rPr>
          <w:rFonts w:ascii="Traditional Arabic" w:hAnsi="Traditional Arabic" w:cs="Traditional Arabic" w:hint="cs"/>
          <w:sz w:val="28"/>
          <w:szCs w:val="28"/>
          <w:rtl/>
          <w:lang w:bidi="ar-DZ"/>
        </w:rPr>
      </w:pPr>
    </w:p>
    <w:p w:rsidR="00FB596C" w:rsidRPr="00FB596C" w:rsidRDefault="00FB596C" w:rsidP="00FB596C">
      <w:pPr>
        <w:bidi/>
        <w:jc w:val="both"/>
        <w:rPr>
          <w:rFonts w:ascii="Traditional Arabic" w:hAnsi="Traditional Arabic" w:cs="Traditional Arabic" w:hint="cs"/>
          <w:b/>
          <w:bCs/>
          <w:sz w:val="28"/>
          <w:szCs w:val="28"/>
          <w:lang w:bidi="ar-DZ"/>
        </w:rPr>
      </w:pPr>
    </w:p>
    <w:p w:rsidR="003F62FC" w:rsidRPr="003F62FC" w:rsidRDefault="003F62FC" w:rsidP="003F62FC">
      <w:pPr>
        <w:bidi/>
        <w:jc w:val="both"/>
        <w:rPr>
          <w:rFonts w:ascii="Traditional Arabic" w:hAnsi="Traditional Arabic" w:cs="Traditional Arabic" w:hint="cs"/>
          <w:sz w:val="28"/>
          <w:szCs w:val="28"/>
          <w:rtl/>
          <w:lang w:bidi="ar-DZ"/>
        </w:rPr>
      </w:pPr>
    </w:p>
    <w:p w:rsidR="000A0651" w:rsidRPr="00472113" w:rsidRDefault="00BD03FC" w:rsidP="000A0651">
      <w:pPr>
        <w:bidi/>
        <w:jc w:val="both"/>
        <w:rPr>
          <w:rFonts w:ascii="Traditional Arabic" w:hAnsi="Traditional Arabic" w:cs="Traditional Arabic" w:hint="cs"/>
          <w:b/>
          <w:bCs/>
          <w:sz w:val="28"/>
          <w:szCs w:val="28"/>
          <w:rtl/>
          <w:lang w:bidi="ar-DZ"/>
        </w:rPr>
      </w:pPr>
      <w:r>
        <w:rPr>
          <w:rFonts w:ascii="Traditional Arabic" w:hAnsi="Traditional Arabic" w:cs="Traditional Arabic" w:hint="cs"/>
          <w:sz w:val="28"/>
          <w:szCs w:val="28"/>
          <w:rtl/>
          <w:lang w:bidi="ar-DZ"/>
        </w:rPr>
        <w:t xml:space="preserve">10/ </w:t>
      </w:r>
      <w:r w:rsidRPr="00472113">
        <w:rPr>
          <w:rFonts w:ascii="Traditional Arabic" w:hAnsi="Traditional Arabic" w:cs="Traditional Arabic" w:hint="cs"/>
          <w:b/>
          <w:bCs/>
          <w:sz w:val="28"/>
          <w:szCs w:val="28"/>
          <w:rtl/>
          <w:lang w:bidi="ar-DZ"/>
        </w:rPr>
        <w:t>مكافحة الجرائم ال</w:t>
      </w:r>
      <w:r w:rsidR="00472113" w:rsidRPr="00472113">
        <w:rPr>
          <w:rFonts w:ascii="Traditional Arabic" w:hAnsi="Traditional Arabic" w:cs="Traditional Arabic" w:hint="cs"/>
          <w:b/>
          <w:bCs/>
          <w:sz w:val="28"/>
          <w:szCs w:val="28"/>
          <w:rtl/>
          <w:lang w:bidi="ar-DZ"/>
        </w:rPr>
        <w:t>إلكترونية</w:t>
      </w:r>
    </w:p>
    <w:p w:rsidR="00472113" w:rsidRDefault="00472113" w:rsidP="00472113">
      <w:pPr>
        <w:bidi/>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يمكن أن نلخص أساليب مكافحة الجرائم الإلكترونية في الآتي:</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رسم سياسات دولية تفرض عقوبات صارمة على مرتكبي جرائم الانترنت، إذ يستلزم التدخل الحكومي والدولي نظرا للخطورة الجسيمة للأمر.</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الاعتماد على أساليب وتقنيات متطورة للتمكن من الكشف عن هوية مرتكبيها والاستدلال عليهم بأقل وقت ممكن.</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توعية الأفراد ونصحهم لماهية الجرائم الإلكترونية وما يترتب عليها من مخاطر.</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الحرص على الحفاظ على سرية المعلومات الخاصة بالعناوين الإلكترونية كالحسابات البنكية والبطاقات الائتمانية وغيرها.</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عدم الكشف عن كلمة السر نهائيا وتغييرها بشكل مستمر واختيار كلمات سر صعبة.</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تجنب تخزين الصور الخاصة بالأفراد على مواقع التواصل الاجتماعي وأجهزة الحاسوب.</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تجنب تحميل أي برنامج مجهول المصدر.</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استمرارية تحديث  برامج الحماية الخاصة بالحاسوب.</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تأسيس منظمة خاصة لمكافحة الجرائم الإلكترونية والحد منها.</w:t>
      </w:r>
    </w:p>
    <w:p w:rsidR="00472113" w:rsidRDefault="00472113" w:rsidP="0058421F">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 xml:space="preserve">المسارعة </w:t>
      </w:r>
      <w:r w:rsidR="0058421F">
        <w:rPr>
          <w:rFonts w:ascii="Traditional Arabic" w:hAnsi="Traditional Arabic" w:cs="Traditional Arabic" w:hint="cs"/>
          <w:sz w:val="28"/>
          <w:szCs w:val="28"/>
          <w:rtl/>
          <w:lang w:bidi="ar-DZ"/>
        </w:rPr>
        <w:t>ب</w:t>
      </w:r>
      <w:r>
        <w:rPr>
          <w:rFonts w:ascii="Traditional Arabic" w:hAnsi="Traditional Arabic" w:cs="Traditional Arabic" w:hint="cs"/>
          <w:sz w:val="28"/>
          <w:szCs w:val="28"/>
          <w:rtl/>
          <w:lang w:bidi="ar-DZ"/>
        </w:rPr>
        <w:t xml:space="preserve">إبلاغ </w:t>
      </w:r>
      <w:r w:rsidR="0058421F">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لجهات الأمنية فور التعرض لجريمة إلكترونية.</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مواكبة التطورات المرتبطة بالجريمة الإلكترونية والحرص على تطوير وسائل مكافحتها.</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استخدام برمجيات آمنة ونظم تشغيل خالية من الثغرات.</w:t>
      </w:r>
    </w:p>
    <w:p w:rsidR="00472113" w:rsidRDefault="00472113" w:rsidP="00472113">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فصل اتصال جهاز الحاسوب بشبكة الانترنت في حال عدم الاستخدام.</w:t>
      </w:r>
    </w:p>
    <w:p w:rsidR="0010436E" w:rsidRPr="0010436E" w:rsidRDefault="0010436E" w:rsidP="0010436E">
      <w:pPr>
        <w:pStyle w:val="Paragraphedeliste"/>
        <w:numPr>
          <w:ilvl w:val="0"/>
          <w:numId w:val="9"/>
        </w:numPr>
        <w:bidi/>
        <w:jc w:val="both"/>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أخذ الحيطة والحذر وعدم تصديق كل ما يصل من إعلانات والتأكد من مصداقيتها عن ط</w:t>
      </w:r>
      <w:r w:rsidRPr="0010436E">
        <w:rPr>
          <w:rFonts w:ascii="Traditional Arabic" w:hAnsi="Traditional Arabic" w:cs="Traditional Arabic" w:hint="cs"/>
          <w:sz w:val="28"/>
          <w:szCs w:val="28"/>
          <w:rtl/>
          <w:lang w:bidi="ar-DZ"/>
        </w:rPr>
        <w:t>ريق محركات البحث الشهيرة.</w:t>
      </w:r>
      <w:r>
        <w:rPr>
          <w:rStyle w:val="Appelnotedebasdep"/>
          <w:rFonts w:ascii="Traditional Arabic" w:hAnsi="Traditional Arabic" w:cs="Traditional Arabic"/>
          <w:sz w:val="28"/>
          <w:szCs w:val="28"/>
          <w:rtl/>
          <w:lang w:bidi="ar-DZ"/>
        </w:rPr>
        <w:footnoteReference w:id="36"/>
      </w:r>
      <w:sdt>
        <w:sdtPr>
          <w:rPr>
            <w:rFonts w:ascii="Traditional Arabic" w:hAnsi="Traditional Arabic" w:cs="Traditional Arabic" w:hint="cs"/>
            <w:sz w:val="28"/>
            <w:szCs w:val="28"/>
            <w:rtl/>
            <w:lang w:bidi="ar-DZ"/>
          </w:rPr>
          <w:id w:val="347879148"/>
          <w:citation/>
        </w:sdtPr>
        <w:sdtContent>
          <w:r w:rsidR="00797FCB">
            <w:rPr>
              <w:rFonts w:ascii="Traditional Arabic" w:hAnsi="Traditional Arabic" w:cs="Traditional Arabic"/>
              <w:sz w:val="28"/>
              <w:szCs w:val="28"/>
              <w:rtl/>
              <w:lang w:bidi="ar-DZ"/>
            </w:rPr>
            <w:fldChar w:fldCharType="begin"/>
          </w:r>
          <w:r w:rsidR="00797FCB">
            <w:rPr>
              <w:rFonts w:ascii="Traditional Arabic" w:hAnsi="Traditional Arabic" w:cs="Traditional Arabic"/>
              <w:sz w:val="28"/>
              <w:szCs w:val="28"/>
              <w:rtl/>
              <w:lang w:bidi="ar-DZ"/>
            </w:rPr>
            <w:instrText xml:space="preserve"> </w:instrText>
          </w:r>
          <w:r w:rsidR="00797FCB">
            <w:rPr>
              <w:rFonts w:ascii="Traditional Arabic" w:hAnsi="Traditional Arabic" w:cs="Traditional Arabic" w:hint="cs"/>
              <w:sz w:val="28"/>
              <w:szCs w:val="28"/>
              <w:lang w:bidi="ar-DZ"/>
            </w:rPr>
            <w:instrText>CITATION</w:instrText>
          </w:r>
          <w:r w:rsidR="00797FCB">
            <w:rPr>
              <w:rFonts w:ascii="Traditional Arabic" w:hAnsi="Traditional Arabic" w:cs="Traditional Arabic" w:hint="cs"/>
              <w:sz w:val="28"/>
              <w:szCs w:val="28"/>
              <w:rtl/>
              <w:lang w:bidi="ar-DZ"/>
            </w:rPr>
            <w:instrText xml:space="preserve"> لام20 \</w:instrText>
          </w:r>
          <w:r w:rsidR="00797FCB">
            <w:rPr>
              <w:rFonts w:ascii="Traditional Arabic" w:hAnsi="Traditional Arabic" w:cs="Traditional Arabic" w:hint="cs"/>
              <w:sz w:val="28"/>
              <w:szCs w:val="28"/>
              <w:lang w:bidi="ar-DZ"/>
            </w:rPr>
            <w:instrText>l 5121</w:instrText>
          </w:r>
          <w:r w:rsidR="00797FCB">
            <w:rPr>
              <w:rFonts w:ascii="Traditional Arabic" w:hAnsi="Traditional Arabic" w:cs="Traditional Arabic"/>
              <w:sz w:val="28"/>
              <w:szCs w:val="28"/>
              <w:rtl/>
              <w:lang w:bidi="ar-DZ"/>
            </w:rPr>
            <w:instrText xml:space="preserve"> </w:instrText>
          </w:r>
          <w:r w:rsidR="00797FCB">
            <w:rPr>
              <w:rFonts w:ascii="Traditional Arabic" w:hAnsi="Traditional Arabic" w:cs="Traditional Arabic"/>
              <w:sz w:val="28"/>
              <w:szCs w:val="28"/>
              <w:rtl/>
              <w:lang w:bidi="ar-DZ"/>
            </w:rPr>
            <w:fldChar w:fldCharType="separate"/>
          </w:r>
          <w:r w:rsidR="002009D7">
            <w:rPr>
              <w:rFonts w:ascii="Traditional Arabic" w:hAnsi="Traditional Arabic" w:cs="Traditional Arabic"/>
              <w:noProof/>
              <w:sz w:val="28"/>
              <w:szCs w:val="28"/>
              <w:rtl/>
              <w:lang w:bidi="ar-DZ"/>
            </w:rPr>
            <w:t xml:space="preserve"> </w:t>
          </w:r>
          <w:r w:rsidR="002009D7" w:rsidRPr="002009D7">
            <w:rPr>
              <w:rFonts w:ascii="Traditional Arabic" w:hAnsi="Traditional Arabic" w:cs="Traditional Arabic" w:hint="cs"/>
              <w:noProof/>
              <w:sz w:val="28"/>
              <w:szCs w:val="28"/>
              <w:rtl/>
              <w:lang w:bidi="ar-DZ"/>
            </w:rPr>
            <w:t>(لامية طالة، كهينة سلام، مج 06، عدد 02 2020)</w:t>
          </w:r>
          <w:r w:rsidR="00797FCB">
            <w:rPr>
              <w:rFonts w:ascii="Traditional Arabic" w:hAnsi="Traditional Arabic" w:cs="Traditional Arabic"/>
              <w:sz w:val="28"/>
              <w:szCs w:val="28"/>
              <w:rtl/>
              <w:lang w:bidi="ar-DZ"/>
            </w:rPr>
            <w:fldChar w:fldCharType="end"/>
          </w:r>
        </w:sdtContent>
      </w:sdt>
    </w:p>
    <w:p w:rsidR="0010436E" w:rsidRPr="00472113" w:rsidRDefault="0010436E" w:rsidP="0010436E">
      <w:pPr>
        <w:pStyle w:val="Paragraphedeliste"/>
        <w:bidi/>
        <w:jc w:val="both"/>
        <w:rPr>
          <w:rFonts w:ascii="Traditional Arabic" w:hAnsi="Traditional Arabic" w:cs="Traditional Arabic"/>
          <w:sz w:val="28"/>
          <w:szCs w:val="28"/>
          <w:rtl/>
          <w:lang w:bidi="ar-DZ"/>
        </w:rPr>
      </w:pPr>
    </w:p>
    <w:p w:rsidR="00FF4715" w:rsidRPr="003F62FC" w:rsidRDefault="00FF4715" w:rsidP="00FF4715">
      <w:pPr>
        <w:bidi/>
        <w:jc w:val="both"/>
        <w:rPr>
          <w:rFonts w:ascii="Traditional Arabic" w:hAnsi="Traditional Arabic" w:cs="Traditional Arabic"/>
          <w:sz w:val="28"/>
          <w:szCs w:val="28"/>
          <w:rtl/>
          <w:lang w:bidi="ar-DZ"/>
        </w:rPr>
      </w:pPr>
    </w:p>
    <w:p w:rsidR="004B428E" w:rsidRDefault="004B428E" w:rsidP="004B428E">
      <w:pPr>
        <w:bidi/>
        <w:jc w:val="both"/>
        <w:rPr>
          <w:rFonts w:ascii="Traditional Arabic" w:hAnsi="Traditional Arabic" w:cs="Traditional Arabic" w:hint="cs"/>
          <w:sz w:val="28"/>
          <w:szCs w:val="28"/>
          <w:rtl/>
          <w:lang w:bidi="ar-DZ"/>
        </w:rPr>
      </w:pPr>
    </w:p>
    <w:p w:rsidR="0098368A" w:rsidRDefault="0098368A" w:rsidP="0098368A">
      <w:pPr>
        <w:bidi/>
        <w:jc w:val="both"/>
        <w:rPr>
          <w:rFonts w:ascii="Traditional Arabic" w:hAnsi="Traditional Arabic" w:cs="Traditional Arabic" w:hint="cs"/>
          <w:sz w:val="28"/>
          <w:szCs w:val="28"/>
          <w:rtl/>
          <w:lang w:bidi="ar-DZ"/>
        </w:rPr>
      </w:pPr>
    </w:p>
    <w:p w:rsidR="0098368A" w:rsidRDefault="0098368A" w:rsidP="0098368A">
      <w:pPr>
        <w:bidi/>
        <w:jc w:val="both"/>
        <w:rPr>
          <w:rFonts w:ascii="Traditional Arabic" w:hAnsi="Traditional Arabic" w:cs="Traditional Arabic" w:hint="cs"/>
          <w:sz w:val="28"/>
          <w:szCs w:val="28"/>
          <w:rtl/>
          <w:lang w:bidi="ar-DZ"/>
        </w:rPr>
      </w:pPr>
    </w:p>
    <w:p w:rsidR="0098368A" w:rsidRDefault="0098368A" w:rsidP="0098368A">
      <w:pPr>
        <w:bidi/>
        <w:jc w:val="both"/>
        <w:rPr>
          <w:rFonts w:ascii="Traditional Arabic" w:hAnsi="Traditional Arabic" w:cs="Traditional Arabic" w:hint="cs"/>
          <w:sz w:val="28"/>
          <w:szCs w:val="28"/>
          <w:rtl/>
          <w:lang w:bidi="ar-DZ"/>
        </w:rPr>
      </w:pPr>
    </w:p>
    <w:p w:rsidR="0098368A" w:rsidRPr="00D40ED5" w:rsidRDefault="00D40ED5" w:rsidP="0098368A">
      <w:pPr>
        <w:bidi/>
        <w:jc w:val="both"/>
        <w:rPr>
          <w:rFonts w:ascii="Traditional Arabic" w:hAnsi="Traditional Arabic" w:cs="Traditional Arabic" w:hint="cs"/>
          <w:b/>
          <w:bCs/>
          <w:sz w:val="28"/>
          <w:szCs w:val="28"/>
          <w:rtl/>
          <w:lang w:bidi="ar-DZ"/>
        </w:rPr>
      </w:pPr>
      <w:r w:rsidRPr="00D40ED5">
        <w:rPr>
          <w:rFonts w:ascii="Traditional Arabic" w:hAnsi="Traditional Arabic" w:cs="Traditional Arabic" w:hint="cs"/>
          <w:b/>
          <w:bCs/>
          <w:sz w:val="28"/>
          <w:szCs w:val="28"/>
          <w:rtl/>
          <w:lang w:bidi="ar-DZ"/>
        </w:rPr>
        <w:t>الخلاصة</w:t>
      </w:r>
    </w:p>
    <w:p w:rsidR="0098368A" w:rsidRDefault="0098368A" w:rsidP="0098368A">
      <w:pPr>
        <w:bidi/>
        <w:jc w:val="both"/>
        <w:rPr>
          <w:rFonts w:ascii="Traditional Arabic" w:hAnsi="Traditional Arabic" w:cs="Traditional Arabic" w:hint="cs"/>
          <w:sz w:val="28"/>
          <w:szCs w:val="28"/>
          <w:rtl/>
          <w:lang w:bidi="ar-DZ"/>
        </w:rPr>
      </w:pPr>
    </w:p>
    <w:p w:rsidR="0098368A" w:rsidRDefault="0098368A" w:rsidP="0098368A">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BD03FC" w:rsidRDefault="00BD03FC" w:rsidP="00BD03FC">
      <w:pPr>
        <w:bidi/>
        <w:jc w:val="both"/>
        <w:rPr>
          <w:rFonts w:ascii="Traditional Arabic" w:hAnsi="Traditional Arabic" w:cs="Traditional Arabic" w:hint="cs"/>
          <w:sz w:val="28"/>
          <w:szCs w:val="28"/>
          <w:rtl/>
          <w:lang w:bidi="ar-DZ"/>
        </w:rPr>
      </w:pPr>
    </w:p>
    <w:p w:rsidR="0098368A" w:rsidRDefault="0098368A" w:rsidP="0098368A">
      <w:pPr>
        <w:bidi/>
        <w:jc w:val="both"/>
        <w:rPr>
          <w:rFonts w:ascii="Traditional Arabic" w:hAnsi="Traditional Arabic" w:cs="Traditional Arabic" w:hint="cs"/>
          <w:sz w:val="28"/>
          <w:szCs w:val="28"/>
          <w:rtl/>
          <w:lang w:bidi="ar-DZ"/>
        </w:rPr>
      </w:pPr>
    </w:p>
    <w:p w:rsidR="00D40ED5" w:rsidRDefault="00D40ED5" w:rsidP="00D40ED5">
      <w:pPr>
        <w:bidi/>
        <w:jc w:val="both"/>
        <w:rPr>
          <w:rFonts w:ascii="Traditional Arabic" w:hAnsi="Traditional Arabic" w:cs="Traditional Arabic" w:hint="cs"/>
          <w:sz w:val="28"/>
          <w:szCs w:val="28"/>
          <w:rtl/>
          <w:lang w:bidi="ar-DZ"/>
        </w:rPr>
      </w:pPr>
    </w:p>
    <w:p w:rsidR="00D40ED5" w:rsidRDefault="00D40ED5" w:rsidP="00D40ED5">
      <w:pPr>
        <w:bidi/>
        <w:jc w:val="both"/>
        <w:rPr>
          <w:rFonts w:ascii="Traditional Arabic" w:hAnsi="Traditional Arabic" w:cs="Traditional Arabic" w:hint="cs"/>
          <w:sz w:val="28"/>
          <w:szCs w:val="28"/>
          <w:rtl/>
          <w:lang w:bidi="ar-DZ"/>
        </w:rPr>
      </w:pPr>
    </w:p>
    <w:p w:rsidR="00D40ED5" w:rsidRDefault="00D40ED5" w:rsidP="00D40ED5">
      <w:pPr>
        <w:bidi/>
        <w:jc w:val="both"/>
        <w:rPr>
          <w:rFonts w:ascii="Traditional Arabic" w:hAnsi="Traditional Arabic" w:cs="Traditional Arabic" w:hint="cs"/>
          <w:sz w:val="28"/>
          <w:szCs w:val="28"/>
          <w:rtl/>
          <w:lang w:bidi="ar-DZ"/>
        </w:rPr>
      </w:pPr>
    </w:p>
    <w:p w:rsidR="00D40ED5" w:rsidRDefault="00D40ED5" w:rsidP="00D40ED5">
      <w:pPr>
        <w:bidi/>
        <w:jc w:val="both"/>
        <w:rPr>
          <w:rFonts w:ascii="Traditional Arabic" w:hAnsi="Traditional Arabic" w:cs="Traditional Arabic" w:hint="cs"/>
          <w:sz w:val="28"/>
          <w:szCs w:val="28"/>
          <w:rtl/>
          <w:lang w:bidi="ar-DZ"/>
        </w:rPr>
      </w:pPr>
    </w:p>
    <w:p w:rsidR="00D40ED5" w:rsidRDefault="00D40ED5" w:rsidP="00D40ED5">
      <w:pPr>
        <w:bidi/>
        <w:jc w:val="both"/>
        <w:rPr>
          <w:rFonts w:ascii="Traditional Arabic" w:hAnsi="Traditional Arabic" w:cs="Traditional Arabic" w:hint="cs"/>
          <w:sz w:val="28"/>
          <w:szCs w:val="28"/>
          <w:rtl/>
          <w:lang w:bidi="ar-DZ"/>
        </w:rPr>
      </w:pPr>
    </w:p>
    <w:p w:rsidR="00D40ED5" w:rsidRDefault="00D40ED5" w:rsidP="00D40ED5">
      <w:pPr>
        <w:bidi/>
        <w:jc w:val="both"/>
        <w:rPr>
          <w:rFonts w:ascii="Traditional Arabic" w:hAnsi="Traditional Arabic" w:cs="Traditional Arabic"/>
          <w:sz w:val="28"/>
          <w:szCs w:val="28"/>
          <w:rtl/>
          <w:lang w:bidi="ar-DZ"/>
        </w:rPr>
      </w:pPr>
    </w:p>
    <w:p w:rsidR="004B428E" w:rsidRPr="006116BB" w:rsidRDefault="006116BB" w:rsidP="004B428E">
      <w:pPr>
        <w:bidi/>
        <w:jc w:val="both"/>
        <w:rPr>
          <w:rFonts w:ascii="Traditional Arabic" w:hAnsi="Traditional Arabic" w:cs="Traditional Arabic"/>
          <w:b/>
          <w:bCs/>
          <w:sz w:val="28"/>
          <w:szCs w:val="28"/>
          <w:rtl/>
          <w:lang w:bidi="ar-DZ"/>
        </w:rPr>
      </w:pPr>
      <w:r w:rsidRPr="006116BB">
        <w:rPr>
          <w:rFonts w:ascii="Traditional Arabic" w:hAnsi="Traditional Arabic" w:cs="Traditional Arabic" w:hint="cs"/>
          <w:b/>
          <w:bCs/>
          <w:sz w:val="28"/>
          <w:szCs w:val="28"/>
          <w:rtl/>
          <w:lang w:bidi="ar-DZ"/>
        </w:rPr>
        <w:t>المراجع</w:t>
      </w:r>
    </w:p>
    <w:p w:rsidR="002009D7" w:rsidRPr="008210A8" w:rsidRDefault="002C480D" w:rsidP="00BF0F50">
      <w:pPr>
        <w:pStyle w:val="Bibliographie"/>
        <w:bidi/>
        <w:jc w:val="both"/>
        <w:rPr>
          <w:rFonts w:ascii="Traditional Arabic" w:hAnsi="Traditional Arabic" w:cs="Traditional Arabic"/>
          <w:noProof/>
          <w:sz w:val="28"/>
          <w:szCs w:val="28"/>
          <w:lang w:bidi="ar-DZ"/>
        </w:rPr>
      </w:pPr>
      <w:r w:rsidRPr="002C480D">
        <w:rPr>
          <w:rFonts w:ascii="Traditional Arabic" w:hAnsi="Traditional Arabic" w:cs="Traditional Arabic" w:hint="cs"/>
          <w:b/>
          <w:bCs/>
          <w:sz w:val="28"/>
          <w:szCs w:val="28"/>
          <w:rtl/>
          <w:lang w:bidi="ar-DZ"/>
        </w:rPr>
        <w:t>1</w:t>
      </w:r>
      <w:r>
        <w:rPr>
          <w:rFonts w:ascii="Traditional Arabic" w:hAnsi="Traditional Arabic" w:cs="Traditional Arabic" w:hint="cs"/>
          <w:sz w:val="28"/>
          <w:szCs w:val="28"/>
          <w:rtl/>
          <w:lang w:bidi="ar-DZ"/>
        </w:rPr>
        <w:t>-</w:t>
      </w:r>
      <w:r w:rsidR="00570267" w:rsidRPr="008210A8">
        <w:rPr>
          <w:rFonts w:ascii="Traditional Arabic" w:hAnsi="Traditional Arabic" w:cs="Traditional Arabic"/>
          <w:sz w:val="28"/>
          <w:szCs w:val="28"/>
          <w:rtl/>
          <w:lang w:bidi="ar-DZ"/>
        </w:rPr>
        <w:fldChar w:fldCharType="begin"/>
      </w:r>
      <w:r w:rsidR="006F38BC" w:rsidRPr="008210A8">
        <w:rPr>
          <w:rFonts w:ascii="Traditional Arabic" w:hAnsi="Traditional Arabic" w:cs="Traditional Arabic"/>
          <w:sz w:val="28"/>
          <w:szCs w:val="28"/>
          <w:rtl/>
          <w:lang w:bidi="ar-DZ"/>
        </w:rPr>
        <w:instrText xml:space="preserve"> </w:instrText>
      </w:r>
      <w:r w:rsidR="006F38BC" w:rsidRPr="008210A8">
        <w:rPr>
          <w:rFonts w:ascii="Traditional Arabic" w:hAnsi="Traditional Arabic" w:cs="Traditional Arabic"/>
          <w:sz w:val="28"/>
          <w:szCs w:val="28"/>
          <w:lang w:bidi="ar-DZ"/>
        </w:rPr>
        <w:instrText>BIBLIOGRAPHY</w:instrText>
      </w:r>
      <w:r w:rsidR="006F38BC" w:rsidRPr="008210A8">
        <w:rPr>
          <w:rFonts w:ascii="Traditional Arabic" w:hAnsi="Traditional Arabic" w:cs="Traditional Arabic"/>
          <w:sz w:val="28"/>
          <w:szCs w:val="28"/>
          <w:rtl/>
          <w:lang w:bidi="ar-DZ"/>
        </w:rPr>
        <w:instrText xml:space="preserve">  \</w:instrText>
      </w:r>
      <w:r w:rsidR="006F38BC" w:rsidRPr="008210A8">
        <w:rPr>
          <w:rFonts w:ascii="Traditional Arabic" w:hAnsi="Traditional Arabic" w:cs="Traditional Arabic"/>
          <w:sz w:val="28"/>
          <w:szCs w:val="28"/>
          <w:lang w:bidi="ar-DZ"/>
        </w:rPr>
        <w:instrText>l 5121</w:instrText>
      </w:r>
      <w:r w:rsidR="006F38BC" w:rsidRPr="008210A8">
        <w:rPr>
          <w:rFonts w:ascii="Traditional Arabic" w:hAnsi="Traditional Arabic" w:cs="Traditional Arabic"/>
          <w:sz w:val="28"/>
          <w:szCs w:val="28"/>
          <w:rtl/>
          <w:lang w:bidi="ar-DZ"/>
        </w:rPr>
        <w:instrText xml:space="preserve"> </w:instrText>
      </w:r>
      <w:r w:rsidR="00570267" w:rsidRPr="008210A8">
        <w:rPr>
          <w:rFonts w:ascii="Traditional Arabic" w:hAnsi="Traditional Arabic" w:cs="Traditional Arabic"/>
          <w:sz w:val="28"/>
          <w:szCs w:val="28"/>
          <w:rtl/>
          <w:lang w:bidi="ar-DZ"/>
        </w:rPr>
        <w:fldChar w:fldCharType="separate"/>
      </w:r>
      <w:r w:rsidR="002009D7" w:rsidRPr="008210A8">
        <w:rPr>
          <w:rFonts w:ascii="Traditional Arabic" w:hAnsi="Traditional Arabic" w:cs="Traditional Arabic"/>
          <w:noProof/>
          <w:sz w:val="28"/>
          <w:szCs w:val="28"/>
          <w:rtl/>
          <w:lang w:bidi="ar-DZ"/>
        </w:rPr>
        <w:t xml:space="preserve">ابراهيم محمد بن محمود الزنداني. (2018). </w:t>
      </w:r>
      <w:r w:rsidR="002009D7" w:rsidRPr="008210A8">
        <w:rPr>
          <w:rFonts w:ascii="Traditional Arabic" w:hAnsi="Traditional Arabic" w:cs="Traditional Arabic"/>
          <w:i/>
          <w:iCs/>
          <w:noProof/>
          <w:sz w:val="28"/>
          <w:szCs w:val="28"/>
          <w:rtl/>
          <w:lang w:bidi="ar-DZ"/>
        </w:rPr>
        <w:t>الجرائم الإلكترونية من منظور الشريعة الإسلامية وأحكامها في القانون القطري والقانون اليمني ماجستير في قسم الدراسات الإسلامية.</w:t>
      </w:r>
      <w:r w:rsidR="002009D7" w:rsidRPr="008210A8">
        <w:rPr>
          <w:rFonts w:ascii="Traditional Arabic" w:hAnsi="Traditional Arabic" w:cs="Traditional Arabic"/>
          <w:noProof/>
          <w:sz w:val="28"/>
          <w:szCs w:val="28"/>
          <w:rtl/>
          <w:lang w:bidi="ar-DZ"/>
        </w:rPr>
        <w:t xml:space="preserve"> تايلند: جامعة فطاني.</w:t>
      </w:r>
    </w:p>
    <w:p w:rsidR="002009D7" w:rsidRPr="008210A8" w:rsidRDefault="002C480D" w:rsidP="00BF0F50">
      <w:pPr>
        <w:pStyle w:val="Bibliographie"/>
        <w:tabs>
          <w:tab w:val="right" w:pos="0"/>
        </w:tabs>
        <w:bidi/>
        <w:jc w:val="both"/>
        <w:rPr>
          <w:rFonts w:ascii="Traditional Arabic" w:hAnsi="Traditional Arabic" w:cs="Traditional Arabic"/>
          <w:noProof/>
          <w:sz w:val="28"/>
          <w:szCs w:val="28"/>
          <w:rtl/>
          <w:lang w:bidi="ar-DZ"/>
        </w:rPr>
      </w:pPr>
      <w:r>
        <w:rPr>
          <w:rFonts w:ascii="Traditional Arabic" w:hAnsi="Traditional Arabic" w:cs="Traditional Arabic"/>
          <w:noProof/>
          <w:sz w:val="28"/>
          <w:szCs w:val="28"/>
          <w:rtl/>
          <w:lang w:bidi="ar-DZ"/>
        </w:rPr>
        <w:t xml:space="preserve">  </w:t>
      </w:r>
      <w:r w:rsidRPr="002C480D">
        <w:rPr>
          <w:rFonts w:ascii="Traditional Arabic" w:hAnsi="Traditional Arabic" w:cs="Traditional Arabic" w:hint="cs"/>
          <w:b/>
          <w:bCs/>
          <w:noProof/>
          <w:sz w:val="28"/>
          <w:szCs w:val="28"/>
          <w:rtl/>
          <w:lang w:bidi="ar-DZ"/>
        </w:rPr>
        <w:t>2</w:t>
      </w:r>
      <w:r w:rsidR="008210A8"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أدهم باسم نمر بغدادي. (2018). </w:t>
      </w:r>
      <w:r w:rsidR="002009D7" w:rsidRPr="008210A8">
        <w:rPr>
          <w:rFonts w:ascii="Traditional Arabic" w:hAnsi="Traditional Arabic" w:cs="Traditional Arabic"/>
          <w:i/>
          <w:iCs/>
          <w:noProof/>
          <w:sz w:val="28"/>
          <w:szCs w:val="28"/>
          <w:rtl/>
          <w:lang w:bidi="ar-DZ"/>
        </w:rPr>
        <w:t>وسائل البحث والتحري عن الجرائم الإلكترونية، ماجستير في القانون العام.</w:t>
      </w:r>
      <w:r w:rsidR="002009D7" w:rsidRPr="008210A8">
        <w:rPr>
          <w:rFonts w:ascii="Traditional Arabic" w:hAnsi="Traditional Arabic" w:cs="Traditional Arabic"/>
          <w:noProof/>
          <w:sz w:val="28"/>
          <w:szCs w:val="28"/>
          <w:rtl/>
          <w:lang w:bidi="ar-DZ"/>
        </w:rPr>
        <w:t xml:space="preserve"> نابلس، فلسطين: كلية الدراسات العليا، جامعة النجاح.</w:t>
      </w:r>
    </w:p>
    <w:p w:rsidR="002009D7" w:rsidRPr="008210A8" w:rsidRDefault="002C480D" w:rsidP="00BF0F50">
      <w:pPr>
        <w:pStyle w:val="Bibliographie"/>
        <w:bidi/>
        <w:jc w:val="both"/>
        <w:rPr>
          <w:rFonts w:ascii="Traditional Arabic" w:hAnsi="Traditional Arabic" w:cs="Traditional Arabic"/>
          <w:noProof/>
          <w:sz w:val="28"/>
          <w:szCs w:val="28"/>
          <w:rtl/>
          <w:lang w:bidi="ar-DZ"/>
        </w:rPr>
      </w:pPr>
      <w:r>
        <w:rPr>
          <w:rFonts w:ascii="Traditional Arabic" w:hAnsi="Traditional Arabic" w:cs="Traditional Arabic"/>
          <w:noProof/>
          <w:sz w:val="28"/>
          <w:szCs w:val="28"/>
          <w:rtl/>
          <w:lang w:bidi="ar-DZ"/>
        </w:rPr>
        <w:t xml:space="preserve">  </w:t>
      </w:r>
      <w:r w:rsidRPr="002C480D">
        <w:rPr>
          <w:rFonts w:ascii="Traditional Arabic" w:hAnsi="Traditional Arabic" w:cs="Traditional Arabic" w:hint="cs"/>
          <w:b/>
          <w:bCs/>
          <w:noProof/>
          <w:sz w:val="28"/>
          <w:szCs w:val="28"/>
          <w:rtl/>
          <w:lang w:bidi="ar-DZ"/>
        </w:rPr>
        <w:t>3</w:t>
      </w:r>
      <w:r w:rsidR="008210A8"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أيمن عبد الله فكري. (2014). </w:t>
      </w:r>
      <w:r w:rsidR="002009D7" w:rsidRPr="008210A8">
        <w:rPr>
          <w:rFonts w:ascii="Traditional Arabic" w:hAnsi="Traditional Arabic" w:cs="Traditional Arabic"/>
          <w:i/>
          <w:iCs/>
          <w:noProof/>
          <w:sz w:val="28"/>
          <w:szCs w:val="28"/>
          <w:rtl/>
          <w:lang w:bidi="ar-DZ"/>
        </w:rPr>
        <w:t>الجرائم المعلوماتية، دراسة مقارنة في التشريعات العربية والأجنبية.</w:t>
      </w:r>
      <w:r w:rsidR="002009D7" w:rsidRPr="008210A8">
        <w:rPr>
          <w:rFonts w:ascii="Traditional Arabic" w:hAnsi="Traditional Arabic" w:cs="Traditional Arabic"/>
          <w:noProof/>
          <w:sz w:val="28"/>
          <w:szCs w:val="28"/>
          <w:rtl/>
          <w:lang w:bidi="ar-DZ"/>
        </w:rPr>
        <w:t xml:space="preserve"> الرياض: مكتبة القانون والاقتصاد.</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2C480D">
        <w:rPr>
          <w:rFonts w:ascii="Traditional Arabic" w:hAnsi="Traditional Arabic" w:cs="Traditional Arabic"/>
          <w:b/>
          <w:bCs/>
          <w:noProof/>
          <w:sz w:val="28"/>
          <w:szCs w:val="28"/>
          <w:rtl/>
          <w:lang w:bidi="ar-DZ"/>
        </w:rPr>
        <w:t>4</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حمود بن محسن الدعجاني. (بلا تاريخ). </w:t>
      </w:r>
      <w:r w:rsidR="002009D7" w:rsidRPr="008210A8">
        <w:rPr>
          <w:rFonts w:ascii="Traditional Arabic" w:hAnsi="Traditional Arabic" w:cs="Traditional Arabic"/>
          <w:i/>
          <w:iCs/>
          <w:noProof/>
          <w:sz w:val="28"/>
          <w:szCs w:val="28"/>
          <w:rtl/>
          <w:lang w:bidi="ar-DZ"/>
        </w:rPr>
        <w:t>ملحق العدد 173 ج16 مجلة الجامعة الإسلامية</w:t>
      </w:r>
      <w:r w:rsidR="002009D7" w:rsidRPr="008210A8">
        <w:rPr>
          <w:rFonts w:ascii="Traditional Arabic" w:hAnsi="Traditional Arabic" w:cs="Traditional Arabic"/>
          <w:noProof/>
          <w:sz w:val="28"/>
          <w:szCs w:val="28"/>
          <w:rtl/>
          <w:lang w:bidi="ar-DZ"/>
        </w:rPr>
        <w:t xml:space="preserve"> .</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2C480D">
        <w:rPr>
          <w:rFonts w:ascii="Traditional Arabic" w:hAnsi="Traditional Arabic" w:cs="Traditional Arabic"/>
          <w:b/>
          <w:bCs/>
          <w:noProof/>
          <w:sz w:val="28"/>
          <w:szCs w:val="28"/>
          <w:rtl/>
          <w:lang w:bidi="ar-DZ"/>
        </w:rPr>
        <w:t>5</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خالد حسن أحمد لطفي. (2019). </w:t>
      </w:r>
      <w:r w:rsidR="002009D7" w:rsidRPr="008210A8">
        <w:rPr>
          <w:rFonts w:ascii="Traditional Arabic" w:hAnsi="Traditional Arabic" w:cs="Traditional Arabic"/>
          <w:i/>
          <w:iCs/>
          <w:noProof/>
          <w:sz w:val="28"/>
          <w:szCs w:val="28"/>
          <w:rtl/>
          <w:lang w:bidi="ar-DZ"/>
        </w:rPr>
        <w:t>الدليل الرقمي ودوره في إثبات الجريمة المعلوماتية.</w:t>
      </w:r>
      <w:r w:rsidR="002009D7" w:rsidRPr="008210A8">
        <w:rPr>
          <w:rFonts w:ascii="Traditional Arabic" w:hAnsi="Traditional Arabic" w:cs="Traditional Arabic"/>
          <w:noProof/>
          <w:sz w:val="28"/>
          <w:szCs w:val="28"/>
          <w:rtl/>
          <w:lang w:bidi="ar-DZ"/>
        </w:rPr>
        <w:t xml:space="preserve"> الاسكندرية: دار الفكر الجامعي.</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2C480D">
        <w:rPr>
          <w:rFonts w:ascii="Traditional Arabic" w:hAnsi="Traditional Arabic" w:cs="Traditional Arabic"/>
          <w:b/>
          <w:bCs/>
          <w:noProof/>
          <w:sz w:val="28"/>
          <w:szCs w:val="28"/>
          <w:rtl/>
          <w:lang w:bidi="ar-DZ"/>
        </w:rPr>
        <w:t>6</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ذياب موسى البداينة. </w:t>
      </w:r>
      <w:r w:rsidR="002009D7" w:rsidRPr="008210A8">
        <w:rPr>
          <w:rFonts w:ascii="Traditional Arabic" w:hAnsi="Traditional Arabic" w:cs="Traditional Arabic"/>
          <w:i/>
          <w:iCs/>
          <w:noProof/>
          <w:sz w:val="28"/>
          <w:szCs w:val="28"/>
          <w:rtl/>
          <w:lang w:bidi="ar-DZ"/>
        </w:rPr>
        <w:t>الجرائم الإلكترونية المفهوم والأسباب.</w:t>
      </w:r>
      <w:r w:rsidR="002009D7" w:rsidRPr="008210A8">
        <w:rPr>
          <w:rFonts w:ascii="Traditional Arabic" w:hAnsi="Traditional Arabic" w:cs="Traditional Arabic"/>
          <w:noProof/>
          <w:sz w:val="28"/>
          <w:szCs w:val="28"/>
          <w:rtl/>
          <w:lang w:bidi="ar-DZ"/>
        </w:rPr>
        <w:t xml:space="preserve"> عمان، المملكة الهاشمية الأردنية: الملتقى العلمي الجرائم المستحدثة في ظل المتغيرات والتحولات الإقليمية والدولية.</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2C480D">
        <w:rPr>
          <w:rFonts w:ascii="Traditional Arabic" w:hAnsi="Traditional Arabic" w:cs="Traditional Arabic"/>
          <w:b/>
          <w:bCs/>
          <w:noProof/>
          <w:sz w:val="28"/>
          <w:szCs w:val="28"/>
          <w:rtl/>
          <w:lang w:bidi="ar-DZ"/>
        </w:rPr>
        <w:t>7</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عبد الحليم موسى يعقوب. (2014). </w:t>
      </w:r>
      <w:r w:rsidR="002009D7" w:rsidRPr="008210A8">
        <w:rPr>
          <w:rFonts w:ascii="Traditional Arabic" w:hAnsi="Traditional Arabic" w:cs="Traditional Arabic"/>
          <w:i/>
          <w:iCs/>
          <w:noProof/>
          <w:sz w:val="28"/>
          <w:szCs w:val="28"/>
          <w:rtl/>
          <w:lang w:bidi="ar-DZ"/>
        </w:rPr>
        <w:t>الإعلام الجديد والجريمة الإلكترونية.</w:t>
      </w:r>
      <w:r w:rsidR="002009D7" w:rsidRPr="008210A8">
        <w:rPr>
          <w:rFonts w:ascii="Traditional Arabic" w:hAnsi="Traditional Arabic" w:cs="Traditional Arabic"/>
          <w:noProof/>
          <w:sz w:val="28"/>
          <w:szCs w:val="28"/>
          <w:rtl/>
          <w:lang w:bidi="ar-DZ"/>
        </w:rPr>
        <w:t xml:space="preserve"> الدار العالمية للنشر والتوزيع.</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2C480D">
        <w:rPr>
          <w:rFonts w:ascii="Traditional Arabic" w:hAnsi="Traditional Arabic" w:cs="Traditional Arabic"/>
          <w:b/>
          <w:bCs/>
          <w:noProof/>
          <w:sz w:val="28"/>
          <w:szCs w:val="28"/>
          <w:rtl/>
          <w:lang w:bidi="ar-DZ"/>
        </w:rPr>
        <w:t>8</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عبد العال الديربي، محمد صادق إسماعيل. (2012). </w:t>
      </w:r>
      <w:r w:rsidR="002009D7" w:rsidRPr="008210A8">
        <w:rPr>
          <w:rFonts w:ascii="Traditional Arabic" w:hAnsi="Traditional Arabic" w:cs="Traditional Arabic"/>
          <w:i/>
          <w:iCs/>
          <w:noProof/>
          <w:sz w:val="28"/>
          <w:szCs w:val="28"/>
          <w:rtl/>
          <w:lang w:bidi="ar-DZ"/>
        </w:rPr>
        <w:t>الجرائم الإلكترونية، دراسة قانونية قضائية مقارنة مع أحدث التشريعات العربية في مجال مكافحة جرائم المعلوماتية والانترنت.</w:t>
      </w:r>
      <w:r w:rsidR="002009D7" w:rsidRPr="008210A8">
        <w:rPr>
          <w:rFonts w:ascii="Traditional Arabic" w:hAnsi="Traditional Arabic" w:cs="Traditional Arabic"/>
          <w:noProof/>
          <w:sz w:val="28"/>
          <w:szCs w:val="28"/>
          <w:rtl/>
          <w:lang w:bidi="ar-DZ"/>
        </w:rPr>
        <w:t xml:space="preserve"> القاهرة: المركز القومي للإصدارات القانونية.</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2C480D">
        <w:rPr>
          <w:rFonts w:ascii="Traditional Arabic" w:hAnsi="Traditional Arabic" w:cs="Traditional Arabic"/>
          <w:b/>
          <w:bCs/>
          <w:noProof/>
          <w:sz w:val="28"/>
          <w:szCs w:val="28"/>
          <w:rtl/>
          <w:lang w:bidi="ar-DZ"/>
        </w:rPr>
        <w:t>9</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غادة نصار. (2017). </w:t>
      </w:r>
      <w:r w:rsidR="002009D7" w:rsidRPr="008210A8">
        <w:rPr>
          <w:rFonts w:ascii="Traditional Arabic" w:hAnsi="Traditional Arabic" w:cs="Traditional Arabic"/>
          <w:i/>
          <w:iCs/>
          <w:noProof/>
          <w:sz w:val="28"/>
          <w:szCs w:val="28"/>
          <w:rtl/>
          <w:lang w:bidi="ar-DZ"/>
        </w:rPr>
        <w:t>الإرهاب والجريمة الإلكترونية.</w:t>
      </w:r>
      <w:r w:rsidR="002009D7" w:rsidRPr="008210A8">
        <w:rPr>
          <w:rFonts w:ascii="Traditional Arabic" w:hAnsi="Traditional Arabic" w:cs="Traditional Arabic"/>
          <w:noProof/>
          <w:sz w:val="28"/>
          <w:szCs w:val="28"/>
          <w:rtl/>
          <w:lang w:bidi="ar-DZ"/>
        </w:rPr>
        <w:t xml:space="preserve"> القاهرة: ط1 العربي للنشر والتوزيع.</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2C480D">
        <w:rPr>
          <w:rFonts w:ascii="Traditional Arabic" w:hAnsi="Traditional Arabic" w:cs="Traditional Arabic"/>
          <w:b/>
          <w:bCs/>
          <w:noProof/>
          <w:sz w:val="28"/>
          <w:szCs w:val="28"/>
          <w:rtl/>
          <w:lang w:bidi="ar-DZ"/>
        </w:rPr>
        <w:t>10</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لامية طالة، كهينة سلام. (مج 06، عدد 02 2020). الجريمة الإلكترونية، بعد جديد لمفهوم الإجرام عبر منصات التواصل الاجتماعي. </w:t>
      </w:r>
      <w:r w:rsidR="002009D7" w:rsidRPr="008210A8">
        <w:rPr>
          <w:rFonts w:ascii="Traditional Arabic" w:hAnsi="Traditional Arabic" w:cs="Traditional Arabic"/>
          <w:i/>
          <w:iCs/>
          <w:noProof/>
          <w:sz w:val="28"/>
          <w:szCs w:val="28"/>
          <w:rtl/>
          <w:lang w:bidi="ar-DZ"/>
        </w:rPr>
        <w:t>مجلة الرواق للدراسات الاجتماعية والانسانية</w:t>
      </w:r>
      <w:r w:rsidR="002009D7" w:rsidRPr="008210A8">
        <w:rPr>
          <w:rFonts w:ascii="Traditional Arabic" w:hAnsi="Traditional Arabic" w:cs="Traditional Arabic"/>
          <w:noProof/>
          <w:sz w:val="28"/>
          <w:szCs w:val="28"/>
          <w:rtl/>
          <w:lang w:bidi="ar-DZ"/>
        </w:rPr>
        <w:t xml:space="preserve"> ، الصفحات 86-88.</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3437F2">
        <w:rPr>
          <w:rFonts w:ascii="Traditional Arabic" w:hAnsi="Traditional Arabic" w:cs="Traditional Arabic"/>
          <w:b/>
          <w:bCs/>
          <w:noProof/>
          <w:sz w:val="28"/>
          <w:szCs w:val="28"/>
          <w:rtl/>
          <w:lang w:bidi="ar-DZ"/>
        </w:rPr>
        <w:t>11</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محمود مدين. </w:t>
      </w:r>
      <w:r w:rsidR="002009D7" w:rsidRPr="008210A8">
        <w:rPr>
          <w:rFonts w:ascii="Traditional Arabic" w:hAnsi="Traditional Arabic" w:cs="Traditional Arabic"/>
          <w:i/>
          <w:iCs/>
          <w:noProof/>
          <w:sz w:val="28"/>
          <w:szCs w:val="28"/>
          <w:rtl/>
          <w:lang w:bidi="ar-DZ"/>
        </w:rPr>
        <w:t>الجريمة الإلكترونيةوتحديات الأمن القومي دكتوراه في القانون الدولي العام.</w:t>
      </w:r>
      <w:r w:rsidR="002009D7" w:rsidRPr="008210A8">
        <w:rPr>
          <w:rFonts w:ascii="Traditional Arabic" w:hAnsi="Traditional Arabic" w:cs="Traditional Arabic"/>
          <w:noProof/>
          <w:sz w:val="28"/>
          <w:szCs w:val="28"/>
          <w:rtl/>
          <w:lang w:bidi="ar-DZ"/>
        </w:rPr>
        <w:t xml:space="preserve"> المصرية للنشر والتوزيع.</w:t>
      </w:r>
    </w:p>
    <w:p w:rsidR="002009D7" w:rsidRPr="008210A8" w:rsidRDefault="008210A8" w:rsidP="00BF0F50">
      <w:pPr>
        <w:pStyle w:val="Bibliographie"/>
        <w:bidi/>
        <w:jc w:val="both"/>
        <w:rPr>
          <w:rFonts w:ascii="Traditional Arabic" w:hAnsi="Traditional Arabic" w:cs="Traditional Arabic"/>
          <w:noProof/>
          <w:sz w:val="28"/>
          <w:szCs w:val="28"/>
          <w:rtl/>
          <w:lang w:bidi="ar-DZ"/>
        </w:rPr>
      </w:pPr>
      <w:r w:rsidRPr="003437F2">
        <w:rPr>
          <w:rFonts w:ascii="Traditional Arabic" w:hAnsi="Traditional Arabic" w:cs="Traditional Arabic"/>
          <w:b/>
          <w:bCs/>
          <w:noProof/>
          <w:sz w:val="28"/>
          <w:szCs w:val="28"/>
          <w:rtl/>
          <w:lang w:bidi="ar-DZ"/>
        </w:rPr>
        <w:t>12</w:t>
      </w:r>
      <w:r w:rsidRPr="008210A8">
        <w:rPr>
          <w:rFonts w:ascii="Traditional Arabic" w:hAnsi="Traditional Arabic" w:cs="Traditional Arabic"/>
          <w:noProof/>
          <w:sz w:val="28"/>
          <w:szCs w:val="28"/>
          <w:rtl/>
          <w:lang w:bidi="ar-DZ"/>
        </w:rPr>
        <w:t xml:space="preserve">- </w:t>
      </w:r>
      <w:r w:rsidR="002009D7" w:rsidRPr="008210A8">
        <w:rPr>
          <w:rFonts w:ascii="Traditional Arabic" w:hAnsi="Traditional Arabic" w:cs="Traditional Arabic"/>
          <w:noProof/>
          <w:sz w:val="28"/>
          <w:szCs w:val="28"/>
          <w:rtl/>
          <w:lang w:bidi="ar-DZ"/>
        </w:rPr>
        <w:t xml:space="preserve">مي العبد الله. (2014). </w:t>
      </w:r>
      <w:r w:rsidR="002009D7" w:rsidRPr="008210A8">
        <w:rPr>
          <w:rFonts w:ascii="Traditional Arabic" w:hAnsi="Traditional Arabic" w:cs="Traditional Arabic"/>
          <w:i/>
          <w:iCs/>
          <w:noProof/>
          <w:sz w:val="28"/>
          <w:szCs w:val="28"/>
          <w:rtl/>
          <w:lang w:bidi="ar-DZ"/>
        </w:rPr>
        <w:t>المعجم في المفاهيم الحديث</w:t>
      </w:r>
      <w:r w:rsidR="003437F2">
        <w:rPr>
          <w:rFonts w:ascii="Traditional Arabic" w:hAnsi="Traditional Arabic" w:cs="Traditional Arabic" w:hint="cs"/>
          <w:i/>
          <w:iCs/>
          <w:noProof/>
          <w:sz w:val="28"/>
          <w:szCs w:val="28"/>
          <w:rtl/>
          <w:lang w:bidi="ar-DZ"/>
        </w:rPr>
        <w:t xml:space="preserve">ة </w:t>
      </w:r>
      <w:r w:rsidR="002009D7" w:rsidRPr="008210A8">
        <w:rPr>
          <w:rFonts w:ascii="Traditional Arabic" w:hAnsi="Traditional Arabic" w:cs="Traditional Arabic"/>
          <w:i/>
          <w:iCs/>
          <w:noProof/>
          <w:sz w:val="28"/>
          <w:szCs w:val="28"/>
          <w:rtl/>
          <w:lang w:bidi="ar-DZ"/>
        </w:rPr>
        <w:t>للإعلام والاتصال، المشروع العربي لتوحيد المصطلحات.</w:t>
      </w:r>
      <w:r w:rsidR="002009D7" w:rsidRPr="008210A8">
        <w:rPr>
          <w:rFonts w:ascii="Traditional Arabic" w:hAnsi="Traditional Arabic" w:cs="Traditional Arabic"/>
          <w:noProof/>
          <w:sz w:val="28"/>
          <w:szCs w:val="28"/>
          <w:rtl/>
          <w:lang w:bidi="ar-DZ"/>
        </w:rPr>
        <w:t xml:space="preserve"> بيروت، لبنان: ط1 دار النهضة العربية.</w:t>
      </w:r>
    </w:p>
    <w:p w:rsidR="002009D7" w:rsidRDefault="008210A8" w:rsidP="00BF0F50">
      <w:pPr>
        <w:pStyle w:val="Bibliographie"/>
        <w:bidi/>
        <w:jc w:val="both"/>
        <w:rPr>
          <w:rFonts w:ascii="Traditional Arabic" w:hAnsi="Traditional Arabic" w:cs="Traditional Arabic" w:hint="cs"/>
          <w:noProof/>
          <w:sz w:val="28"/>
          <w:szCs w:val="28"/>
          <w:rtl/>
          <w:lang w:bidi="ar-DZ"/>
        </w:rPr>
      </w:pPr>
      <w:r w:rsidRPr="008210A8">
        <w:rPr>
          <w:rFonts w:ascii="Traditional Arabic" w:hAnsi="Traditional Arabic" w:cs="Traditional Arabic"/>
          <w:noProof/>
          <w:sz w:val="28"/>
          <w:szCs w:val="28"/>
          <w:rtl/>
          <w:lang w:bidi="ar-DZ"/>
        </w:rPr>
        <w:t xml:space="preserve">13- </w:t>
      </w:r>
      <w:r w:rsidR="002009D7" w:rsidRPr="008210A8">
        <w:rPr>
          <w:rFonts w:ascii="Traditional Arabic" w:hAnsi="Traditional Arabic" w:cs="Traditional Arabic"/>
          <w:noProof/>
          <w:sz w:val="28"/>
          <w:szCs w:val="28"/>
          <w:rtl/>
          <w:lang w:bidi="ar-DZ"/>
        </w:rPr>
        <w:t xml:space="preserve">هشام بشير. (2012). </w:t>
      </w:r>
      <w:r w:rsidR="002009D7" w:rsidRPr="008210A8">
        <w:rPr>
          <w:rFonts w:ascii="Traditional Arabic" w:hAnsi="Traditional Arabic" w:cs="Traditional Arabic"/>
          <w:i/>
          <w:iCs/>
          <w:noProof/>
          <w:sz w:val="28"/>
          <w:szCs w:val="28"/>
          <w:rtl/>
          <w:lang w:bidi="ar-DZ"/>
        </w:rPr>
        <w:t>الآليات الدولية لمكافحة الجريمة الإلكترونية.</w:t>
      </w:r>
      <w:r w:rsidR="002009D7" w:rsidRPr="008210A8">
        <w:rPr>
          <w:rFonts w:ascii="Traditional Arabic" w:hAnsi="Traditional Arabic" w:cs="Traditional Arabic"/>
          <w:noProof/>
          <w:sz w:val="28"/>
          <w:szCs w:val="28"/>
          <w:rtl/>
          <w:lang w:bidi="ar-DZ"/>
        </w:rPr>
        <w:t xml:space="preserve"> المركز الدولي للدراسات المستقبلية والاستراتيجية.</w:t>
      </w:r>
    </w:p>
    <w:p w:rsidR="002B2452" w:rsidRDefault="002B2452" w:rsidP="00BF0F50">
      <w:pPr>
        <w:bidi/>
        <w:rPr>
          <w:rFonts w:hint="cs"/>
          <w:rtl/>
          <w:lang w:bidi="ar-DZ"/>
        </w:rPr>
      </w:pPr>
    </w:p>
    <w:p w:rsidR="002B2452" w:rsidRDefault="002B2452" w:rsidP="00BF0F50">
      <w:pPr>
        <w:bidi/>
        <w:rPr>
          <w:rFonts w:hint="cs"/>
          <w:rtl/>
          <w:lang w:bidi="ar-DZ"/>
        </w:rPr>
      </w:pPr>
    </w:p>
    <w:p w:rsidR="00BF0F50" w:rsidRDefault="00BF0F50" w:rsidP="00BF0F50">
      <w:pPr>
        <w:bidi/>
        <w:spacing w:after="0" w:line="240" w:lineRule="auto"/>
        <w:rPr>
          <w:rFonts w:ascii="Traditional Arabic" w:eastAsia="Times New Roman" w:hAnsi="Traditional Arabic" w:cs="Traditional Arabic" w:hint="cs"/>
          <w:sz w:val="28"/>
          <w:szCs w:val="28"/>
          <w:rtl/>
          <w:lang w:eastAsia="fr-FR"/>
        </w:rPr>
      </w:pPr>
      <w:r>
        <w:rPr>
          <w:rFonts w:ascii="Arial" w:eastAsia="Times New Roman" w:hAnsi="Arial" w:cs="Arial" w:hint="cs"/>
          <w:szCs w:val="42"/>
          <w:rtl/>
          <w:lang w:eastAsia="fr-FR"/>
        </w:rPr>
        <w:t xml:space="preserve">                          </w:t>
      </w:r>
      <w:r w:rsidRPr="00BF0F50">
        <w:rPr>
          <w:rFonts w:ascii="Arial" w:eastAsia="Times New Roman" w:hAnsi="Arial" w:cs="Arial"/>
          <w:szCs w:val="42"/>
          <w:rtl/>
          <w:lang w:eastAsia="fr-FR"/>
        </w:rPr>
        <w:t>استمارة المشاركة</w:t>
      </w:r>
      <w:r w:rsidRPr="00BF0F50">
        <w:rPr>
          <w:rFonts w:ascii="Times New Roman" w:eastAsia="Times New Roman" w:hAnsi="Times New Roman" w:cs="Times New Roman"/>
          <w:sz w:val="24"/>
          <w:szCs w:val="24"/>
          <w:lang w:eastAsia="fr-FR"/>
        </w:rPr>
        <w:br/>
      </w:r>
      <w:r>
        <w:rPr>
          <w:rFonts w:ascii="Arial" w:eastAsia="Times New Roman" w:hAnsi="Arial" w:cs="Arial" w:hint="cs"/>
          <w:sz w:val="36"/>
          <w:rtl/>
          <w:lang w:eastAsia="fr-FR"/>
        </w:rPr>
        <w:t xml:space="preserve"> </w:t>
      </w:r>
      <w:r w:rsidRPr="00BF0F50">
        <w:rPr>
          <w:rFonts w:ascii="Traditional Arabic" w:eastAsia="Times New Roman" w:hAnsi="Traditional Arabic" w:cs="Traditional Arabic"/>
          <w:sz w:val="28"/>
          <w:szCs w:val="28"/>
          <w:rtl/>
          <w:lang w:eastAsia="fr-FR"/>
        </w:rPr>
        <w:t>الاسم و اللقب: شفيقة خنيفر</w:t>
      </w:r>
      <w:r w:rsidRPr="00BF0F50">
        <w:rPr>
          <w:rFonts w:ascii="Traditional Arabic" w:eastAsia="Times New Roman" w:hAnsi="Traditional Arabic" w:cs="Traditional Arabic"/>
          <w:sz w:val="28"/>
          <w:szCs w:val="28"/>
          <w:lang w:eastAsia="fr-FR"/>
        </w:rPr>
        <w:br/>
      </w:r>
      <w:r w:rsidRPr="00BF0F50">
        <w:rPr>
          <w:rFonts w:ascii="Traditional Arabic" w:eastAsia="Times New Roman" w:hAnsi="Traditional Arabic" w:cs="Traditional Arabic"/>
          <w:sz w:val="28"/>
          <w:szCs w:val="28"/>
          <w:rtl/>
          <w:lang w:eastAsia="fr-FR"/>
        </w:rPr>
        <w:t xml:space="preserve">الرتبة العلمية: أستاذ محاضر -ب- </w:t>
      </w:r>
      <w:r w:rsidRPr="00BF0F50">
        <w:rPr>
          <w:rFonts w:ascii="Traditional Arabic" w:eastAsia="Times New Roman" w:hAnsi="Traditional Arabic" w:cs="Traditional Arabic"/>
          <w:sz w:val="28"/>
          <w:szCs w:val="28"/>
          <w:lang w:eastAsia="fr-FR"/>
        </w:rPr>
        <w:br/>
      </w:r>
      <w:r w:rsidRPr="00BF0F50">
        <w:rPr>
          <w:rFonts w:ascii="Traditional Arabic" w:eastAsia="Times New Roman" w:hAnsi="Traditional Arabic" w:cs="Traditional Arabic"/>
          <w:sz w:val="28"/>
          <w:szCs w:val="28"/>
          <w:rtl/>
          <w:lang w:eastAsia="fr-FR"/>
        </w:rPr>
        <w:t>المؤسسة المستخدمة</w:t>
      </w:r>
      <w:r w:rsidRPr="00BF0F50">
        <w:rPr>
          <w:rFonts w:ascii="Traditional Arabic" w:eastAsia="Times New Roman" w:hAnsi="Traditional Arabic" w:cs="Traditional Arabic"/>
          <w:sz w:val="28"/>
          <w:szCs w:val="28"/>
          <w:lang w:eastAsia="fr-FR"/>
        </w:rPr>
        <w:t>.</w:t>
      </w:r>
      <w:r w:rsidRPr="00BF0F50">
        <w:rPr>
          <w:rFonts w:ascii="Traditional Arabic" w:eastAsia="Times New Roman" w:hAnsi="Traditional Arabic" w:cs="Traditional Arabic"/>
          <w:sz w:val="28"/>
          <w:szCs w:val="28"/>
          <w:rtl/>
          <w:lang w:eastAsia="fr-FR"/>
        </w:rPr>
        <w:t>: جامعة محمد الشريف مساعدية -سوق أهراس-</w:t>
      </w:r>
      <w:r w:rsidRPr="00BF0F50">
        <w:rPr>
          <w:rFonts w:ascii="Traditional Arabic" w:eastAsia="Times New Roman" w:hAnsi="Traditional Arabic" w:cs="Traditional Arabic"/>
          <w:sz w:val="28"/>
          <w:szCs w:val="28"/>
          <w:lang w:eastAsia="fr-FR"/>
        </w:rPr>
        <w:br/>
      </w:r>
      <w:r>
        <w:rPr>
          <w:rFonts w:ascii="Traditional Arabic" w:eastAsia="Times New Roman" w:hAnsi="Traditional Arabic" w:cs="Traditional Arabic"/>
          <w:sz w:val="28"/>
          <w:szCs w:val="28"/>
          <w:rtl/>
          <w:lang w:eastAsia="fr-FR"/>
        </w:rPr>
        <w:t>البل</w:t>
      </w:r>
      <w:r>
        <w:rPr>
          <w:rFonts w:ascii="Traditional Arabic" w:eastAsia="Times New Roman" w:hAnsi="Traditional Arabic" w:cs="Traditional Arabic" w:hint="cs"/>
          <w:sz w:val="28"/>
          <w:szCs w:val="28"/>
          <w:rtl/>
          <w:lang w:eastAsia="fr-FR"/>
        </w:rPr>
        <w:t>د: الجزائر</w:t>
      </w:r>
      <w:r w:rsidRPr="00BF0F50">
        <w:rPr>
          <w:rFonts w:ascii="Traditional Arabic" w:eastAsia="Times New Roman" w:hAnsi="Traditional Arabic" w:cs="Traditional Arabic"/>
          <w:sz w:val="28"/>
          <w:szCs w:val="28"/>
          <w:lang w:eastAsia="fr-FR"/>
        </w:rPr>
        <w:t>.</w:t>
      </w:r>
    </w:p>
    <w:p w:rsidR="00CE4564" w:rsidRDefault="00BF0F50" w:rsidP="00CE4564">
      <w:pPr>
        <w:bidi/>
        <w:spacing w:before="240" w:after="0" w:line="240" w:lineRule="auto"/>
        <w:rPr>
          <w:rFonts w:ascii="Traditional Arabic" w:eastAsia="Times New Roman" w:hAnsi="Traditional Arabic" w:cs="Traditional Arabic" w:hint="cs"/>
          <w:sz w:val="28"/>
          <w:szCs w:val="28"/>
          <w:rtl/>
          <w:lang w:eastAsia="fr-FR"/>
        </w:rPr>
      </w:pPr>
      <w:r w:rsidRPr="00BF0F50">
        <w:rPr>
          <w:rFonts w:ascii="Traditional Arabic" w:eastAsia="Times New Roman" w:hAnsi="Traditional Arabic" w:cs="Traditional Arabic"/>
          <w:sz w:val="28"/>
          <w:szCs w:val="28"/>
          <w:rtl/>
          <w:lang w:eastAsia="fr-FR"/>
        </w:rPr>
        <w:t xml:space="preserve"> التخصص</w:t>
      </w:r>
      <w:r>
        <w:rPr>
          <w:rFonts w:ascii="Traditional Arabic" w:eastAsia="Times New Roman" w:hAnsi="Traditional Arabic" w:cs="Traditional Arabic" w:hint="cs"/>
          <w:sz w:val="28"/>
          <w:szCs w:val="28"/>
          <w:rtl/>
          <w:lang w:eastAsia="fr-FR"/>
        </w:rPr>
        <w:t>: الإعلام والاتصال</w:t>
      </w:r>
      <w:r w:rsidRPr="00BF0F50">
        <w:rPr>
          <w:rFonts w:ascii="Traditional Arabic" w:eastAsia="Times New Roman" w:hAnsi="Traditional Arabic" w:cs="Traditional Arabic"/>
          <w:sz w:val="28"/>
          <w:szCs w:val="28"/>
          <w:lang w:eastAsia="fr-FR"/>
        </w:rPr>
        <w:t>.</w:t>
      </w:r>
      <w:r w:rsidRPr="00BF0F50">
        <w:rPr>
          <w:rFonts w:ascii="Traditional Arabic" w:eastAsia="Times New Roman" w:hAnsi="Traditional Arabic" w:cs="Traditional Arabic"/>
          <w:sz w:val="28"/>
          <w:szCs w:val="28"/>
          <w:lang w:eastAsia="fr-FR"/>
        </w:rPr>
        <w:br/>
      </w:r>
      <w:r>
        <w:rPr>
          <w:rFonts w:ascii="Traditional Arabic" w:eastAsia="Times New Roman" w:hAnsi="Traditional Arabic" w:cs="Traditional Arabic"/>
          <w:sz w:val="28"/>
          <w:szCs w:val="28"/>
          <w:rtl/>
          <w:lang w:eastAsia="fr-FR"/>
        </w:rPr>
        <w:t>البريد الالكترون</w:t>
      </w:r>
      <w:r>
        <w:rPr>
          <w:rFonts w:ascii="Traditional Arabic" w:eastAsia="Times New Roman" w:hAnsi="Traditional Arabic" w:cs="Traditional Arabic" w:hint="cs"/>
          <w:sz w:val="28"/>
          <w:szCs w:val="28"/>
          <w:rtl/>
          <w:lang w:eastAsia="fr-FR"/>
        </w:rPr>
        <w:t xml:space="preserve">ي: </w:t>
      </w:r>
    </w:p>
    <w:p w:rsidR="00BF0F50" w:rsidRPr="00BF0F50" w:rsidRDefault="00BF0F50" w:rsidP="00CE4564">
      <w:pPr>
        <w:bidi/>
        <w:spacing w:before="240" w:after="0" w:line="240" w:lineRule="auto"/>
        <w:rPr>
          <w:rFonts w:ascii="Traditional Arabic" w:eastAsia="Times New Roman" w:hAnsi="Traditional Arabic" w:cs="Traditional Arabic"/>
          <w:sz w:val="28"/>
          <w:szCs w:val="28"/>
          <w:rtl/>
          <w:lang w:eastAsia="fr-FR"/>
        </w:rPr>
      </w:pPr>
      <w:r w:rsidRPr="00BF0F50">
        <w:rPr>
          <w:rFonts w:ascii="Traditional Arabic" w:eastAsia="Times New Roman" w:hAnsi="Traditional Arabic" w:cs="Traditional Arabic"/>
          <w:sz w:val="28"/>
          <w:szCs w:val="28"/>
          <w:rtl/>
          <w:lang w:eastAsia="fr-FR"/>
        </w:rPr>
        <w:t>رقم الهاتف</w:t>
      </w:r>
      <w:r w:rsidR="00CE4564">
        <w:rPr>
          <w:rFonts w:ascii="Traditional Arabic" w:eastAsia="Times New Roman" w:hAnsi="Traditional Arabic" w:cs="Traditional Arabic" w:hint="cs"/>
          <w:sz w:val="28"/>
          <w:szCs w:val="28"/>
          <w:rtl/>
          <w:lang w:eastAsia="fr-FR"/>
        </w:rPr>
        <w:t>: 04/55/36/0664</w:t>
      </w:r>
      <w:r w:rsidRPr="00BF0F50">
        <w:rPr>
          <w:rFonts w:ascii="Traditional Arabic" w:eastAsia="Times New Roman" w:hAnsi="Traditional Arabic" w:cs="Traditional Arabic"/>
          <w:sz w:val="28"/>
          <w:szCs w:val="28"/>
          <w:lang w:eastAsia="fr-FR"/>
        </w:rPr>
        <w:t>.</w:t>
      </w:r>
      <w:r w:rsidRPr="00BF0F50">
        <w:rPr>
          <w:rFonts w:ascii="Traditional Arabic" w:eastAsia="Times New Roman" w:hAnsi="Traditional Arabic" w:cs="Traditional Arabic"/>
          <w:sz w:val="28"/>
          <w:szCs w:val="28"/>
          <w:lang w:eastAsia="fr-FR"/>
        </w:rPr>
        <w:br/>
      </w:r>
      <w:r w:rsidRPr="00BF0F50">
        <w:rPr>
          <w:rFonts w:ascii="Traditional Arabic" w:eastAsia="Times New Roman" w:hAnsi="Traditional Arabic" w:cs="Traditional Arabic"/>
          <w:sz w:val="28"/>
          <w:szCs w:val="28"/>
          <w:rtl/>
          <w:lang w:eastAsia="fr-FR"/>
        </w:rPr>
        <w:t>محورالمداخلة</w:t>
      </w:r>
      <w:r w:rsidR="00CE4564">
        <w:rPr>
          <w:rFonts w:ascii="Traditional Arabic" w:eastAsia="Times New Roman" w:hAnsi="Traditional Arabic" w:cs="Traditional Arabic" w:hint="cs"/>
          <w:sz w:val="28"/>
          <w:szCs w:val="28"/>
          <w:rtl/>
          <w:lang w:eastAsia="fr-FR"/>
        </w:rPr>
        <w:t>: المحور المفاهيمي</w:t>
      </w:r>
    </w:p>
    <w:p w:rsidR="00CE4564" w:rsidRDefault="00BF0F50" w:rsidP="00CE4564">
      <w:pPr>
        <w:bidi/>
        <w:spacing w:after="0" w:line="240" w:lineRule="auto"/>
        <w:rPr>
          <w:rFonts w:ascii="Arial" w:eastAsia="Times New Roman" w:hAnsi="Arial" w:cs="Arial" w:hint="cs"/>
          <w:sz w:val="36"/>
          <w:rtl/>
          <w:lang w:eastAsia="fr-FR"/>
        </w:rPr>
      </w:pPr>
      <w:r w:rsidRPr="00BF0F50">
        <w:rPr>
          <w:rFonts w:ascii="Traditional Arabic" w:eastAsia="Times New Roman" w:hAnsi="Traditional Arabic" w:cs="Traditional Arabic"/>
          <w:sz w:val="28"/>
          <w:szCs w:val="28"/>
          <w:rtl/>
          <w:lang w:eastAsia="fr-FR"/>
        </w:rPr>
        <w:t>عنوان ال</w:t>
      </w:r>
      <w:r w:rsidR="00CE4564">
        <w:rPr>
          <w:rFonts w:ascii="Traditional Arabic" w:eastAsia="Times New Roman" w:hAnsi="Traditional Arabic" w:cs="Traditional Arabic"/>
          <w:sz w:val="28"/>
          <w:szCs w:val="28"/>
          <w:rtl/>
          <w:lang w:eastAsia="fr-FR"/>
        </w:rPr>
        <w:t>مداخل</w:t>
      </w:r>
      <w:r w:rsidR="00CE4564">
        <w:rPr>
          <w:rFonts w:ascii="Traditional Arabic" w:eastAsia="Times New Roman" w:hAnsi="Traditional Arabic" w:cs="Traditional Arabic" w:hint="cs"/>
          <w:sz w:val="28"/>
          <w:szCs w:val="28"/>
          <w:rtl/>
          <w:lang w:eastAsia="fr-FR"/>
        </w:rPr>
        <w:t>ة:الإجرام الإلكتروني، كفاءات ضائعة في عالم التقنية!</w:t>
      </w:r>
      <w:r w:rsidR="00CE4564" w:rsidRPr="00BF0F50">
        <w:rPr>
          <w:rFonts w:ascii="Traditional Arabic" w:eastAsia="Times New Roman" w:hAnsi="Traditional Arabic" w:cs="Traditional Arabic"/>
          <w:sz w:val="28"/>
          <w:szCs w:val="28"/>
          <w:lang w:eastAsia="fr-FR"/>
        </w:rPr>
        <w:t xml:space="preserve"> </w:t>
      </w:r>
      <w:r w:rsidRPr="00BF0F50">
        <w:rPr>
          <w:rFonts w:ascii="Traditional Arabic" w:eastAsia="Times New Roman" w:hAnsi="Traditional Arabic" w:cs="Traditional Arabic"/>
          <w:sz w:val="28"/>
          <w:szCs w:val="28"/>
          <w:lang w:eastAsia="fr-FR"/>
        </w:rPr>
        <w:br/>
      </w:r>
      <w:r w:rsidR="00CE4564">
        <w:rPr>
          <w:rFonts w:ascii="Traditional Arabic" w:eastAsia="Times New Roman" w:hAnsi="Traditional Arabic" w:cs="Traditional Arabic"/>
          <w:sz w:val="28"/>
          <w:szCs w:val="28"/>
          <w:rtl/>
          <w:lang w:eastAsia="fr-FR"/>
        </w:rPr>
        <w:t>المكلمات المفتاحي</w:t>
      </w:r>
      <w:r w:rsidR="00CE4564">
        <w:rPr>
          <w:rFonts w:ascii="Traditional Arabic" w:eastAsia="Times New Roman" w:hAnsi="Traditional Arabic" w:cs="Traditional Arabic" w:hint="cs"/>
          <w:sz w:val="28"/>
          <w:szCs w:val="28"/>
          <w:rtl/>
          <w:lang w:eastAsia="fr-FR"/>
        </w:rPr>
        <w:t>ة: الإجرام الإلكتروني- التقنية</w:t>
      </w:r>
      <w:r w:rsidRPr="00BF0F50">
        <w:rPr>
          <w:rFonts w:ascii="Traditional Arabic" w:eastAsia="Times New Roman" w:hAnsi="Traditional Arabic" w:cs="Traditional Arabic"/>
          <w:sz w:val="28"/>
          <w:szCs w:val="28"/>
          <w:lang w:eastAsia="fr-FR"/>
        </w:rPr>
        <w:t>.</w:t>
      </w:r>
      <w:r w:rsidRPr="00BF0F50">
        <w:rPr>
          <w:rFonts w:ascii="Traditional Arabic" w:eastAsia="Times New Roman" w:hAnsi="Traditional Arabic" w:cs="Traditional Arabic"/>
          <w:sz w:val="28"/>
          <w:szCs w:val="28"/>
          <w:lang w:eastAsia="fr-FR"/>
        </w:rPr>
        <w:br/>
      </w:r>
      <w:r w:rsidRPr="00BF0F50">
        <w:rPr>
          <w:rFonts w:ascii="Traditional Arabic" w:eastAsia="Times New Roman" w:hAnsi="Traditional Arabic" w:cs="Traditional Arabic"/>
          <w:sz w:val="28"/>
          <w:szCs w:val="28"/>
          <w:rtl/>
          <w:lang w:eastAsia="fr-FR"/>
        </w:rPr>
        <w:t>الملخص:</w:t>
      </w:r>
      <w:r w:rsidRPr="00BF0F50">
        <w:rPr>
          <w:rFonts w:ascii="Traditional Arabic" w:eastAsia="Times New Roman" w:hAnsi="Traditional Arabic" w:cs="Traditional Arabic"/>
          <w:sz w:val="28"/>
          <w:szCs w:val="28"/>
          <w:lang w:eastAsia="fr-FR"/>
        </w:rPr>
        <w:t>.......................................................................</w:t>
      </w:r>
      <w:r w:rsidRPr="00BF0F50">
        <w:rPr>
          <w:rFonts w:ascii="Traditional Arabic" w:eastAsia="Times New Roman" w:hAnsi="Traditional Arabic" w:cs="Traditional Arabic"/>
          <w:sz w:val="36"/>
          <w:lang w:eastAsia="fr-FR"/>
        </w:rPr>
        <w:t>............................</w:t>
      </w:r>
      <w:r w:rsidRPr="00BF0F50">
        <w:rPr>
          <w:rFonts w:ascii="Arial" w:eastAsia="Times New Roman" w:hAnsi="Arial" w:cs="Arial"/>
          <w:sz w:val="36"/>
          <w:lang w:eastAsia="fr-FR"/>
        </w:rPr>
        <w:t>...............................</w:t>
      </w:r>
    </w:p>
    <w:p w:rsidR="006F38BC" w:rsidRDefault="00570267" w:rsidP="00CE4564">
      <w:pPr>
        <w:bidi/>
        <w:spacing w:after="0" w:line="240" w:lineRule="auto"/>
        <w:rPr>
          <w:rFonts w:ascii="Traditional Arabic" w:hAnsi="Traditional Arabic" w:cs="Traditional Arabic" w:hint="cs"/>
          <w:sz w:val="28"/>
          <w:szCs w:val="28"/>
          <w:rtl/>
          <w:lang w:bidi="ar-DZ"/>
        </w:rPr>
      </w:pPr>
      <w:r w:rsidRPr="008210A8">
        <w:rPr>
          <w:rFonts w:ascii="Traditional Arabic" w:hAnsi="Traditional Arabic" w:cs="Traditional Arabic"/>
          <w:sz w:val="28"/>
          <w:szCs w:val="28"/>
          <w:rtl/>
          <w:lang w:bidi="ar-DZ"/>
        </w:rPr>
        <w:fldChar w:fldCharType="end"/>
      </w:r>
    </w:p>
    <w:p w:rsidR="00CE4564" w:rsidRDefault="00CE4564" w:rsidP="00CE4564">
      <w:pPr>
        <w:bidi/>
        <w:spacing w:after="0" w:line="240" w:lineRule="auto"/>
        <w:rPr>
          <w:rFonts w:ascii="Traditional Arabic" w:hAnsi="Traditional Arabic" w:cs="Traditional Arabic" w:hint="cs"/>
          <w:sz w:val="28"/>
          <w:szCs w:val="28"/>
          <w:rtl/>
          <w:lang w:bidi="ar-DZ"/>
        </w:rPr>
      </w:pPr>
    </w:p>
    <w:p w:rsidR="00CE4564" w:rsidRPr="008210A8" w:rsidRDefault="00CE4564" w:rsidP="00CE4564">
      <w:pPr>
        <w:bidi/>
        <w:spacing w:after="0" w:line="240" w:lineRule="auto"/>
        <w:rPr>
          <w:rFonts w:ascii="Traditional Arabic" w:hAnsi="Traditional Arabic" w:cs="Traditional Arabic"/>
          <w:sz w:val="28"/>
          <w:szCs w:val="28"/>
          <w:rtl/>
          <w:lang w:bidi="ar-DZ"/>
        </w:rPr>
      </w:pPr>
    </w:p>
    <w:sectPr w:rsidR="00CE4564" w:rsidRPr="008210A8" w:rsidSect="004137D8">
      <w:pgSz w:w="11906" w:h="16838"/>
      <w:pgMar w:top="1417" w:right="1417" w:bottom="1417" w:left="1417"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09" w:rsidRDefault="006D0F09" w:rsidP="00DE4FB9">
      <w:pPr>
        <w:spacing w:after="0" w:line="240" w:lineRule="auto"/>
      </w:pPr>
      <w:r>
        <w:separator/>
      </w:r>
    </w:p>
  </w:endnote>
  <w:endnote w:type="continuationSeparator" w:id="1">
    <w:p w:rsidR="006D0F09" w:rsidRDefault="006D0F09" w:rsidP="00DE4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09" w:rsidRDefault="006D0F09" w:rsidP="00DE4FB9">
      <w:pPr>
        <w:bidi/>
        <w:spacing w:after="0" w:line="240" w:lineRule="auto"/>
      </w:pPr>
      <w:r>
        <w:separator/>
      </w:r>
    </w:p>
  </w:footnote>
  <w:footnote w:type="continuationSeparator" w:id="1">
    <w:p w:rsidR="006D0F09" w:rsidRDefault="006D0F09" w:rsidP="00DE4FB9">
      <w:pPr>
        <w:spacing w:after="0" w:line="240" w:lineRule="auto"/>
      </w:pPr>
      <w:r>
        <w:continuationSeparator/>
      </w:r>
    </w:p>
  </w:footnote>
  <w:footnote w:id="2">
    <w:p w:rsidR="00DE4FB9" w:rsidRPr="00337805" w:rsidRDefault="00DE4FB9" w:rsidP="00DE4FB9">
      <w:pPr>
        <w:pStyle w:val="Notedebasdepage"/>
        <w:bidi/>
        <w:rPr>
          <w:rFonts w:ascii="Traditional Arabic" w:hAnsi="Traditional Arabic" w:cs="Traditional Arabic"/>
          <w:sz w:val="24"/>
          <w:szCs w:val="24"/>
          <w:rtl/>
          <w:lang w:bidi="ar-DZ"/>
        </w:rPr>
      </w:pPr>
      <w:r>
        <w:rPr>
          <w:rStyle w:val="Appelnotedebasdep"/>
        </w:rPr>
        <w:footnoteRef/>
      </w:r>
      <w:r>
        <w:t xml:space="preserve"> </w:t>
      </w:r>
      <w:r w:rsidR="00355316">
        <w:rPr>
          <w:rFonts w:hint="cs"/>
          <w:rtl/>
        </w:rPr>
        <w:t xml:space="preserve"> </w:t>
      </w:r>
      <w:r>
        <w:rPr>
          <w:rFonts w:hint="cs"/>
          <w:rtl/>
        </w:rPr>
        <w:t xml:space="preserve"> </w:t>
      </w:r>
      <w:r w:rsidR="00355316" w:rsidRPr="00337805">
        <w:rPr>
          <w:rFonts w:ascii="Traditional Arabic" w:hAnsi="Traditional Arabic" w:cs="Traditional Arabic"/>
          <w:sz w:val="24"/>
          <w:szCs w:val="24"/>
          <w:rtl/>
        </w:rPr>
        <w:t>غادة العربي نصار: الإرهاب والجريمة الإلكترونية، ط1، العربي للنشر والتوزيع، القاهرة 2017، ص: 09</w:t>
      </w:r>
    </w:p>
  </w:footnote>
  <w:footnote w:id="3">
    <w:p w:rsidR="00B05110" w:rsidRPr="00C732E7" w:rsidRDefault="00B05110" w:rsidP="00B05110">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sidR="00C732E7" w:rsidRPr="00C732E7">
        <w:rPr>
          <w:rFonts w:ascii="Traditional Arabic" w:hAnsi="Traditional Arabic" w:cs="Traditional Arabic"/>
          <w:sz w:val="24"/>
          <w:szCs w:val="24"/>
          <w:rtl/>
        </w:rPr>
        <w:t xml:space="preserve">هشام بشير: الآليات الدولية لمكافحة الجريمة الإلكترونية، المركز الدولي للدراسات المستقبلية والاسترتيجية، </w:t>
      </w:r>
      <w:r w:rsidR="00E71EA7">
        <w:rPr>
          <w:rFonts w:ascii="Traditional Arabic" w:hAnsi="Traditional Arabic" w:cs="Traditional Arabic" w:hint="cs"/>
          <w:sz w:val="24"/>
          <w:szCs w:val="24"/>
          <w:rtl/>
        </w:rPr>
        <w:t xml:space="preserve">2012، </w:t>
      </w:r>
      <w:r w:rsidR="00C732E7" w:rsidRPr="00C732E7">
        <w:rPr>
          <w:rFonts w:ascii="Traditional Arabic" w:hAnsi="Traditional Arabic" w:cs="Traditional Arabic"/>
          <w:sz w:val="24"/>
          <w:szCs w:val="24"/>
          <w:rtl/>
        </w:rPr>
        <w:t>ص: 06-07.</w:t>
      </w:r>
    </w:p>
  </w:footnote>
  <w:footnote w:id="4">
    <w:p w:rsidR="00F621E8" w:rsidRDefault="00F621E8" w:rsidP="00F621E8">
      <w:pPr>
        <w:pStyle w:val="Notedebasdepage"/>
        <w:jc w:val="right"/>
        <w:rPr>
          <w:rtl/>
          <w:lang w:bidi="ar-DZ"/>
        </w:rPr>
      </w:pPr>
      <w:r w:rsidRPr="00355316">
        <w:rPr>
          <w:rFonts w:ascii="Traditional Arabic" w:hAnsi="Traditional Arabic" w:cs="Traditional Arabic"/>
          <w:sz w:val="24"/>
          <w:szCs w:val="24"/>
          <w:rtl/>
        </w:rPr>
        <w:t xml:space="preserve"> حمود بن محسن الدعجاني، ملحق العدد 173، ج16 مجلة الجامعة الإسلامية، جامعة شقراء، </w:t>
      </w:r>
      <w:r>
        <w:rPr>
          <w:rFonts w:ascii="Traditional Arabic" w:hAnsi="Traditional Arabic" w:cs="Traditional Arabic" w:hint="cs"/>
          <w:sz w:val="24"/>
          <w:szCs w:val="24"/>
          <w:rtl/>
        </w:rPr>
        <w:t xml:space="preserve">السعودية، </w:t>
      </w:r>
      <w:r w:rsidRPr="00355316">
        <w:rPr>
          <w:rFonts w:ascii="Traditional Arabic" w:hAnsi="Traditional Arabic" w:cs="Traditional Arabic"/>
          <w:sz w:val="24"/>
          <w:szCs w:val="24"/>
          <w:rtl/>
        </w:rPr>
        <w:t>ص: 557.</w:t>
      </w:r>
      <w:r>
        <w:rPr>
          <w:rStyle w:val="Appelnotedebasdep"/>
        </w:rPr>
        <w:footnoteRef/>
      </w:r>
      <w:r>
        <w:t xml:space="preserve"> </w:t>
      </w:r>
    </w:p>
  </w:footnote>
  <w:footnote w:id="5">
    <w:p w:rsidR="00337805" w:rsidRDefault="00337805" w:rsidP="00337805">
      <w:pPr>
        <w:pStyle w:val="Notedebasdepage"/>
        <w:jc w:val="right"/>
        <w:rPr>
          <w:rtl/>
          <w:lang w:bidi="ar-DZ"/>
        </w:rPr>
      </w:pPr>
      <w:r>
        <w:rPr>
          <w:rFonts w:hint="cs"/>
          <w:rtl/>
        </w:rPr>
        <w:t xml:space="preserve"> </w:t>
      </w:r>
      <w:r w:rsidRPr="00337805">
        <w:rPr>
          <w:rFonts w:ascii="Traditional Arabic" w:hAnsi="Traditional Arabic" w:cs="Traditional Arabic"/>
          <w:sz w:val="24"/>
          <w:szCs w:val="24"/>
          <w:rtl/>
        </w:rPr>
        <w:t>خالد حسن أحمد لطفي: الدليل الرقمي ودوره في إثبات الجريمة المعلوماتية</w:t>
      </w:r>
      <w:r>
        <w:rPr>
          <w:rStyle w:val="Appelnotedebasdep"/>
          <w:rFonts w:hint="cs"/>
          <w:rtl/>
        </w:rPr>
        <w:t xml:space="preserve">، </w:t>
      </w:r>
      <w:r>
        <w:rPr>
          <w:rFonts w:ascii="Traditional Arabic" w:hAnsi="Traditional Arabic" w:cs="Traditional Arabic" w:hint="cs"/>
          <w:rtl/>
        </w:rPr>
        <w:t>دار الفكر الجامعي الاسكندرية، 2019، ص: 25.</w:t>
      </w:r>
      <w:r>
        <w:rPr>
          <w:rStyle w:val="Appelnotedebasdep"/>
        </w:rPr>
        <w:footnoteRef/>
      </w:r>
      <w:r>
        <w:t xml:space="preserve"> </w:t>
      </w:r>
    </w:p>
  </w:footnote>
  <w:footnote w:id="6">
    <w:p w:rsidR="00337805" w:rsidRPr="00337805" w:rsidRDefault="00337805" w:rsidP="00E57847">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sidRPr="00337805">
        <w:rPr>
          <w:rFonts w:ascii="Traditional Arabic" w:hAnsi="Traditional Arabic" w:cs="Traditional Arabic"/>
          <w:sz w:val="24"/>
          <w:szCs w:val="24"/>
          <w:rtl/>
        </w:rPr>
        <w:t>المرجع</w:t>
      </w:r>
      <w:r w:rsidR="00E57847">
        <w:rPr>
          <w:rFonts w:ascii="Traditional Arabic" w:hAnsi="Traditional Arabic" w:cs="Traditional Arabic" w:hint="cs"/>
          <w:sz w:val="24"/>
          <w:szCs w:val="24"/>
          <w:rtl/>
        </w:rPr>
        <w:t xml:space="preserve"> نفسه</w:t>
      </w:r>
      <w:r w:rsidRPr="00337805">
        <w:rPr>
          <w:rFonts w:ascii="Traditional Arabic" w:hAnsi="Traditional Arabic" w:cs="Traditional Arabic"/>
          <w:sz w:val="24"/>
          <w:szCs w:val="24"/>
          <w:rtl/>
        </w:rPr>
        <w:t>، ص: 27.</w:t>
      </w:r>
    </w:p>
  </w:footnote>
  <w:footnote w:id="7">
    <w:p w:rsidR="0072474E" w:rsidRPr="0072474E" w:rsidRDefault="0072474E" w:rsidP="0072474E">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lang w:bidi="ar-DZ"/>
        </w:rPr>
        <w:t xml:space="preserve"> </w:t>
      </w:r>
      <w:r w:rsidRPr="0072474E">
        <w:rPr>
          <w:rFonts w:ascii="Traditional Arabic" w:hAnsi="Traditional Arabic" w:cs="Traditional Arabic"/>
          <w:sz w:val="24"/>
          <w:szCs w:val="24"/>
          <w:rtl/>
          <w:lang w:bidi="ar-DZ"/>
        </w:rPr>
        <w:t>عبد العال الديربي، محمد صادق إسماعيل، الجرائم الإلكترونية، دراسة قانونية قضائية مقارنة مع أحدث التشريعات العربية في مجال مكافحة جرائم المعلوماتية والانترنت، ط1: المركز القومي للإصدارات القانونية، القاهرة، 2012، ص: 41</w:t>
      </w:r>
    </w:p>
  </w:footnote>
  <w:footnote w:id="8">
    <w:p w:rsidR="003D33F8" w:rsidRPr="003D33F8" w:rsidRDefault="003D33F8" w:rsidP="003D33F8">
      <w:pPr>
        <w:pStyle w:val="Notedebasdepage"/>
        <w:bidi/>
        <w:rPr>
          <w:rFonts w:ascii="Traditional Arabic" w:hAnsi="Traditional Arabic" w:cs="Traditional Arabic"/>
          <w:sz w:val="24"/>
          <w:szCs w:val="24"/>
          <w:rtl/>
          <w:lang w:bidi="ar-DZ"/>
        </w:rPr>
      </w:pPr>
      <w:r>
        <w:rPr>
          <w:rFonts w:hint="cs"/>
          <w:rtl/>
        </w:rPr>
        <w:t xml:space="preserve"> </w:t>
      </w:r>
      <w:r>
        <w:rPr>
          <w:rStyle w:val="Appelnotedebasdep"/>
        </w:rPr>
        <w:footnoteRef/>
      </w:r>
      <w:r>
        <w:t xml:space="preserve"> </w:t>
      </w:r>
      <w:r>
        <w:rPr>
          <w:rFonts w:hint="cs"/>
          <w:rtl/>
        </w:rPr>
        <w:t xml:space="preserve"> </w:t>
      </w:r>
      <w:r w:rsidRPr="003D33F8">
        <w:rPr>
          <w:rFonts w:ascii="Traditional Arabic" w:hAnsi="Traditional Arabic" w:cs="Traditional Arabic"/>
          <w:sz w:val="24"/>
          <w:szCs w:val="24"/>
          <w:rtl/>
        </w:rPr>
        <w:t>ذياب موسى البداينة، ورقة علمية بعنوان: الجرائم الإلكترونية المفهوم والأسباب، الملتقى العلمي: الجرائم المستحدثة في ظل المتغيرات والتحولات الإقليمية والدولية، عمان، المملكة الأردنية الهاشمية، ص: 03.</w:t>
      </w:r>
      <w:r w:rsidRPr="003D33F8">
        <w:rPr>
          <w:rFonts w:ascii="Traditional Arabic" w:hAnsi="Traditional Arabic" w:cs="Traditional Arabic"/>
          <w:sz w:val="24"/>
          <w:szCs w:val="24"/>
        </w:rPr>
        <w:t xml:space="preserve"> </w:t>
      </w:r>
    </w:p>
  </w:footnote>
  <w:footnote w:id="9">
    <w:p w:rsidR="00FD1903" w:rsidRPr="00FD1903" w:rsidRDefault="00FD1903" w:rsidP="00FD1903">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lang w:bidi="ar-DZ"/>
        </w:rPr>
        <w:t xml:space="preserve"> </w:t>
      </w:r>
      <w:r w:rsidRPr="00FD1903">
        <w:rPr>
          <w:rFonts w:ascii="Traditional Arabic" w:hAnsi="Traditional Arabic" w:cs="Traditional Arabic" w:hint="cs"/>
          <w:sz w:val="24"/>
          <w:szCs w:val="24"/>
          <w:rtl/>
          <w:lang w:bidi="ar-DZ"/>
        </w:rPr>
        <w:t>مي العبد الله، المعجم في المفاهيم الحديثة للإعلام والاتصال، المشروع العربي لتوحيد المصطلحات، ط1، دار النهضة العربية، بيروت، لبنان، 2014، ص: 139.</w:t>
      </w:r>
    </w:p>
  </w:footnote>
  <w:footnote w:id="10">
    <w:p w:rsidR="00EB7733" w:rsidRDefault="00EB7733" w:rsidP="00EB7733">
      <w:pPr>
        <w:pStyle w:val="Notedebasdepage"/>
        <w:jc w:val="right"/>
        <w:rPr>
          <w:rtl/>
          <w:lang w:bidi="ar-DZ"/>
        </w:rPr>
      </w:pPr>
      <w:r w:rsidRPr="00EB7733">
        <w:rPr>
          <w:rFonts w:ascii="Traditional Arabic" w:hAnsi="Traditional Arabic" w:cs="Traditional Arabic"/>
          <w:sz w:val="24"/>
          <w:szCs w:val="24"/>
          <w:rtl/>
        </w:rPr>
        <w:t xml:space="preserve"> محمود مدين: الجريمة الإلكترونية وتحديات الأمن القومي، دكتوراه في القانون الدولي العام، ط2، المصرية للنشر والتوزيع.</w:t>
      </w:r>
      <w:r>
        <w:rPr>
          <w:rStyle w:val="Appelnotedebasdep"/>
        </w:rPr>
        <w:footnoteRef/>
      </w:r>
      <w:r>
        <w:t xml:space="preserve"> </w:t>
      </w:r>
    </w:p>
  </w:footnote>
  <w:footnote w:id="11">
    <w:p w:rsidR="008C1F76" w:rsidRPr="008C1F76" w:rsidRDefault="008C1F76" w:rsidP="008C1F76">
      <w:pPr>
        <w:pStyle w:val="Notedebasdepage"/>
        <w:tabs>
          <w:tab w:val="right" w:pos="0"/>
        </w:tabs>
        <w:bidi/>
        <w:rPr>
          <w:rFonts w:ascii="Traditional Arabic" w:hAnsi="Traditional Arabic" w:cs="Traditional Arabic"/>
          <w:sz w:val="24"/>
          <w:szCs w:val="24"/>
          <w:rtl/>
          <w:lang w:bidi="ar-DZ"/>
        </w:rPr>
      </w:pPr>
      <w:r>
        <w:rPr>
          <w:rStyle w:val="Appelnotedebasdep"/>
        </w:rPr>
        <w:footnoteRef/>
      </w:r>
      <w:r>
        <w:t xml:space="preserve"> </w:t>
      </w:r>
      <w:r w:rsidRPr="008C1F76">
        <w:rPr>
          <w:rFonts w:ascii="Traditional Arabic" w:hAnsi="Traditional Arabic" w:cs="Traditional Arabic"/>
          <w:sz w:val="24"/>
          <w:szCs w:val="24"/>
          <w:rtl/>
        </w:rPr>
        <w:t>ابراهيم محمد بن محمود الزنداني: الجرائم الإلكترونية من منظور الشريعة الإسلامية وأحكامها في القانون القطري والقانون اليمني، ماجستير في قسم الدراسات الإسلامية، جامعة فطاني، تايلند 2018، ص: 27.</w:t>
      </w:r>
      <w:r w:rsidRPr="008C1F76">
        <w:rPr>
          <w:rFonts w:ascii="Traditional Arabic" w:hAnsi="Traditional Arabic" w:cs="Traditional Arabic"/>
          <w:sz w:val="24"/>
          <w:szCs w:val="24"/>
        </w:rPr>
        <w:t xml:space="preserve"> </w:t>
      </w:r>
    </w:p>
  </w:footnote>
  <w:footnote w:id="12">
    <w:p w:rsidR="000D6C8B" w:rsidRPr="000D6C8B" w:rsidRDefault="000D6C8B" w:rsidP="0041651F">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sidR="00E57847" w:rsidRPr="000D6C8B">
        <w:rPr>
          <w:rFonts w:ascii="Traditional Arabic" w:hAnsi="Traditional Arabic" w:cs="Traditional Arabic" w:hint="cs"/>
          <w:sz w:val="24"/>
          <w:szCs w:val="24"/>
          <w:rtl/>
        </w:rPr>
        <w:t>عبد الحليم</w:t>
      </w:r>
      <w:r w:rsidRPr="000D6C8B">
        <w:rPr>
          <w:rFonts w:ascii="Traditional Arabic" w:hAnsi="Traditional Arabic" w:cs="Traditional Arabic" w:hint="cs"/>
          <w:sz w:val="24"/>
          <w:szCs w:val="24"/>
          <w:rtl/>
        </w:rPr>
        <w:t xml:space="preserve"> موسى يعقوب:</w:t>
      </w:r>
      <w:r>
        <w:rPr>
          <w:rFonts w:ascii="Traditional Arabic" w:hAnsi="Traditional Arabic" w:cs="Traditional Arabic" w:hint="cs"/>
          <w:rtl/>
        </w:rPr>
        <w:t xml:space="preserve"> </w:t>
      </w:r>
      <w:r>
        <w:rPr>
          <w:rFonts w:ascii="Traditional Arabic" w:hAnsi="Traditional Arabic" w:cs="Traditional Arabic" w:hint="cs"/>
          <w:sz w:val="24"/>
          <w:szCs w:val="24"/>
          <w:rtl/>
        </w:rPr>
        <w:t>الإعلام الجديد والجريمة الإلكترونية، ط1: الدار العالمية للنشر والتوزيع، 2014، ص: 215-216.</w:t>
      </w:r>
    </w:p>
  </w:footnote>
  <w:footnote w:id="13">
    <w:p w:rsidR="001A123E" w:rsidRDefault="001A123E" w:rsidP="00E57847">
      <w:pPr>
        <w:pStyle w:val="Notedebasdepage"/>
        <w:bidi/>
        <w:rPr>
          <w:rtl/>
          <w:lang w:bidi="ar-DZ"/>
        </w:rPr>
      </w:pPr>
      <w:r>
        <w:rPr>
          <w:rStyle w:val="Appelnotedebasdep"/>
        </w:rPr>
        <w:footnoteRef/>
      </w:r>
      <w:r>
        <w:t xml:space="preserve"> </w:t>
      </w:r>
      <w:r w:rsidR="00233822">
        <w:rPr>
          <w:rFonts w:hint="cs"/>
          <w:rtl/>
        </w:rPr>
        <w:t xml:space="preserve"> </w:t>
      </w:r>
      <w:r w:rsidR="00233822" w:rsidRPr="00233822">
        <w:rPr>
          <w:rFonts w:ascii="Traditional Arabic" w:hAnsi="Traditional Arabic" w:cs="Traditional Arabic"/>
          <w:sz w:val="24"/>
          <w:szCs w:val="24"/>
          <w:rtl/>
        </w:rPr>
        <w:t xml:space="preserve">المرجع </w:t>
      </w:r>
      <w:r w:rsidR="00E57847">
        <w:rPr>
          <w:rFonts w:ascii="Traditional Arabic" w:hAnsi="Traditional Arabic" w:cs="Traditional Arabic" w:hint="cs"/>
          <w:sz w:val="24"/>
          <w:szCs w:val="24"/>
          <w:rtl/>
        </w:rPr>
        <w:t>السابق</w:t>
      </w:r>
      <w:r w:rsidR="00233822" w:rsidRPr="00233822">
        <w:rPr>
          <w:rFonts w:ascii="Traditional Arabic" w:hAnsi="Traditional Arabic" w:cs="Traditional Arabic"/>
          <w:sz w:val="24"/>
          <w:szCs w:val="24"/>
          <w:rtl/>
        </w:rPr>
        <w:t>، ص: 213-214.</w:t>
      </w:r>
    </w:p>
  </w:footnote>
  <w:footnote w:id="14">
    <w:p w:rsidR="006F38BC" w:rsidRPr="006F38BC" w:rsidRDefault="006F38BC" w:rsidP="006F38BC">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lang w:bidi="ar-DZ"/>
        </w:rPr>
        <w:t xml:space="preserve"> </w:t>
      </w:r>
      <w:r w:rsidRPr="006F38BC">
        <w:rPr>
          <w:rFonts w:ascii="Traditional Arabic" w:hAnsi="Traditional Arabic" w:cs="Traditional Arabic" w:hint="cs"/>
          <w:sz w:val="24"/>
          <w:szCs w:val="24"/>
          <w:rtl/>
          <w:lang w:bidi="ar-DZ"/>
        </w:rPr>
        <w:t>المرجع نفسه، ص: 201.</w:t>
      </w:r>
    </w:p>
  </w:footnote>
  <w:footnote w:id="15">
    <w:p w:rsidR="004B428E" w:rsidRPr="004B428E" w:rsidRDefault="004B428E" w:rsidP="004B428E">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Pr>
          <w:rFonts w:ascii="Traditional Arabic" w:hAnsi="Traditional Arabic" w:cs="Traditional Arabic" w:hint="cs"/>
          <w:rtl/>
        </w:rPr>
        <w:t>أدهم باسم نمر بغدادي: وسائل البحث والتحري عن الجرائم الإلكترونية، ماجستير في القانون العام، كلية الدراسات العليا، جامعة النجاح الوطنية، نابلس، فلسطين، 2018، ص:11-12.</w:t>
      </w:r>
    </w:p>
  </w:footnote>
  <w:footnote w:id="16">
    <w:p w:rsidR="00042BB4" w:rsidRDefault="00042BB4" w:rsidP="00042BB4">
      <w:pPr>
        <w:pStyle w:val="Notedebasdepage"/>
        <w:jc w:val="right"/>
        <w:rPr>
          <w:rtl/>
          <w:lang w:bidi="ar-DZ"/>
        </w:rPr>
      </w:pPr>
      <w:r>
        <w:rPr>
          <w:rFonts w:hint="cs"/>
          <w:rtl/>
        </w:rPr>
        <w:t xml:space="preserve"> </w:t>
      </w:r>
      <w:r w:rsidRPr="00042BB4">
        <w:rPr>
          <w:rFonts w:ascii="Traditional Arabic" w:hAnsi="Traditional Arabic" w:cs="Traditional Arabic"/>
          <w:sz w:val="24"/>
          <w:szCs w:val="24"/>
          <w:rtl/>
        </w:rPr>
        <w:t>خالد حسن أحمد لطفي –مرجع سابق-ص: 35</w:t>
      </w:r>
      <w:r>
        <w:rPr>
          <w:rFonts w:hint="cs"/>
          <w:rtl/>
        </w:rPr>
        <w:t>.</w:t>
      </w:r>
      <w:r>
        <w:rPr>
          <w:rStyle w:val="Appelnotedebasdep"/>
        </w:rPr>
        <w:footnoteRef/>
      </w:r>
      <w:r>
        <w:t xml:space="preserve"> </w:t>
      </w:r>
    </w:p>
  </w:footnote>
  <w:footnote w:id="17">
    <w:p w:rsidR="003E04AB" w:rsidRPr="003E04AB" w:rsidRDefault="003E04AB" w:rsidP="003E04AB">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sidRPr="003E04AB">
        <w:rPr>
          <w:rFonts w:ascii="Traditional Arabic" w:hAnsi="Traditional Arabic" w:cs="Traditional Arabic"/>
          <w:sz w:val="24"/>
          <w:szCs w:val="24"/>
          <w:rtl/>
        </w:rPr>
        <w:t>أيمن عبد الله فكري: الجرائم المعلوماتية، دراسة مقارنة في التشريعات العربية والأجنبية، ط1 مكتبة القانون والاقتصاد، الرياض، 2014، ص: 120.</w:t>
      </w:r>
    </w:p>
  </w:footnote>
  <w:footnote w:id="18">
    <w:p w:rsidR="00FF4715" w:rsidRDefault="00FF4715" w:rsidP="00FF4715">
      <w:pPr>
        <w:pStyle w:val="Notedebasdepage"/>
        <w:bidi/>
        <w:rPr>
          <w:rtl/>
          <w:lang w:bidi="ar-DZ"/>
        </w:rPr>
      </w:pPr>
      <w:r>
        <w:rPr>
          <w:rStyle w:val="Appelnotedebasdep"/>
        </w:rPr>
        <w:footnoteRef/>
      </w:r>
      <w:r>
        <w:t xml:space="preserve"> </w:t>
      </w:r>
      <w:r>
        <w:rPr>
          <w:rFonts w:hint="cs"/>
          <w:rtl/>
        </w:rPr>
        <w:t xml:space="preserve"> </w:t>
      </w:r>
      <w:r w:rsidRPr="00FF4715">
        <w:rPr>
          <w:rFonts w:ascii="Traditional Arabic" w:hAnsi="Traditional Arabic" w:cs="Traditional Arabic"/>
          <w:sz w:val="24"/>
          <w:szCs w:val="24"/>
          <w:rtl/>
        </w:rPr>
        <w:t>ابراهيم بن محمد الزنداني-مرجع سابق- ص: 36.</w:t>
      </w:r>
    </w:p>
  </w:footnote>
  <w:footnote w:id="19">
    <w:p w:rsidR="00C2582A" w:rsidRDefault="00C2582A" w:rsidP="00C2582A">
      <w:pPr>
        <w:pStyle w:val="Notedebasdepage"/>
        <w:jc w:val="right"/>
        <w:rPr>
          <w:rtl/>
          <w:lang w:bidi="ar-DZ"/>
        </w:rPr>
      </w:pPr>
      <w:r>
        <w:rPr>
          <w:rFonts w:hint="cs"/>
          <w:rtl/>
        </w:rPr>
        <w:t xml:space="preserve"> </w:t>
      </w:r>
      <w:r w:rsidRPr="00C2582A">
        <w:rPr>
          <w:rFonts w:ascii="Traditional Arabic" w:hAnsi="Traditional Arabic" w:cs="Traditional Arabic"/>
          <w:sz w:val="24"/>
          <w:szCs w:val="24"/>
          <w:rtl/>
        </w:rPr>
        <w:t>خالد حسن أحمد لطفي: مرجع سابق، ص: 35</w:t>
      </w:r>
      <w:r>
        <w:rPr>
          <w:rStyle w:val="Appelnotedebasdep"/>
        </w:rPr>
        <w:footnoteRef/>
      </w:r>
      <w:r>
        <w:t xml:space="preserve"> </w:t>
      </w:r>
    </w:p>
  </w:footnote>
  <w:footnote w:id="20">
    <w:p w:rsidR="00B96093" w:rsidRDefault="00B96093" w:rsidP="00E57847">
      <w:pPr>
        <w:pStyle w:val="Notedebasdepage"/>
        <w:jc w:val="right"/>
        <w:rPr>
          <w:rtl/>
          <w:lang w:bidi="ar-DZ"/>
        </w:rPr>
      </w:pPr>
      <w:r>
        <w:rPr>
          <w:rFonts w:hint="cs"/>
          <w:rtl/>
        </w:rPr>
        <w:t xml:space="preserve"> </w:t>
      </w:r>
      <w:r w:rsidRPr="00B96093">
        <w:rPr>
          <w:rFonts w:ascii="Traditional Arabic" w:hAnsi="Traditional Arabic" w:cs="Traditional Arabic"/>
          <w:sz w:val="24"/>
          <w:szCs w:val="24"/>
          <w:rtl/>
        </w:rPr>
        <w:t xml:space="preserve">المرجع </w:t>
      </w:r>
      <w:r w:rsidR="00E57847">
        <w:rPr>
          <w:rFonts w:ascii="Traditional Arabic" w:hAnsi="Traditional Arabic" w:cs="Traditional Arabic" w:hint="cs"/>
          <w:sz w:val="24"/>
          <w:szCs w:val="24"/>
          <w:rtl/>
        </w:rPr>
        <w:t>السابق</w:t>
      </w:r>
      <w:r w:rsidRPr="00B96093">
        <w:rPr>
          <w:rFonts w:ascii="Traditional Arabic" w:hAnsi="Traditional Arabic" w:cs="Traditional Arabic"/>
          <w:sz w:val="24"/>
          <w:szCs w:val="24"/>
          <w:rtl/>
        </w:rPr>
        <w:t>، ص: 36.</w:t>
      </w:r>
      <w:r>
        <w:rPr>
          <w:rStyle w:val="Appelnotedebasdep"/>
        </w:rPr>
        <w:footnoteRef/>
      </w:r>
      <w:r>
        <w:t xml:space="preserve"> </w:t>
      </w:r>
    </w:p>
  </w:footnote>
  <w:footnote w:id="21">
    <w:p w:rsidR="00B96093" w:rsidRDefault="00B96093" w:rsidP="00CC5D95">
      <w:pPr>
        <w:pStyle w:val="Notedebasdepage"/>
        <w:bidi/>
        <w:rPr>
          <w:rtl/>
          <w:lang w:bidi="ar-DZ"/>
        </w:rPr>
      </w:pPr>
      <w:r>
        <w:rPr>
          <w:rStyle w:val="Appelnotedebasdep"/>
        </w:rPr>
        <w:footnoteRef/>
      </w:r>
      <w:r>
        <w:t xml:space="preserve"> </w:t>
      </w:r>
      <w:r w:rsidR="00CC5D95">
        <w:rPr>
          <w:rFonts w:hint="cs"/>
          <w:rtl/>
        </w:rPr>
        <w:t xml:space="preserve"> </w:t>
      </w:r>
      <w:r w:rsidR="0001680D" w:rsidRPr="0001680D">
        <w:rPr>
          <w:rFonts w:ascii="Traditional Arabic" w:hAnsi="Traditional Arabic" w:cs="Traditional Arabic"/>
          <w:sz w:val="24"/>
          <w:szCs w:val="24"/>
          <w:rtl/>
        </w:rPr>
        <w:t>المرجع نفسه، ص: 37.</w:t>
      </w:r>
    </w:p>
  </w:footnote>
  <w:footnote w:id="22">
    <w:p w:rsidR="002E2B63" w:rsidRPr="002E2B63" w:rsidRDefault="002E2B63" w:rsidP="002E2B63">
      <w:pPr>
        <w:pStyle w:val="Notedebasdepage"/>
        <w:bidi/>
        <w:rPr>
          <w:rFonts w:ascii="Traditional Arabic" w:hAnsi="Traditional Arabic" w:cs="Traditional Arabic"/>
          <w:rtl/>
          <w:lang w:bidi="ar-DZ"/>
        </w:rPr>
      </w:pPr>
      <w:r>
        <w:rPr>
          <w:rStyle w:val="Appelnotedebasdep"/>
        </w:rPr>
        <w:footnoteRef/>
      </w:r>
      <w:r>
        <w:t xml:space="preserve"> </w:t>
      </w:r>
      <w:r>
        <w:rPr>
          <w:rFonts w:hint="cs"/>
          <w:rtl/>
          <w:lang w:bidi="ar-DZ"/>
        </w:rPr>
        <w:t xml:space="preserve"> </w:t>
      </w:r>
      <w:r w:rsidRPr="002E2B63">
        <w:rPr>
          <w:rFonts w:ascii="Traditional Arabic" w:hAnsi="Traditional Arabic" w:cs="Traditional Arabic"/>
          <w:sz w:val="24"/>
          <w:szCs w:val="24"/>
          <w:rtl/>
          <w:lang w:bidi="ar-DZ"/>
        </w:rPr>
        <w:t>أيمن عبد الله فكري: مرجع سابق، ص: 123.</w:t>
      </w:r>
    </w:p>
  </w:footnote>
  <w:footnote w:id="23">
    <w:p w:rsidR="009B335C" w:rsidRPr="009B335C" w:rsidRDefault="009B335C" w:rsidP="009B335C">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sidRPr="009B335C">
        <w:rPr>
          <w:rFonts w:ascii="Traditional Arabic" w:hAnsi="Traditional Arabic" w:cs="Traditional Arabic"/>
          <w:sz w:val="24"/>
          <w:szCs w:val="24"/>
          <w:rtl/>
        </w:rPr>
        <w:t>عبد الحليم موسى يعقوب، مرجع سابق، ص: 201.</w:t>
      </w:r>
    </w:p>
  </w:footnote>
  <w:footnote w:id="24">
    <w:p w:rsidR="00342E2C" w:rsidRPr="00342E2C" w:rsidRDefault="00342E2C" w:rsidP="00342E2C">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sidRPr="00342E2C">
        <w:rPr>
          <w:rFonts w:ascii="Traditional Arabic" w:hAnsi="Traditional Arabic" w:cs="Traditional Arabic"/>
          <w:sz w:val="24"/>
          <w:szCs w:val="24"/>
          <w:rtl/>
        </w:rPr>
        <w:t>خالد حسن أحمد لطفي،  مرجع سابق، ص: 38.</w:t>
      </w:r>
    </w:p>
  </w:footnote>
  <w:footnote w:id="25">
    <w:p w:rsidR="00342E2C" w:rsidRPr="00342E2C" w:rsidRDefault="00342E2C" w:rsidP="00342E2C">
      <w:pPr>
        <w:pStyle w:val="Notedebasdepage"/>
        <w:bidi/>
        <w:rPr>
          <w:rFonts w:ascii="Traditional Arabic" w:hAnsi="Traditional Arabic" w:cs="Traditional Arabic"/>
          <w:sz w:val="24"/>
          <w:szCs w:val="24"/>
          <w:rtl/>
          <w:lang w:bidi="ar-DZ"/>
        </w:rPr>
      </w:pPr>
      <w:r w:rsidRPr="00342E2C">
        <w:rPr>
          <w:rStyle w:val="Appelnotedebasdep"/>
          <w:rFonts w:ascii="Traditional Arabic" w:hAnsi="Traditional Arabic" w:cs="Traditional Arabic"/>
          <w:sz w:val="24"/>
          <w:szCs w:val="24"/>
        </w:rPr>
        <w:footnoteRef/>
      </w:r>
      <w:r w:rsidRPr="00342E2C">
        <w:rPr>
          <w:rFonts w:ascii="Traditional Arabic" w:hAnsi="Traditional Arabic" w:cs="Traditional Arabic"/>
          <w:sz w:val="24"/>
          <w:szCs w:val="24"/>
        </w:rPr>
        <w:t xml:space="preserve"> </w:t>
      </w:r>
      <w:r w:rsidRPr="00342E2C">
        <w:rPr>
          <w:rFonts w:ascii="Traditional Arabic" w:hAnsi="Traditional Arabic" w:cs="Traditional Arabic"/>
          <w:sz w:val="24"/>
          <w:szCs w:val="24"/>
          <w:rtl/>
        </w:rPr>
        <w:t xml:space="preserve"> أيمن عبد الله فكري، المرجع السابق، ص: 123.</w:t>
      </w:r>
    </w:p>
  </w:footnote>
  <w:footnote w:id="26">
    <w:p w:rsidR="00342E2C" w:rsidRPr="00342E2C" w:rsidRDefault="00342E2C" w:rsidP="00342E2C">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sidRPr="00342E2C">
        <w:rPr>
          <w:rFonts w:ascii="Traditional Arabic" w:hAnsi="Traditional Arabic" w:cs="Traditional Arabic"/>
          <w:sz w:val="24"/>
          <w:szCs w:val="24"/>
          <w:rtl/>
        </w:rPr>
        <w:t>خالد حسن أحمد لطفي، المرجع السابق، ص: 38.</w:t>
      </w:r>
    </w:p>
  </w:footnote>
  <w:footnote w:id="27">
    <w:p w:rsidR="00151257" w:rsidRPr="00743A12" w:rsidRDefault="00151257" w:rsidP="00151257">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rPr>
        <w:t xml:space="preserve"> </w:t>
      </w:r>
      <w:r w:rsidR="00743A12" w:rsidRPr="00743A12">
        <w:rPr>
          <w:rFonts w:ascii="Traditional Arabic" w:hAnsi="Traditional Arabic" w:cs="Traditional Arabic"/>
          <w:sz w:val="24"/>
          <w:szCs w:val="24"/>
          <w:rtl/>
        </w:rPr>
        <w:t>أيمن عبد الله فكري، المرجع السابق، ص: 123.</w:t>
      </w:r>
    </w:p>
  </w:footnote>
  <w:footnote w:id="28">
    <w:p w:rsidR="00107D2A" w:rsidRDefault="00107D2A" w:rsidP="00107D2A">
      <w:pPr>
        <w:pStyle w:val="Notedebasdepage"/>
        <w:bidi/>
        <w:rPr>
          <w:rtl/>
          <w:lang w:bidi="ar-DZ"/>
        </w:rPr>
      </w:pPr>
      <w:r>
        <w:rPr>
          <w:rStyle w:val="Appelnotedebasdep"/>
        </w:rPr>
        <w:footnoteRef/>
      </w:r>
      <w:r>
        <w:t xml:space="preserve"> </w:t>
      </w:r>
      <w:r>
        <w:rPr>
          <w:rFonts w:hint="cs"/>
          <w:rtl/>
          <w:lang w:bidi="ar-DZ"/>
        </w:rPr>
        <w:t xml:space="preserve"> </w:t>
      </w:r>
      <w:r w:rsidRPr="00107D2A">
        <w:rPr>
          <w:rFonts w:ascii="Traditional Arabic" w:hAnsi="Traditional Arabic" w:cs="Traditional Arabic"/>
          <w:sz w:val="24"/>
          <w:szCs w:val="24"/>
          <w:rtl/>
          <w:lang w:bidi="ar-DZ"/>
        </w:rPr>
        <w:t>المرجع نفسه، ص: 123.</w:t>
      </w:r>
    </w:p>
  </w:footnote>
  <w:footnote w:id="29">
    <w:p w:rsidR="00136D59" w:rsidRPr="00136D59" w:rsidRDefault="00136D59" w:rsidP="00136D59">
      <w:pPr>
        <w:pStyle w:val="Notedebasdepage"/>
        <w:bidi/>
        <w:rPr>
          <w:rFonts w:hint="cs"/>
          <w:rtl/>
          <w:lang w:bidi="ar-DZ"/>
        </w:rPr>
      </w:pPr>
      <w:r>
        <w:rPr>
          <w:rFonts w:hint="cs"/>
          <w:rtl/>
        </w:rPr>
        <w:t xml:space="preserve"> </w:t>
      </w:r>
      <w:r>
        <w:rPr>
          <w:rStyle w:val="Appelnotedebasdep"/>
        </w:rPr>
        <w:footnoteRef/>
      </w:r>
      <w:r>
        <w:t xml:space="preserve"> </w:t>
      </w:r>
      <w:r>
        <w:rPr>
          <w:rFonts w:hint="cs"/>
          <w:rtl/>
        </w:rPr>
        <w:t xml:space="preserve"> </w:t>
      </w:r>
      <w:r w:rsidRPr="00342E2C">
        <w:rPr>
          <w:rFonts w:ascii="Traditional Arabic" w:hAnsi="Traditional Arabic" w:cs="Traditional Arabic"/>
          <w:sz w:val="24"/>
          <w:szCs w:val="24"/>
          <w:rtl/>
        </w:rPr>
        <w:t xml:space="preserve">خالد حسن أحمد لطفي، </w:t>
      </w:r>
      <w:r>
        <w:rPr>
          <w:rFonts w:ascii="Traditional Arabic" w:hAnsi="Traditional Arabic" w:cs="Traditional Arabic" w:hint="cs"/>
          <w:sz w:val="24"/>
          <w:szCs w:val="24"/>
          <w:rtl/>
        </w:rPr>
        <w:t>الم</w:t>
      </w:r>
      <w:r w:rsidRPr="00342E2C">
        <w:rPr>
          <w:rFonts w:ascii="Traditional Arabic" w:hAnsi="Traditional Arabic" w:cs="Traditional Arabic"/>
          <w:sz w:val="24"/>
          <w:szCs w:val="24"/>
          <w:rtl/>
        </w:rPr>
        <w:t>رجع سابق، ص: 3</w:t>
      </w:r>
      <w:r>
        <w:rPr>
          <w:rFonts w:ascii="Traditional Arabic" w:hAnsi="Traditional Arabic" w:cs="Traditional Arabic" w:hint="cs"/>
          <w:sz w:val="24"/>
          <w:szCs w:val="24"/>
          <w:rtl/>
        </w:rPr>
        <w:t>9</w:t>
      </w:r>
      <w:r w:rsidRPr="00342E2C">
        <w:rPr>
          <w:rFonts w:ascii="Traditional Arabic" w:hAnsi="Traditional Arabic" w:cs="Traditional Arabic"/>
          <w:sz w:val="24"/>
          <w:szCs w:val="24"/>
          <w:rtl/>
        </w:rPr>
        <w:t>.</w:t>
      </w:r>
    </w:p>
  </w:footnote>
  <w:footnote w:id="30">
    <w:p w:rsidR="005C082D" w:rsidRDefault="005C082D" w:rsidP="00136D59">
      <w:pPr>
        <w:pStyle w:val="Notedebasdepage"/>
        <w:bidi/>
        <w:rPr>
          <w:rtl/>
          <w:lang w:bidi="ar-DZ"/>
        </w:rPr>
      </w:pPr>
      <w:r>
        <w:rPr>
          <w:rStyle w:val="Appelnotedebasdep"/>
        </w:rPr>
        <w:footnoteRef/>
      </w:r>
      <w:r>
        <w:t xml:space="preserve"> </w:t>
      </w:r>
      <w:r>
        <w:rPr>
          <w:rFonts w:hint="cs"/>
          <w:rtl/>
        </w:rPr>
        <w:t xml:space="preserve"> </w:t>
      </w:r>
      <w:r w:rsidR="00136D59">
        <w:rPr>
          <w:rFonts w:ascii="Traditional Arabic" w:hAnsi="Traditional Arabic" w:cs="Traditional Arabic" w:hint="cs"/>
          <w:sz w:val="24"/>
          <w:szCs w:val="24"/>
          <w:rtl/>
        </w:rPr>
        <w:t>ال</w:t>
      </w:r>
      <w:r>
        <w:rPr>
          <w:rFonts w:ascii="Traditional Arabic" w:hAnsi="Traditional Arabic" w:cs="Traditional Arabic" w:hint="cs"/>
          <w:sz w:val="24"/>
          <w:szCs w:val="24"/>
          <w:rtl/>
        </w:rPr>
        <w:t>م</w:t>
      </w:r>
      <w:r w:rsidRPr="00342E2C">
        <w:rPr>
          <w:rFonts w:ascii="Traditional Arabic" w:hAnsi="Traditional Arabic" w:cs="Traditional Arabic"/>
          <w:sz w:val="24"/>
          <w:szCs w:val="24"/>
          <w:rtl/>
        </w:rPr>
        <w:t xml:space="preserve">رجع </w:t>
      </w:r>
      <w:r w:rsidR="00136D59">
        <w:rPr>
          <w:rFonts w:ascii="Traditional Arabic" w:hAnsi="Traditional Arabic" w:cs="Traditional Arabic" w:hint="cs"/>
          <w:sz w:val="24"/>
          <w:szCs w:val="24"/>
          <w:rtl/>
        </w:rPr>
        <w:t>نفسه</w:t>
      </w:r>
      <w:r w:rsidRPr="00342E2C">
        <w:rPr>
          <w:rFonts w:ascii="Traditional Arabic" w:hAnsi="Traditional Arabic" w:cs="Traditional Arabic"/>
          <w:sz w:val="24"/>
          <w:szCs w:val="24"/>
          <w:rtl/>
        </w:rPr>
        <w:t>، ص: 38.</w:t>
      </w:r>
    </w:p>
  </w:footnote>
  <w:footnote w:id="31">
    <w:p w:rsidR="00B7026C" w:rsidRPr="00B7026C" w:rsidRDefault="00B7026C" w:rsidP="00B7026C">
      <w:pPr>
        <w:pStyle w:val="Notedebasdepage"/>
        <w:bidi/>
        <w:rPr>
          <w:rFonts w:ascii="Traditional Arabic" w:hAnsi="Traditional Arabic" w:cs="Traditional Arabic"/>
          <w:sz w:val="24"/>
          <w:szCs w:val="24"/>
          <w:rtl/>
          <w:lang w:bidi="ar-DZ"/>
        </w:rPr>
      </w:pPr>
      <w:r w:rsidRPr="00B7026C">
        <w:rPr>
          <w:rStyle w:val="Appelnotedebasdep"/>
          <w:rFonts w:ascii="Traditional Arabic" w:hAnsi="Traditional Arabic" w:cs="Traditional Arabic"/>
          <w:sz w:val="24"/>
          <w:szCs w:val="24"/>
        </w:rPr>
        <w:footnoteRef/>
      </w:r>
      <w:r w:rsidRPr="00B7026C">
        <w:rPr>
          <w:rFonts w:ascii="Traditional Arabic" w:hAnsi="Traditional Arabic" w:cs="Traditional Arabic"/>
          <w:sz w:val="24"/>
          <w:szCs w:val="24"/>
        </w:rPr>
        <w:t xml:space="preserve"> </w:t>
      </w:r>
      <w:r w:rsidRPr="00B7026C">
        <w:rPr>
          <w:rFonts w:ascii="Traditional Arabic" w:hAnsi="Traditional Arabic" w:cs="Traditional Arabic"/>
          <w:sz w:val="24"/>
          <w:szCs w:val="24"/>
          <w:rtl/>
          <w:lang w:bidi="ar-DZ"/>
        </w:rPr>
        <w:t xml:space="preserve"> ابراهيم محمد بن محمود الزنداني، مرجع سابق، ص: 37.</w:t>
      </w:r>
    </w:p>
  </w:footnote>
  <w:footnote w:id="32">
    <w:p w:rsidR="00F60C13" w:rsidRPr="00FC0290" w:rsidRDefault="00F60C13" w:rsidP="00FC0290">
      <w:pPr>
        <w:pStyle w:val="Notedebasdepage"/>
        <w:bidi/>
        <w:rPr>
          <w:rFonts w:hint="cs"/>
          <w:b/>
          <w:bCs/>
          <w:rtl/>
          <w:lang w:bidi="ar-DZ"/>
        </w:rPr>
      </w:pPr>
      <w:r>
        <w:rPr>
          <w:rStyle w:val="Appelnotedebasdep"/>
        </w:rPr>
        <w:footnoteRef/>
      </w:r>
      <w:r>
        <w:t xml:space="preserve"> </w:t>
      </w:r>
      <w:r>
        <w:rPr>
          <w:rFonts w:hint="cs"/>
          <w:rtl/>
          <w:lang w:bidi="ar-DZ"/>
        </w:rPr>
        <w:t xml:space="preserve"> </w:t>
      </w:r>
      <w:r w:rsidR="00FC0290" w:rsidRPr="00FC0290">
        <w:rPr>
          <w:rFonts w:ascii="Traditional Arabic" w:hAnsi="Traditional Arabic" w:cs="Traditional Arabic"/>
          <w:sz w:val="24"/>
          <w:szCs w:val="24"/>
          <w:rtl/>
          <w:lang w:bidi="ar-DZ"/>
        </w:rPr>
        <w:t>غادة نصار: مرجع سابق، ص ص: 15-19.</w:t>
      </w:r>
    </w:p>
  </w:footnote>
  <w:footnote w:id="33">
    <w:p w:rsidR="003F62FC" w:rsidRPr="003F62FC" w:rsidRDefault="003F62FC" w:rsidP="003F62FC">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lang w:bidi="ar-DZ"/>
        </w:rPr>
        <w:t xml:space="preserve"> </w:t>
      </w:r>
      <w:r w:rsidRPr="003F62FC">
        <w:rPr>
          <w:rFonts w:ascii="Traditional Arabic" w:hAnsi="Traditional Arabic" w:cs="Traditional Arabic"/>
          <w:sz w:val="24"/>
          <w:szCs w:val="24"/>
          <w:rtl/>
          <w:lang w:bidi="ar-DZ"/>
        </w:rPr>
        <w:t>المرجع السابق، ص: 19-22</w:t>
      </w:r>
    </w:p>
  </w:footnote>
  <w:footnote w:id="34">
    <w:p w:rsidR="001A609C" w:rsidRDefault="001A609C" w:rsidP="001A609C">
      <w:pPr>
        <w:pStyle w:val="Notedebasdepage"/>
        <w:bidi/>
        <w:rPr>
          <w:rFonts w:hint="cs"/>
          <w:rtl/>
          <w:lang w:bidi="ar-DZ"/>
        </w:rPr>
      </w:pPr>
      <w:r>
        <w:rPr>
          <w:rStyle w:val="Appelnotedebasdep"/>
        </w:rPr>
        <w:footnoteRef/>
      </w:r>
      <w:r>
        <w:t xml:space="preserve"> </w:t>
      </w:r>
      <w:r>
        <w:rPr>
          <w:rFonts w:hint="cs"/>
          <w:rtl/>
          <w:lang w:bidi="ar-DZ"/>
        </w:rPr>
        <w:t xml:space="preserve"> </w:t>
      </w:r>
      <w:r w:rsidRPr="001A609C">
        <w:rPr>
          <w:rFonts w:ascii="Traditional Arabic" w:hAnsi="Traditional Arabic" w:cs="Traditional Arabic"/>
          <w:sz w:val="24"/>
          <w:szCs w:val="24"/>
          <w:rtl/>
          <w:lang w:bidi="ar-DZ"/>
        </w:rPr>
        <w:t>عبد الحليم موسى يعقوب، مرجع سابق، ص: 222.</w:t>
      </w:r>
    </w:p>
  </w:footnote>
  <w:footnote w:id="35">
    <w:p w:rsidR="004B4C5A" w:rsidRDefault="004B4C5A" w:rsidP="004B4C5A">
      <w:pPr>
        <w:pStyle w:val="Notedebasdepage"/>
        <w:bidi/>
        <w:rPr>
          <w:rFonts w:hint="cs"/>
          <w:rtl/>
          <w:lang w:bidi="ar-DZ"/>
        </w:rPr>
      </w:pPr>
      <w:r>
        <w:rPr>
          <w:rStyle w:val="Appelnotedebasdep"/>
        </w:rPr>
        <w:footnoteRef/>
      </w:r>
      <w:r>
        <w:t xml:space="preserve"> </w:t>
      </w:r>
      <w:r>
        <w:rPr>
          <w:rFonts w:hint="cs"/>
          <w:rtl/>
          <w:lang w:bidi="ar-DZ"/>
        </w:rPr>
        <w:t xml:space="preserve"> </w:t>
      </w:r>
      <w:r w:rsidRPr="004B4C5A">
        <w:rPr>
          <w:rFonts w:ascii="Traditional Arabic" w:hAnsi="Traditional Arabic" w:cs="Traditional Arabic"/>
          <w:sz w:val="24"/>
          <w:szCs w:val="24"/>
          <w:rtl/>
          <w:lang w:bidi="ar-DZ"/>
        </w:rPr>
        <w:t>المرجع السابق، ص: 23.</w:t>
      </w:r>
    </w:p>
  </w:footnote>
  <w:footnote w:id="36">
    <w:p w:rsidR="0010436E" w:rsidRPr="0010436E" w:rsidRDefault="0010436E" w:rsidP="00797FCB">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lang w:bidi="ar-DZ"/>
        </w:rPr>
        <w:t xml:space="preserve"> </w:t>
      </w:r>
      <w:r w:rsidRPr="0010436E">
        <w:rPr>
          <w:rFonts w:ascii="Traditional Arabic" w:hAnsi="Traditional Arabic" w:cs="Traditional Arabic"/>
          <w:sz w:val="24"/>
          <w:szCs w:val="24"/>
          <w:rtl/>
          <w:lang w:bidi="ar-DZ"/>
        </w:rPr>
        <w:t>لامية طالة، كهينة سلام: الجريمة الإلكترونية: بعد جديد لمفهوم الإجرام عبر منصات مواقع التواصل الاجتماعي، المجلد06، العدد 02 مجلة الرواق للدراسات الاجتماعية والإنسانية، 2020</w:t>
      </w:r>
      <w:r w:rsidR="00797FCB">
        <w:rPr>
          <w:rFonts w:ascii="Traditional Arabic" w:hAnsi="Traditional Arabic" w:cs="Traditional Arabic"/>
          <w:sz w:val="24"/>
          <w:szCs w:val="24"/>
          <w:rtl/>
          <w:lang w:bidi="ar-DZ"/>
        </w:rPr>
        <w:t>، ص86-88</w:t>
      </w:r>
      <w:r w:rsidR="00797FCB">
        <w:rPr>
          <w:rFonts w:ascii="Traditional Arabic" w:hAnsi="Traditional Arabic" w:cs="Traditional Arabic" w:hint="cs"/>
          <w:sz w:val="24"/>
          <w:szCs w:val="24"/>
          <w:rtl/>
          <w:lang w:bidi="ar-D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113"/>
    <w:multiLevelType w:val="hybridMultilevel"/>
    <w:tmpl w:val="52C47C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1E07C5"/>
    <w:multiLevelType w:val="hybridMultilevel"/>
    <w:tmpl w:val="7BE21C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D44DEF"/>
    <w:multiLevelType w:val="hybridMultilevel"/>
    <w:tmpl w:val="A26EE1AA"/>
    <w:lvl w:ilvl="0" w:tplc="1A5C9C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633690"/>
    <w:multiLevelType w:val="hybridMultilevel"/>
    <w:tmpl w:val="F4B2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3569AC"/>
    <w:multiLevelType w:val="hybridMultilevel"/>
    <w:tmpl w:val="B7CEFFE4"/>
    <w:lvl w:ilvl="0" w:tplc="620CFBCE">
      <w:start w:val="1"/>
      <w:numFmt w:val="decimal"/>
      <w:lvlText w:val="%1-"/>
      <w:lvlJc w:val="left"/>
      <w:pPr>
        <w:ind w:left="720" w:hanging="360"/>
      </w:pPr>
      <w:rPr>
        <w:rFonts w:ascii="Traditional Arabic" w:hAnsi="Traditional Arabic" w:cs="Traditional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001735"/>
    <w:multiLevelType w:val="hybridMultilevel"/>
    <w:tmpl w:val="9AF2B4D6"/>
    <w:lvl w:ilvl="0" w:tplc="196EFD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855105"/>
    <w:multiLevelType w:val="hybridMultilevel"/>
    <w:tmpl w:val="F410CC54"/>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7">
    <w:nsid w:val="52C64CB1"/>
    <w:multiLevelType w:val="hybridMultilevel"/>
    <w:tmpl w:val="B9FA497E"/>
    <w:lvl w:ilvl="0" w:tplc="83FCF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902D35"/>
    <w:multiLevelType w:val="hybridMultilevel"/>
    <w:tmpl w:val="808AB1B0"/>
    <w:lvl w:ilvl="0" w:tplc="95EE7A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BAF4628"/>
    <w:multiLevelType w:val="hybridMultilevel"/>
    <w:tmpl w:val="5A443AFA"/>
    <w:lvl w:ilvl="0" w:tplc="173EE4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0"/>
  </w:num>
  <w:num w:numId="5">
    <w:abstractNumId w:val="8"/>
  </w:num>
  <w:num w:numId="6">
    <w:abstractNumId w:val="3"/>
  </w:num>
  <w:num w:numId="7">
    <w:abstractNumId w:val="5"/>
  </w:num>
  <w:num w:numId="8">
    <w:abstractNumId w:val="6"/>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savePreviewPicture/>
  <w:footnotePr>
    <w:footnote w:id="0"/>
    <w:footnote w:id="1"/>
  </w:footnotePr>
  <w:endnotePr>
    <w:endnote w:id="0"/>
    <w:endnote w:id="1"/>
  </w:endnotePr>
  <w:compat/>
  <w:rsids>
    <w:rsidRoot w:val="00E00663"/>
    <w:rsid w:val="0001680D"/>
    <w:rsid w:val="00042BB4"/>
    <w:rsid w:val="000A0651"/>
    <w:rsid w:val="000D6C8B"/>
    <w:rsid w:val="0010436E"/>
    <w:rsid w:val="00107D2A"/>
    <w:rsid w:val="00133D45"/>
    <w:rsid w:val="00136D59"/>
    <w:rsid w:val="00151257"/>
    <w:rsid w:val="00185693"/>
    <w:rsid w:val="001A123E"/>
    <w:rsid w:val="001A609C"/>
    <w:rsid w:val="002009D7"/>
    <w:rsid w:val="00233822"/>
    <w:rsid w:val="002633F5"/>
    <w:rsid w:val="00263D11"/>
    <w:rsid w:val="002B2452"/>
    <w:rsid w:val="002C480D"/>
    <w:rsid w:val="002E2B63"/>
    <w:rsid w:val="00307FF9"/>
    <w:rsid w:val="00337805"/>
    <w:rsid w:val="00342E2C"/>
    <w:rsid w:val="003437F2"/>
    <w:rsid w:val="00355316"/>
    <w:rsid w:val="003D032B"/>
    <w:rsid w:val="003D33F8"/>
    <w:rsid w:val="003E04AB"/>
    <w:rsid w:val="003F62FC"/>
    <w:rsid w:val="004137D8"/>
    <w:rsid w:val="0041651F"/>
    <w:rsid w:val="00447654"/>
    <w:rsid w:val="00465C13"/>
    <w:rsid w:val="00472113"/>
    <w:rsid w:val="00485E28"/>
    <w:rsid w:val="004B428E"/>
    <w:rsid w:val="004B4C5A"/>
    <w:rsid w:val="004C0DF3"/>
    <w:rsid w:val="005302C9"/>
    <w:rsid w:val="005514BE"/>
    <w:rsid w:val="00570267"/>
    <w:rsid w:val="0058421F"/>
    <w:rsid w:val="00591C31"/>
    <w:rsid w:val="005C082D"/>
    <w:rsid w:val="00603076"/>
    <w:rsid w:val="006116BB"/>
    <w:rsid w:val="00625CFF"/>
    <w:rsid w:val="006A25D3"/>
    <w:rsid w:val="006D0F09"/>
    <w:rsid w:val="006F38BC"/>
    <w:rsid w:val="0072474E"/>
    <w:rsid w:val="00733481"/>
    <w:rsid w:val="00743A12"/>
    <w:rsid w:val="00750A13"/>
    <w:rsid w:val="00755E4D"/>
    <w:rsid w:val="007607E8"/>
    <w:rsid w:val="00797FCB"/>
    <w:rsid w:val="008210A8"/>
    <w:rsid w:val="00856071"/>
    <w:rsid w:val="008C1F76"/>
    <w:rsid w:val="00925239"/>
    <w:rsid w:val="00945F77"/>
    <w:rsid w:val="0098368A"/>
    <w:rsid w:val="009B335C"/>
    <w:rsid w:val="00A60460"/>
    <w:rsid w:val="00A608C6"/>
    <w:rsid w:val="00AE2784"/>
    <w:rsid w:val="00B05110"/>
    <w:rsid w:val="00B25B57"/>
    <w:rsid w:val="00B64D0F"/>
    <w:rsid w:val="00B7026C"/>
    <w:rsid w:val="00B96093"/>
    <w:rsid w:val="00BD03FC"/>
    <w:rsid w:val="00BE47A0"/>
    <w:rsid w:val="00BF0F50"/>
    <w:rsid w:val="00BF3D96"/>
    <w:rsid w:val="00C25716"/>
    <w:rsid w:val="00C2582A"/>
    <w:rsid w:val="00C732E7"/>
    <w:rsid w:val="00CB72FB"/>
    <w:rsid w:val="00CC5D95"/>
    <w:rsid w:val="00CE4564"/>
    <w:rsid w:val="00D40ED5"/>
    <w:rsid w:val="00DE4FB9"/>
    <w:rsid w:val="00E00663"/>
    <w:rsid w:val="00E219FB"/>
    <w:rsid w:val="00E345AB"/>
    <w:rsid w:val="00E57847"/>
    <w:rsid w:val="00E71370"/>
    <w:rsid w:val="00E71EA7"/>
    <w:rsid w:val="00E76DB0"/>
    <w:rsid w:val="00EB7733"/>
    <w:rsid w:val="00EC42ED"/>
    <w:rsid w:val="00F547A0"/>
    <w:rsid w:val="00F60C13"/>
    <w:rsid w:val="00F621E8"/>
    <w:rsid w:val="00FB596C"/>
    <w:rsid w:val="00FC0290"/>
    <w:rsid w:val="00FD1903"/>
    <w:rsid w:val="00FF47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F3"/>
  </w:style>
  <w:style w:type="paragraph" w:styleId="Titre1">
    <w:name w:val="heading 1"/>
    <w:basedOn w:val="Normal"/>
    <w:next w:val="Normal"/>
    <w:link w:val="Titre1Car"/>
    <w:uiPriority w:val="9"/>
    <w:qFormat/>
    <w:rsid w:val="00D40E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76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7654"/>
    <w:rPr>
      <w:rFonts w:ascii="Tahoma" w:hAnsi="Tahoma" w:cs="Tahoma"/>
      <w:sz w:val="16"/>
      <w:szCs w:val="16"/>
    </w:rPr>
  </w:style>
  <w:style w:type="paragraph" w:styleId="Notedebasdepage">
    <w:name w:val="footnote text"/>
    <w:basedOn w:val="Normal"/>
    <w:link w:val="NotedebasdepageCar"/>
    <w:uiPriority w:val="99"/>
    <w:semiHidden/>
    <w:unhideWhenUsed/>
    <w:rsid w:val="00DE4F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4FB9"/>
    <w:rPr>
      <w:sz w:val="20"/>
      <w:szCs w:val="20"/>
    </w:rPr>
  </w:style>
  <w:style w:type="character" w:styleId="Appelnotedebasdep">
    <w:name w:val="footnote reference"/>
    <w:basedOn w:val="Policepardfaut"/>
    <w:uiPriority w:val="99"/>
    <w:semiHidden/>
    <w:unhideWhenUsed/>
    <w:rsid w:val="00DE4FB9"/>
    <w:rPr>
      <w:vertAlign w:val="superscript"/>
    </w:rPr>
  </w:style>
  <w:style w:type="paragraph" w:styleId="Bibliographie">
    <w:name w:val="Bibliography"/>
    <w:basedOn w:val="Normal"/>
    <w:next w:val="Normal"/>
    <w:uiPriority w:val="37"/>
    <w:unhideWhenUsed/>
    <w:rsid w:val="00BE47A0"/>
  </w:style>
  <w:style w:type="paragraph" w:styleId="Paragraphedeliste">
    <w:name w:val="List Paragraph"/>
    <w:basedOn w:val="Normal"/>
    <w:uiPriority w:val="34"/>
    <w:qFormat/>
    <w:rsid w:val="001A123E"/>
    <w:pPr>
      <w:ind w:left="720"/>
      <w:contextualSpacing/>
    </w:pPr>
  </w:style>
  <w:style w:type="paragraph" w:styleId="En-tte">
    <w:name w:val="header"/>
    <w:basedOn w:val="Normal"/>
    <w:link w:val="En-tteCar"/>
    <w:uiPriority w:val="99"/>
    <w:semiHidden/>
    <w:unhideWhenUsed/>
    <w:rsid w:val="00FF47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F4715"/>
  </w:style>
  <w:style w:type="paragraph" w:styleId="Pieddepage">
    <w:name w:val="footer"/>
    <w:basedOn w:val="Normal"/>
    <w:link w:val="PieddepageCar"/>
    <w:uiPriority w:val="99"/>
    <w:semiHidden/>
    <w:unhideWhenUsed/>
    <w:rsid w:val="00FF471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F4715"/>
  </w:style>
  <w:style w:type="character" w:customStyle="1" w:styleId="Titre1Car">
    <w:name w:val="Titre 1 Car"/>
    <w:basedOn w:val="Policepardfaut"/>
    <w:link w:val="Titre1"/>
    <w:uiPriority w:val="9"/>
    <w:rsid w:val="00D40ED5"/>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Policepardfaut"/>
    <w:rsid w:val="00BF0F50"/>
  </w:style>
</w:styles>
</file>

<file path=word/webSettings.xml><?xml version="1.0" encoding="utf-8"?>
<w:webSettings xmlns:r="http://schemas.openxmlformats.org/officeDocument/2006/relationships" xmlns:w="http://schemas.openxmlformats.org/wordprocessingml/2006/main">
  <w:divs>
    <w:div w:id="1446148813">
      <w:bodyDiv w:val="1"/>
      <w:marLeft w:val="0"/>
      <w:marRight w:val="0"/>
      <w:marTop w:val="0"/>
      <w:marBottom w:val="0"/>
      <w:divBdr>
        <w:top w:val="none" w:sz="0" w:space="0" w:color="auto"/>
        <w:left w:val="none" w:sz="0" w:space="0" w:color="auto"/>
        <w:bottom w:val="none" w:sz="0" w:space="0" w:color="auto"/>
        <w:right w:val="none" w:sz="0" w:space="0" w:color="auto"/>
      </w:divBdr>
      <w:divsChild>
        <w:div w:id="927694512">
          <w:marLeft w:val="0"/>
          <w:marRight w:val="0"/>
          <w:marTop w:val="0"/>
          <w:marBottom w:val="0"/>
          <w:divBdr>
            <w:top w:val="none" w:sz="0" w:space="0" w:color="auto"/>
            <w:left w:val="none" w:sz="0" w:space="0" w:color="auto"/>
            <w:bottom w:val="none" w:sz="0" w:space="0" w:color="auto"/>
            <w:right w:val="none" w:sz="0" w:space="0" w:color="auto"/>
          </w:divBdr>
        </w:div>
      </w:divsChild>
    </w:div>
    <w:div w:id="1603875858">
      <w:bodyDiv w:val="1"/>
      <w:marLeft w:val="0"/>
      <w:marRight w:val="0"/>
      <w:marTop w:val="0"/>
      <w:marBottom w:val="0"/>
      <w:divBdr>
        <w:top w:val="none" w:sz="0" w:space="0" w:color="auto"/>
        <w:left w:val="none" w:sz="0" w:space="0" w:color="auto"/>
        <w:bottom w:val="none" w:sz="0" w:space="0" w:color="auto"/>
        <w:right w:val="none" w:sz="0" w:space="0" w:color="auto"/>
      </w:divBdr>
      <w:divsChild>
        <w:div w:id="77637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خال19</b:Tag>
    <b:SourceType>Report</b:SourceType>
    <b:Guid>{AE4284F3-E86C-4DBC-9BE1-3F3BB1F81C32}</b:Guid>
    <b:LCID>0</b:LCID>
    <b:Author>
      <b:Author>
        <b:Corporate>خالد حسن أحمد لطفي</b:Corporate>
      </b:Author>
    </b:Author>
    <b:Title>الدليل الرقمي ودوره في إثبات الجريمة المعلوماتية</b:Title>
    <b:Year>2019</b:Year>
    <b:Publisher>دار الفكر الجامعي</b:Publisher>
    <b:City>الاسكندرية</b:City>
    <b:RefOrder>4</b:RefOrder>
  </b:Source>
  <b:Source>
    <b:Tag>غاد17</b:Tag>
    <b:SourceType>Report</b:SourceType>
    <b:Guid>{4B3B5FAA-FDE2-47AD-A4E7-374294377C9B}</b:Guid>
    <b:LCID>0</b:LCID>
    <b:Author>
      <b:Author>
        <b:Corporate>غادة نصار</b:Corporate>
      </b:Author>
    </b:Author>
    <b:Title>الإرهاب والجريمة الإلكترونية</b:Title>
    <b:Year>2017</b:Year>
    <b:Publisher>ط1 العربي للنشر والتوزيع</b:Publisher>
    <b:City>القاهرة</b:City>
    <b:RefOrder>1</b:RefOrder>
  </b:Source>
  <b:Source>
    <b:Tag>حمو</b:Tag>
    <b:SourceType>ArticleInAPeriodical</b:SourceType>
    <b:Guid>{78731328-D8D9-4162-9FCD-B50BE731CC53}</b:Guid>
    <b:LCID>0</b:LCID>
    <b:Author>
      <b:Author>
        <b:Corporate>حمود بن محسن الدعجاني</b:Corporate>
      </b:Author>
    </b:Author>
    <b:Publisher>جامعة شقراء السعودية</b:Publisher>
    <b:PeriodicalTitle>ملحق العدد 173  ج16 مجلة الجامعة الإسلامية</b:PeriodicalTitle>
    <b:RefOrder>3</b:RefOrder>
  </b:Source>
  <b:Source>
    <b:Tag>الم</b:Tag>
    <b:SourceType>Report</b:SourceType>
    <b:Guid>{F689C7E7-5117-439A-9295-0F40D7CE61E8}</b:Guid>
    <b:LCID>0</b:LCID>
    <b:Author>
      <b:Author>
        <b:Corporate>المرجع السابق</b:Corporate>
      </b:Author>
    </b:Author>
    <b:RefOrder>5</b:RefOrder>
  </b:Source>
  <b:Source>
    <b:Tag>ذيا</b:Tag>
    <b:SourceType>Book</b:SourceType>
    <b:Guid>{9F877F1B-E5A0-4D24-B60A-1530D8FBEA3D}</b:Guid>
    <b:LCID>0</b:LCID>
    <b:Author>
      <b:Author>
        <b:Corporate>ذياب موسى البداينة</b:Corporate>
      </b:Author>
    </b:Author>
    <b:Title>الجرائم الإلكترونية المفهوم والأسباب</b:Title>
    <b:City>عمان، المملكة الهاشمية الأردنية</b:City>
    <b:Publisher>الملتقى العلمي الجرائم المستحدثة في ظل المتغيرات والتحولات الإقليمية والدولية</b:Publisher>
    <b:RefOrder>7</b:RefOrder>
  </b:Source>
  <b:Source>
    <b:Tag>ميا14</b:Tag>
    <b:SourceType>Report</b:SourceType>
    <b:Guid>{BFB44414-0287-4CF6-B74F-3449465D8B26}</b:Guid>
    <b:LCID>0</b:LCID>
    <b:Author>
      <b:Author>
        <b:Corporate>مي العبد الله</b:Corporate>
      </b:Author>
    </b:Author>
    <b:Title>المعجم في المفاهيم الحديثةللإعلام والاتصال، المشروع العربي لتوحيد المصطلحات</b:Title>
    <b:Year>2014</b:Year>
    <b:City>بيروت، لبنان</b:City>
    <b:Publisher>ط1 دار النهضة العربية</b:Publisher>
    <b:RefOrder>8</b:RefOrder>
  </b:Source>
  <b:Source>
    <b:Tag>محم</b:Tag>
    <b:SourceType>Report</b:SourceType>
    <b:Guid>{64694756-DA8C-4450-9C64-F59E629F6624}</b:Guid>
    <b:LCID>0</b:LCID>
    <b:Author>
      <b:Author>
        <b:Corporate>محمود مدين</b:Corporate>
      </b:Author>
    </b:Author>
    <b:Title>الجريمة الإلكترونيةوتحديات الأمن القومي دكتوراه في القانون الدولي العام</b:Title>
    <b:Publisher>المصرية للنشر والتوزيع</b:Publisher>
    <b:RefOrder>9</b:RefOrder>
  </b:Source>
  <b:Source>
    <b:Tag>ابر18</b:Tag>
    <b:SourceType>Report</b:SourceType>
    <b:Guid>{27A0EE16-0035-40A2-8809-018170DE8713}</b:Guid>
    <b:LCID>0</b:LCID>
    <b:Author>
      <b:Author>
        <b:Corporate>ابراهيم محمد بن محمود الزنداني</b:Corporate>
      </b:Author>
    </b:Author>
    <b:Title>الجرائم الإلكترونية من منظور الشريعة الإسلامية وأحكامها في القانون القطري والقانون اليمني ماجستير في قسم الدراسات الإسلامية</b:Title>
    <b:Year>2018</b:Year>
    <b:Publisher>جامعة فطاني</b:Publisher>
    <b:City>تايلند</b:City>
    <b:RefOrder>10</b:RefOrder>
  </b:Source>
  <b:Source>
    <b:Tag>عبد14</b:Tag>
    <b:SourceType>Report</b:SourceType>
    <b:Guid>{BC0D3A25-9950-443A-986B-CDF389260474}</b:Guid>
    <b:LCID>0</b:LCID>
    <b:Author>
      <b:Author>
        <b:Corporate>عبد الحليم موسى يعقوب</b:Corporate>
      </b:Author>
    </b:Author>
    <b:Title>الإعلام الجديد والجريمة الإلكترونية</b:Title>
    <b:Year>2014</b:Year>
    <b:Publisher>الدار العالمية للنشر والتوزيع</b:Publisher>
    <b:RefOrder>11</b:RefOrder>
  </b:Source>
  <b:Source>
    <b:Tag>أده18</b:Tag>
    <b:SourceType>Report</b:SourceType>
    <b:Guid>{DBDB9B72-EA63-43FF-BE6C-90CB6AEA5023}</b:Guid>
    <b:LCID>0</b:LCID>
    <b:Author>
      <b:Author>
        <b:Corporate>أدهم باسم نمر بغدادي</b:Corporate>
      </b:Author>
    </b:Author>
    <b:Title>وسائل البحث والتحري عن الجرائم الإلكترونية، ماجستير في القانون العام</b:Title>
    <b:Year>2018</b:Year>
    <b:Publisher>كلية الدراسات العليا، جامعة النجاح</b:Publisher>
    <b:City>نابلس، فلسطين</b:City>
    <b:RefOrder>12</b:RefOrder>
  </b:Source>
  <b:Source>
    <b:Tag>أيم14</b:Tag>
    <b:SourceType>Report</b:SourceType>
    <b:Guid>{BDF5BFBB-622C-4F00-A5BB-49B156F6090D}</b:Guid>
    <b:LCID>0</b:LCID>
    <b:Author>
      <b:Author>
        <b:Corporate>أيمن عبد الله فكري</b:Corporate>
      </b:Author>
    </b:Author>
    <b:Title>الجرائم المعلوماتية، دراسة مقارنة في التشريعات العربية والأجنبية</b:Title>
    <b:Year>2014</b:Year>
    <b:Publisher>مكتبة القانون والاقتصاد</b:Publisher>
    <b:City>الرياض</b:City>
    <b:RefOrder>13</b:RefOrder>
  </b:Source>
  <b:Source>
    <b:Tag>عبد12</b:Tag>
    <b:SourceType>Report</b:SourceType>
    <b:Guid>{DD499C8A-D770-4B70-B603-82ADBB265EB3}</b:Guid>
    <b:LCID>0</b:LCID>
    <b:Author>
      <b:Author>
        <b:Corporate>عبد العال الديربي، محمد صادق إسماعيل</b:Corporate>
      </b:Author>
    </b:Author>
    <b:Title>الجرائم الإلكترونية، دراسة قانونية قضائية مقارنة مع أحدث التشريعات العربية في مجال مكافحة جرائم المعلوماتية والانترنت</b:Title>
    <b:Year>2012</b:Year>
    <b:Publisher>المركز القومي للإصدارات القانونية</b:Publisher>
    <b:City>القاهرة</b:City>
    <b:RefOrder>6</b:RefOrder>
  </b:Source>
  <b:Source>
    <b:Tag>هشا</b:Tag>
    <b:SourceType>Report</b:SourceType>
    <b:Guid>{B81FC09F-63AE-4805-9DC8-33B41F722647}</b:Guid>
    <b:LCID>0</b:LCID>
    <b:Author>
      <b:Author>
        <b:Corporate>هشام بشير</b:Corporate>
      </b:Author>
    </b:Author>
    <b:Title>الآليات الدولية لمكافحة الجريمة الإلكترونية</b:Title>
    <b:Publisher>المركز الدولي للدراسات المستقبلية والاستراتيجية</b:Publisher>
    <b:Year>2012</b:Year>
    <b:RefOrder>2</b:RefOrder>
  </b:Source>
  <b:Source>
    <b:Tag>لام20</b:Tag>
    <b:SourceType>ArticleInAPeriodical</b:SourceType>
    <b:Guid>{6F817DC6-DDAF-474B-B4F2-20D5F0D2C959}</b:Guid>
    <b:LCID>0</b:LCID>
    <b:Author>
      <b:Author>
        <b:Corporate>لامية طالة، كهينة سلام</b:Corporate>
      </b:Author>
    </b:Author>
    <b:Title>الجريمة الإلكترونية، بعد جديد لمفهوم الإجرام عبر منصات التواصل الاجتماعي</b:Title>
    <b:Year>مج 06، عدد 02 2020</b:Year>
    <b:PeriodicalTitle>مجلة الرواق للدراسات الاجتماعية والانسانية</b:PeriodicalTitle>
    <b:Pages>86-88</b:Pages>
    <b:RefOrder>14</b:RefOrder>
  </b:Source>
</b:Sources>
</file>

<file path=customXml/itemProps1.xml><?xml version="1.0" encoding="utf-8"?>
<ds:datastoreItem xmlns:ds="http://schemas.openxmlformats.org/officeDocument/2006/customXml" ds:itemID="{5A83687E-34D2-4113-A974-DF8D70EC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15</Pages>
  <Words>3032</Words>
  <Characters>16676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dc:creator>
  <cp:lastModifiedBy>ECC</cp:lastModifiedBy>
  <cp:revision>57</cp:revision>
  <dcterms:created xsi:type="dcterms:W3CDTF">2022-02-24T13:46:00Z</dcterms:created>
  <dcterms:modified xsi:type="dcterms:W3CDTF">2022-02-25T19:47:00Z</dcterms:modified>
</cp:coreProperties>
</file>