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BC" w:rsidRPr="008C6C4C" w:rsidRDefault="00A85FBC" w:rsidP="00A85FBC">
      <w:pPr>
        <w:shd w:val="clear" w:color="auto" w:fill="FFFFFF"/>
        <w:bidi/>
        <w:spacing w:after="0" w:line="240" w:lineRule="auto"/>
        <w:jc w:val="center"/>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center"/>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center"/>
        <w:rPr>
          <w:rFonts w:asciiTheme="majorBidi" w:eastAsia="Times New Roman" w:hAnsiTheme="majorBidi" w:cstheme="majorBidi"/>
          <w:color w:val="000000" w:themeColor="text1"/>
          <w:sz w:val="32"/>
          <w:szCs w:val="32"/>
          <w:rtl/>
          <w:lang w:eastAsia="fr-FR" w:bidi="ar-DZ"/>
        </w:rPr>
      </w:pPr>
    </w:p>
    <w:p w:rsidR="00A85FBC" w:rsidRPr="00C646DC" w:rsidRDefault="00A85FBC" w:rsidP="00A85FBC">
      <w:pPr>
        <w:bidi/>
        <w:jc w:val="center"/>
        <w:rPr>
          <w:rFonts w:ascii="Arabic Typesetting" w:hAnsi="Arabic Typesetting" w:cs="Arabic Typesetting"/>
          <w:b/>
          <w:bCs/>
          <w:sz w:val="96"/>
          <w:szCs w:val="96"/>
          <w:rtl/>
          <w:lang w:bidi="ar-DZ"/>
        </w:rPr>
      </w:pPr>
      <w:r w:rsidRPr="00C646DC">
        <w:rPr>
          <w:rFonts w:ascii="Arabic Typesetting" w:hAnsi="Arabic Typesetting" w:cs="Arabic Typesetting"/>
          <w:b/>
          <w:bCs/>
          <w:sz w:val="96"/>
          <w:szCs w:val="96"/>
          <w:rtl/>
          <w:lang w:bidi="ar-DZ"/>
        </w:rPr>
        <w:t>أنثروبولوجيا الصحة والطب...الحديث</w:t>
      </w:r>
    </w:p>
    <w:p w:rsidR="00A85FBC" w:rsidRPr="00C646DC" w:rsidRDefault="00A85FBC" w:rsidP="00A85FBC">
      <w:pPr>
        <w:bidi/>
        <w:jc w:val="center"/>
        <w:rPr>
          <w:rFonts w:ascii="Arabic Typesetting" w:hAnsi="Arabic Typesetting" w:cs="Arabic Typesetting"/>
          <w:b/>
          <w:bCs/>
          <w:sz w:val="56"/>
          <w:szCs w:val="56"/>
          <w:rtl/>
          <w:lang w:bidi="ar-DZ"/>
        </w:rPr>
      </w:pPr>
      <w:r w:rsidRPr="00C646DC">
        <w:rPr>
          <w:rFonts w:ascii="Arabic Typesetting" w:hAnsi="Arabic Typesetting" w:cs="Arabic Typesetting"/>
          <w:b/>
          <w:bCs/>
          <w:sz w:val="56"/>
          <w:szCs w:val="56"/>
          <w:rtl/>
          <w:lang w:bidi="ar-DZ"/>
        </w:rPr>
        <w:t xml:space="preserve">الحقبة </w:t>
      </w:r>
      <w:proofErr w:type="spellStart"/>
      <w:r w:rsidRPr="00C646DC">
        <w:rPr>
          <w:rFonts w:ascii="Arabic Typesetting" w:hAnsi="Arabic Typesetting" w:cs="Arabic Typesetting"/>
          <w:b/>
          <w:bCs/>
          <w:sz w:val="56"/>
          <w:szCs w:val="56"/>
          <w:rtl/>
          <w:lang w:bidi="ar-DZ"/>
        </w:rPr>
        <w:t>الكولونيالية</w:t>
      </w:r>
      <w:proofErr w:type="spellEnd"/>
      <w:r w:rsidRPr="00C646DC">
        <w:rPr>
          <w:rFonts w:ascii="Arabic Typesetting" w:hAnsi="Arabic Typesetting" w:cs="Arabic Typesetting"/>
          <w:b/>
          <w:bCs/>
          <w:sz w:val="56"/>
          <w:szCs w:val="56"/>
          <w:rtl/>
          <w:lang w:bidi="ar-DZ"/>
        </w:rPr>
        <w:t>، تح</w:t>
      </w:r>
      <w:r>
        <w:rPr>
          <w:rFonts w:ascii="Arabic Typesetting" w:hAnsi="Arabic Typesetting" w:cs="Arabic Typesetting"/>
          <w:b/>
          <w:bCs/>
          <w:sz w:val="56"/>
          <w:szCs w:val="56"/>
          <w:rtl/>
          <w:lang w:bidi="ar-DZ"/>
        </w:rPr>
        <w:t>ديات المفاهيم، النظري</w:t>
      </w:r>
      <w:r>
        <w:rPr>
          <w:rFonts w:ascii="Arabic Typesetting" w:hAnsi="Arabic Typesetting" w:cs="Arabic Typesetting" w:hint="cs"/>
          <w:b/>
          <w:bCs/>
          <w:sz w:val="56"/>
          <w:szCs w:val="56"/>
          <w:rtl/>
          <w:lang w:bidi="ar-DZ"/>
        </w:rPr>
        <w:t>ات</w:t>
      </w:r>
      <w:r w:rsidRPr="00C646DC">
        <w:rPr>
          <w:rFonts w:ascii="Arabic Typesetting" w:hAnsi="Arabic Typesetting" w:cs="Arabic Typesetting"/>
          <w:b/>
          <w:bCs/>
          <w:sz w:val="56"/>
          <w:szCs w:val="56"/>
          <w:rtl/>
          <w:lang w:bidi="ar-DZ"/>
        </w:rPr>
        <w:t xml:space="preserve"> </w:t>
      </w:r>
      <w:proofErr w:type="spellStart"/>
      <w:r w:rsidRPr="00C646DC">
        <w:rPr>
          <w:rFonts w:ascii="Arabic Typesetting" w:hAnsi="Arabic Typesetting" w:cs="Arabic Typesetting"/>
          <w:b/>
          <w:bCs/>
          <w:sz w:val="56"/>
          <w:szCs w:val="56"/>
          <w:rtl/>
          <w:lang w:bidi="ar-DZ"/>
        </w:rPr>
        <w:t>والميثودولوجيات</w:t>
      </w:r>
      <w:proofErr w:type="spellEnd"/>
      <w:r w:rsidRPr="00C646DC">
        <w:rPr>
          <w:rFonts w:ascii="Arabic Typesetting" w:hAnsi="Arabic Typesetting" w:cs="Arabic Typesetting"/>
          <w:b/>
          <w:bCs/>
          <w:sz w:val="56"/>
          <w:szCs w:val="56"/>
          <w:rtl/>
          <w:lang w:bidi="ar-DZ"/>
        </w:rPr>
        <w:t xml:space="preserve"> </w:t>
      </w:r>
    </w:p>
    <w:p w:rsidR="00A85FBC" w:rsidRPr="00C646DC" w:rsidRDefault="00A85FBC" w:rsidP="00A85FBC">
      <w:pPr>
        <w:bidi/>
        <w:jc w:val="center"/>
        <w:rPr>
          <w:rFonts w:ascii="Arabic Typesetting" w:hAnsi="Arabic Typesetting" w:cs="Arabic Typesetting"/>
          <w:sz w:val="56"/>
          <w:szCs w:val="56"/>
          <w:rtl/>
          <w:lang w:bidi="ar-DZ"/>
        </w:rPr>
      </w:pPr>
    </w:p>
    <w:p w:rsidR="00A85FBC" w:rsidRDefault="00A85FBC" w:rsidP="00A85FBC">
      <w:pPr>
        <w:bidi/>
        <w:jc w:val="center"/>
        <w:rPr>
          <w:rFonts w:ascii="Arabic Typesetting" w:hAnsi="Arabic Typesetting" w:cs="Arabic Typesetting"/>
          <w:sz w:val="56"/>
          <w:szCs w:val="56"/>
          <w:lang w:bidi="ar-DZ"/>
        </w:rPr>
      </w:pPr>
    </w:p>
    <w:p w:rsidR="00A85FBC" w:rsidRDefault="00A85FBC" w:rsidP="00A85FBC">
      <w:pPr>
        <w:bidi/>
        <w:jc w:val="center"/>
        <w:rPr>
          <w:rFonts w:ascii="Arabic Typesetting" w:hAnsi="Arabic Typesetting" w:cs="Arabic Typesetting"/>
          <w:sz w:val="56"/>
          <w:szCs w:val="56"/>
          <w:lang w:bidi="ar-DZ"/>
        </w:rPr>
      </w:pPr>
    </w:p>
    <w:p w:rsidR="00A85FBC" w:rsidRDefault="00A85FBC" w:rsidP="00A85FBC">
      <w:pPr>
        <w:bidi/>
        <w:jc w:val="center"/>
        <w:rPr>
          <w:rFonts w:ascii="Arabic Typesetting" w:hAnsi="Arabic Typesetting" w:cs="Arabic Typesetting"/>
          <w:sz w:val="56"/>
          <w:szCs w:val="56"/>
          <w:lang w:bidi="ar-DZ"/>
        </w:rPr>
      </w:pPr>
    </w:p>
    <w:p w:rsidR="00A85FBC" w:rsidRPr="00C646DC" w:rsidRDefault="00A85FBC" w:rsidP="00A85FBC">
      <w:pPr>
        <w:bidi/>
        <w:jc w:val="center"/>
        <w:rPr>
          <w:rFonts w:ascii="Arabic Typesetting" w:hAnsi="Arabic Typesetting" w:cs="Arabic Typesetting"/>
          <w:sz w:val="56"/>
          <w:szCs w:val="56"/>
          <w:rtl/>
          <w:lang w:bidi="ar-DZ"/>
        </w:rPr>
      </w:pPr>
      <w:r w:rsidRPr="00C646DC">
        <w:rPr>
          <w:rFonts w:ascii="Arabic Typesetting" w:hAnsi="Arabic Typesetting" w:cs="Arabic Typesetting"/>
          <w:sz w:val="56"/>
          <w:szCs w:val="56"/>
          <w:rtl/>
          <w:lang w:bidi="ar-DZ"/>
        </w:rPr>
        <w:t xml:space="preserve">بوبكر    </w:t>
      </w:r>
      <w:proofErr w:type="spellStart"/>
      <w:r w:rsidRPr="00C646DC">
        <w:rPr>
          <w:rFonts w:ascii="Arabic Typesetting" w:hAnsi="Arabic Typesetting" w:cs="Arabic Typesetting"/>
          <w:sz w:val="56"/>
          <w:szCs w:val="56"/>
          <w:rtl/>
          <w:lang w:bidi="ar-DZ"/>
        </w:rPr>
        <w:t>بوخريسه</w:t>
      </w:r>
      <w:proofErr w:type="spellEnd"/>
      <w:r w:rsidRPr="00C646DC">
        <w:rPr>
          <w:rFonts w:ascii="Arabic Typesetting" w:hAnsi="Arabic Typesetting" w:cs="Arabic Typesetting"/>
          <w:sz w:val="56"/>
          <w:szCs w:val="56"/>
          <w:rtl/>
          <w:lang w:bidi="ar-DZ"/>
        </w:rPr>
        <w:t xml:space="preserve"> </w:t>
      </w:r>
    </w:p>
    <w:p w:rsidR="00A85FBC" w:rsidRPr="00C646DC" w:rsidRDefault="00A85FBC" w:rsidP="00A85FBC">
      <w:pPr>
        <w:bidi/>
        <w:jc w:val="center"/>
        <w:rPr>
          <w:rFonts w:ascii="Arabic Typesetting" w:hAnsi="Arabic Typesetting" w:cs="Arabic Typesetting"/>
          <w:sz w:val="56"/>
          <w:szCs w:val="56"/>
          <w:rtl/>
          <w:lang w:bidi="ar-DZ"/>
        </w:rPr>
      </w:pPr>
      <w:r w:rsidRPr="00C646DC">
        <w:rPr>
          <w:rFonts w:ascii="Arabic Typesetting" w:hAnsi="Arabic Typesetting" w:cs="Arabic Typesetting"/>
          <w:sz w:val="56"/>
          <w:szCs w:val="56"/>
          <w:rtl/>
          <w:lang w:bidi="ar-DZ"/>
        </w:rPr>
        <w:t xml:space="preserve">آمال     بن </w:t>
      </w:r>
      <w:proofErr w:type="spellStart"/>
      <w:r w:rsidRPr="00C646DC">
        <w:rPr>
          <w:rFonts w:ascii="Arabic Typesetting" w:hAnsi="Arabic Typesetting" w:cs="Arabic Typesetting"/>
          <w:sz w:val="56"/>
          <w:szCs w:val="56"/>
          <w:rtl/>
          <w:lang w:bidi="ar-DZ"/>
        </w:rPr>
        <w:t>سشمه</w:t>
      </w:r>
      <w:proofErr w:type="spellEnd"/>
      <w:r w:rsidRPr="00C646DC">
        <w:rPr>
          <w:rFonts w:ascii="Arabic Typesetting" w:hAnsi="Arabic Typesetting" w:cs="Arabic Typesetting"/>
          <w:sz w:val="56"/>
          <w:szCs w:val="56"/>
          <w:rtl/>
          <w:lang w:bidi="ar-DZ"/>
        </w:rPr>
        <w:t xml:space="preserve"> </w:t>
      </w:r>
    </w:p>
    <w:p w:rsidR="00A85FBC" w:rsidRPr="008C6C4C" w:rsidRDefault="00A85FBC" w:rsidP="00A85FBC">
      <w:pPr>
        <w:shd w:val="clear" w:color="auto" w:fill="FFFFFF"/>
        <w:bidi/>
        <w:spacing w:after="0" w:line="240" w:lineRule="auto"/>
        <w:jc w:val="center"/>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center"/>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center"/>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center"/>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center"/>
        <w:rPr>
          <w:rFonts w:asciiTheme="majorBidi" w:eastAsia="Times New Roman" w:hAnsiTheme="majorBidi" w:cstheme="majorBidi"/>
          <w:color w:val="000000" w:themeColor="text1"/>
          <w:sz w:val="32"/>
          <w:szCs w:val="32"/>
          <w:rtl/>
          <w:lang w:eastAsia="fr-FR" w:bidi="ar-DZ"/>
        </w:rPr>
      </w:pPr>
    </w:p>
    <w:p w:rsidR="00A85FBC" w:rsidRDefault="00A85FBC" w:rsidP="00A85FBC">
      <w:pPr>
        <w:shd w:val="clear" w:color="auto" w:fill="FFFFFF"/>
        <w:bidi/>
        <w:spacing w:after="0" w:line="240" w:lineRule="auto"/>
        <w:rPr>
          <w:rFonts w:asciiTheme="majorBidi" w:eastAsia="Times New Roman" w:hAnsiTheme="majorBidi" w:cstheme="majorBidi"/>
          <w:color w:val="000000" w:themeColor="text1"/>
          <w:sz w:val="32"/>
          <w:szCs w:val="32"/>
          <w:lang w:eastAsia="fr-FR" w:bidi="ar-DZ"/>
        </w:rPr>
      </w:pPr>
    </w:p>
    <w:p w:rsidR="00A85FBC" w:rsidRPr="008C6C4C" w:rsidRDefault="00A85FBC" w:rsidP="00A85FBC">
      <w:pPr>
        <w:shd w:val="clear" w:color="auto" w:fill="FFFFFF"/>
        <w:bidi/>
        <w:spacing w:after="0" w:line="240" w:lineRule="auto"/>
        <w:jc w:val="center"/>
        <w:rPr>
          <w:rFonts w:asciiTheme="majorBidi" w:eastAsia="Times New Roman" w:hAnsiTheme="majorBidi" w:cstheme="majorBidi"/>
          <w:color w:val="000000" w:themeColor="text1"/>
          <w:sz w:val="32"/>
          <w:szCs w:val="32"/>
          <w:rtl/>
          <w:lang w:eastAsia="fr-FR" w:bidi="ar-DZ"/>
        </w:rPr>
      </w:pPr>
      <w:r>
        <w:rPr>
          <w:rFonts w:asciiTheme="majorBidi" w:eastAsia="Times New Roman" w:hAnsiTheme="majorBidi" w:cstheme="majorBidi"/>
          <w:color w:val="000000" w:themeColor="text1"/>
          <w:sz w:val="32"/>
          <w:szCs w:val="32"/>
          <w:lang w:eastAsia="fr-FR" w:bidi="ar-DZ"/>
        </w:rPr>
        <w:t>2022</w:t>
      </w:r>
    </w:p>
    <w:p w:rsidR="00A85FBC" w:rsidRPr="008C6C4C" w:rsidRDefault="00A85FBC" w:rsidP="00A85FBC">
      <w:pPr>
        <w:shd w:val="clear" w:color="auto" w:fill="FFFFFF"/>
        <w:bidi/>
        <w:spacing w:after="0" w:line="240" w:lineRule="auto"/>
        <w:jc w:val="center"/>
        <w:rPr>
          <w:rFonts w:asciiTheme="majorBidi" w:eastAsia="Times New Roman" w:hAnsiTheme="majorBidi" w:cstheme="majorBidi"/>
          <w:color w:val="000000" w:themeColor="text1"/>
          <w:sz w:val="32"/>
          <w:szCs w:val="32"/>
          <w:lang w:eastAsia="fr-FR" w:bidi="ar-DZ"/>
        </w:rPr>
      </w:pPr>
      <w:bookmarkStart w:id="0" w:name="_GoBack"/>
      <w:bookmarkEnd w:id="0"/>
    </w:p>
    <w:p w:rsidR="00A85FBC" w:rsidRPr="008C6C4C" w:rsidRDefault="00A85FBC" w:rsidP="00A85FBC">
      <w:pPr>
        <w:shd w:val="clear" w:color="auto" w:fill="FFFFFF"/>
        <w:bidi/>
        <w:spacing w:after="0" w:line="240" w:lineRule="auto"/>
        <w:rPr>
          <w:rFonts w:asciiTheme="majorBidi" w:eastAsia="Times New Roman" w:hAnsiTheme="majorBidi" w:cstheme="majorBidi"/>
          <w:b/>
          <w:bCs/>
          <w:color w:val="000000" w:themeColor="text1"/>
          <w:sz w:val="44"/>
          <w:szCs w:val="44"/>
          <w:rtl/>
          <w:lang w:eastAsia="fr-FR" w:bidi="ar-DZ"/>
        </w:rPr>
      </w:pPr>
      <w:r w:rsidRPr="008C6C4C">
        <w:rPr>
          <w:rFonts w:asciiTheme="majorBidi" w:eastAsia="Times New Roman" w:hAnsiTheme="majorBidi" w:cstheme="majorBidi"/>
          <w:b/>
          <w:bCs/>
          <w:color w:val="000000" w:themeColor="text1"/>
          <w:sz w:val="44"/>
          <w:szCs w:val="44"/>
          <w:rtl/>
          <w:lang w:eastAsia="fr-FR" w:bidi="ar-DZ"/>
        </w:rPr>
        <w:lastRenderedPageBreak/>
        <w:t>مقدمة</w:t>
      </w:r>
    </w:p>
    <w:p w:rsidR="00A85FBC" w:rsidRPr="008C6C4C" w:rsidRDefault="00A85FBC" w:rsidP="00A85FBC">
      <w:pPr>
        <w:shd w:val="clear" w:color="auto" w:fill="FFFFFF"/>
        <w:bidi/>
        <w:spacing w:after="0" w:line="240" w:lineRule="auto"/>
        <w:jc w:val="center"/>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r w:rsidRPr="008C6C4C">
        <w:rPr>
          <w:rFonts w:asciiTheme="majorBidi" w:eastAsia="Times New Roman" w:hAnsiTheme="majorBidi" w:cstheme="majorBidi"/>
          <w:color w:val="000000" w:themeColor="text1"/>
          <w:sz w:val="32"/>
          <w:szCs w:val="32"/>
          <w:rtl/>
          <w:lang w:eastAsia="fr-FR" w:bidi="ar-DZ"/>
        </w:rPr>
        <w:t xml:space="preserve">نعتقد بأن العنوان الذي يحمله هذا المؤلف " أنثروبولوجيا الصحة...   " </w:t>
      </w:r>
      <w:proofErr w:type="gramStart"/>
      <w:r w:rsidRPr="008C6C4C">
        <w:rPr>
          <w:rFonts w:asciiTheme="majorBidi" w:eastAsia="Times New Roman" w:hAnsiTheme="majorBidi" w:cstheme="majorBidi"/>
          <w:color w:val="000000" w:themeColor="text1"/>
          <w:sz w:val="32"/>
          <w:szCs w:val="32"/>
          <w:rtl/>
          <w:lang w:eastAsia="fr-FR" w:bidi="ar-DZ"/>
        </w:rPr>
        <w:t>ثمرة</w:t>
      </w:r>
      <w:proofErr w:type="gramEnd"/>
      <w:r w:rsidRPr="008C6C4C">
        <w:rPr>
          <w:rFonts w:asciiTheme="majorBidi" w:eastAsia="Times New Roman" w:hAnsiTheme="majorBidi" w:cstheme="majorBidi"/>
          <w:color w:val="000000" w:themeColor="text1"/>
          <w:sz w:val="32"/>
          <w:szCs w:val="32"/>
          <w:rtl/>
          <w:lang w:eastAsia="fr-FR" w:bidi="ar-DZ"/>
        </w:rPr>
        <w:t xml:space="preserve"> نقترحها على طلبتنا في العلوم الاجتماعية، الإنسانية، الطبّية والعاملين في ميدان الصحة العمومية الذين ينخرطون يوميا في عمليات الرعاية والتكفل الطبّي بالأشخاص المرضى.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lang w:eastAsia="fr-FR" w:bidi="ar-DZ"/>
        </w:rPr>
      </w:pPr>
      <w:r w:rsidRPr="008C6C4C">
        <w:rPr>
          <w:rFonts w:asciiTheme="majorBidi" w:eastAsia="Times New Roman" w:hAnsiTheme="majorBidi" w:cstheme="majorBidi"/>
          <w:color w:val="000000" w:themeColor="text1"/>
          <w:sz w:val="32"/>
          <w:szCs w:val="32"/>
          <w:rtl/>
          <w:lang w:eastAsia="fr-FR" w:bidi="ar-DZ"/>
        </w:rPr>
        <w:t xml:space="preserve">ويعتبر هذا المدخل في الأنثروبولوجيا الطبّية والصحة، مساهمة متواضعة، نقوم من خلالها بتحليل المفاهيم القاعدية للأنثروبولوجيا الطبّية ونقدّم للممارسين أو المتعلّمين إمكانيات انعكاسية، تسمح لهم بالإحاطة بشكل أفضل كيف ينظر المرضى، الأطباء </w:t>
      </w:r>
      <w:proofErr w:type="spellStart"/>
      <w:r w:rsidRPr="008C6C4C">
        <w:rPr>
          <w:rFonts w:asciiTheme="majorBidi" w:eastAsia="Times New Roman" w:hAnsiTheme="majorBidi" w:cstheme="majorBidi"/>
          <w:color w:val="000000" w:themeColor="text1"/>
          <w:sz w:val="32"/>
          <w:szCs w:val="32"/>
          <w:rtl/>
          <w:lang w:eastAsia="fr-FR" w:bidi="ar-DZ"/>
        </w:rPr>
        <w:t>والأنثروبولوجيون</w:t>
      </w:r>
      <w:proofErr w:type="spellEnd"/>
      <w:r w:rsidRPr="008C6C4C">
        <w:rPr>
          <w:rFonts w:asciiTheme="majorBidi" w:eastAsia="Times New Roman" w:hAnsiTheme="majorBidi" w:cstheme="majorBidi"/>
          <w:color w:val="000000" w:themeColor="text1"/>
          <w:sz w:val="32"/>
          <w:szCs w:val="32"/>
          <w:rtl/>
          <w:lang w:eastAsia="fr-FR" w:bidi="ar-DZ"/>
        </w:rPr>
        <w:t xml:space="preserve"> للمرض، المهنة والممارسة الطبية والعلاجات التي تقدّم في مختلف الأوساط الاستشفائية.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r w:rsidRPr="008C6C4C">
        <w:rPr>
          <w:rFonts w:asciiTheme="majorBidi" w:eastAsia="Times New Roman" w:hAnsiTheme="majorBidi" w:cstheme="majorBidi"/>
          <w:color w:val="000000" w:themeColor="text1"/>
          <w:sz w:val="32"/>
          <w:szCs w:val="32"/>
          <w:rtl/>
          <w:lang w:eastAsia="fr-FR" w:bidi="ar-DZ"/>
        </w:rPr>
        <w:t xml:space="preserve">وأمام الصعوبات التي يلاقيها المعالجون والمتدخّلون الآخرون من قطاع الطبّ، في التعامل مع قسم من الجمهور، بواسطة أدوات وتقنيات المقاربة المألوفة، يعني التحسيس والتجنيد، فقد اقتنعنا بأن هناك ضرورة لتدعيم قدراتهم بتزويدهم بالمقاربة </w:t>
      </w:r>
      <w:proofErr w:type="spellStart"/>
      <w:r w:rsidRPr="008C6C4C">
        <w:rPr>
          <w:rFonts w:asciiTheme="majorBidi" w:eastAsia="Times New Roman" w:hAnsiTheme="majorBidi" w:cstheme="majorBidi"/>
          <w:color w:val="000000" w:themeColor="text1"/>
          <w:sz w:val="32"/>
          <w:szCs w:val="32"/>
          <w:rtl/>
          <w:lang w:eastAsia="fr-FR" w:bidi="ar-DZ"/>
        </w:rPr>
        <w:t>الأنثروبولوجية</w:t>
      </w:r>
      <w:proofErr w:type="spellEnd"/>
      <w:r w:rsidRPr="008C6C4C">
        <w:rPr>
          <w:rFonts w:asciiTheme="majorBidi" w:eastAsia="Times New Roman" w:hAnsiTheme="majorBidi" w:cstheme="majorBidi"/>
          <w:color w:val="000000" w:themeColor="text1"/>
          <w:sz w:val="32"/>
          <w:szCs w:val="32"/>
          <w:rtl/>
          <w:lang w:eastAsia="fr-FR" w:bidi="ar-DZ"/>
        </w:rPr>
        <w:t xml:space="preserve">، الثقافية والاجتماعية، من أجل ترقية علاجات الصحة </w:t>
      </w:r>
      <w:proofErr w:type="spellStart"/>
      <w:r w:rsidRPr="008C6C4C">
        <w:rPr>
          <w:rFonts w:asciiTheme="majorBidi" w:eastAsia="Times New Roman" w:hAnsiTheme="majorBidi" w:cstheme="majorBidi"/>
          <w:color w:val="000000" w:themeColor="text1"/>
          <w:sz w:val="32"/>
          <w:szCs w:val="32"/>
          <w:rtl/>
          <w:lang w:eastAsia="fr-FR" w:bidi="ar-DZ"/>
        </w:rPr>
        <w:t>وأنسنة</w:t>
      </w:r>
      <w:proofErr w:type="spellEnd"/>
      <w:r w:rsidRPr="008C6C4C">
        <w:rPr>
          <w:rFonts w:asciiTheme="majorBidi" w:eastAsia="Times New Roman" w:hAnsiTheme="majorBidi" w:cstheme="majorBidi"/>
          <w:color w:val="000000" w:themeColor="text1"/>
          <w:sz w:val="32"/>
          <w:szCs w:val="32"/>
          <w:rtl/>
          <w:lang w:eastAsia="fr-FR" w:bidi="ar-DZ"/>
        </w:rPr>
        <w:t xml:space="preserve"> الممارسة الطبية. إذ نجد أنفسنا في الوسط الاستشفائي أو الإكلينيكي، في مواجهة أجناس من الأشخاص والجماعات الإنسانية. ويتميّز التنوع الحيوي (البيولوجي) بأنماط علائقية تعددية وعوالم متباينة تتعلق بموضوعات: الوفاة، المرض والصحة، مرورا بالعادات، الطقوس والأديان، اللغات التي تختلف من جماعة إلى أخرى ومن شعب إلى آخر.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r w:rsidRPr="008C6C4C">
        <w:rPr>
          <w:rFonts w:asciiTheme="majorBidi" w:eastAsia="Times New Roman" w:hAnsiTheme="majorBidi" w:cstheme="majorBidi"/>
          <w:color w:val="000000" w:themeColor="text1"/>
          <w:sz w:val="32"/>
          <w:szCs w:val="32"/>
          <w:rtl/>
          <w:lang w:eastAsia="fr-FR" w:bidi="ar-DZ"/>
        </w:rPr>
        <w:t>وتمثل معرفة هذه الجوانب من الكائن البشري بالنسبة للطالب، في الطب العمومي أو مهني الصّحة</w:t>
      </w:r>
      <w:proofErr w:type="gramStart"/>
      <w:r w:rsidRPr="008C6C4C">
        <w:rPr>
          <w:rFonts w:asciiTheme="majorBidi" w:eastAsia="Times New Roman" w:hAnsiTheme="majorBidi" w:cstheme="majorBidi"/>
          <w:color w:val="000000" w:themeColor="text1"/>
          <w:sz w:val="32"/>
          <w:szCs w:val="32"/>
          <w:rtl/>
          <w:lang w:eastAsia="fr-FR" w:bidi="ar-DZ"/>
        </w:rPr>
        <w:t>، بابا مف</w:t>
      </w:r>
      <w:proofErr w:type="gramEnd"/>
      <w:r w:rsidRPr="008C6C4C">
        <w:rPr>
          <w:rFonts w:asciiTheme="majorBidi" w:eastAsia="Times New Roman" w:hAnsiTheme="majorBidi" w:cstheme="majorBidi"/>
          <w:color w:val="000000" w:themeColor="text1"/>
          <w:sz w:val="32"/>
          <w:szCs w:val="32"/>
          <w:rtl/>
          <w:lang w:eastAsia="fr-FR" w:bidi="ar-DZ"/>
        </w:rPr>
        <w:t xml:space="preserve">توحا على التسامح، احترام الآخر المختلف قليلا على الدوام عن الذات. وتعتبر (هذه المعرفة) في الأخير، مصدر إثراء شخصي وتفكير حول القيم الإنسانية وكل ما يبدو لنا  مهما في الحياة... </w:t>
      </w:r>
      <w:proofErr w:type="gramStart"/>
      <w:r w:rsidRPr="008C6C4C">
        <w:rPr>
          <w:rFonts w:asciiTheme="majorBidi" w:eastAsia="Times New Roman" w:hAnsiTheme="majorBidi" w:cstheme="majorBidi"/>
          <w:color w:val="000000" w:themeColor="text1"/>
          <w:sz w:val="32"/>
          <w:szCs w:val="32"/>
          <w:rtl/>
          <w:lang w:eastAsia="fr-FR" w:bidi="ar-DZ"/>
        </w:rPr>
        <w:t>وأن</w:t>
      </w:r>
      <w:proofErr w:type="gramEnd"/>
      <w:r w:rsidRPr="008C6C4C">
        <w:rPr>
          <w:rFonts w:asciiTheme="majorBidi" w:eastAsia="Times New Roman" w:hAnsiTheme="majorBidi" w:cstheme="majorBidi"/>
          <w:color w:val="000000" w:themeColor="text1"/>
          <w:sz w:val="32"/>
          <w:szCs w:val="32"/>
          <w:rtl/>
          <w:lang w:eastAsia="fr-FR" w:bidi="ar-DZ"/>
        </w:rPr>
        <w:t xml:space="preserve"> الوعي بأهمية هذه الثقافات، يعتبر في رأينا ضروريا من أجل تقديم علاجات متميّزة، يعني علاجات مفيدة ومتلائمة مع سمات وطباع الأفراد المرضى.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28"/>
          <w:szCs w:val="28"/>
          <w:rtl/>
          <w:lang w:eastAsia="fr-FR" w:bidi="ar-DZ"/>
        </w:rPr>
      </w:pPr>
      <w:proofErr w:type="gramStart"/>
      <w:r w:rsidRPr="008C6C4C">
        <w:rPr>
          <w:rFonts w:asciiTheme="majorBidi" w:eastAsia="Times New Roman" w:hAnsiTheme="majorBidi" w:cstheme="majorBidi"/>
          <w:color w:val="000000" w:themeColor="text1"/>
          <w:sz w:val="32"/>
          <w:szCs w:val="32"/>
          <w:rtl/>
          <w:lang w:eastAsia="fr-FR" w:bidi="ar-DZ"/>
        </w:rPr>
        <w:t>ويبدو</w:t>
      </w:r>
      <w:proofErr w:type="gramEnd"/>
      <w:r w:rsidRPr="008C6C4C">
        <w:rPr>
          <w:rFonts w:asciiTheme="majorBidi" w:eastAsia="Times New Roman" w:hAnsiTheme="majorBidi" w:cstheme="majorBidi"/>
          <w:color w:val="000000" w:themeColor="text1"/>
          <w:sz w:val="32"/>
          <w:szCs w:val="32"/>
          <w:rtl/>
          <w:lang w:eastAsia="fr-FR" w:bidi="ar-DZ"/>
        </w:rPr>
        <w:t xml:space="preserve"> لنا من المهم للطلبة والأطباء، أن يتعرّفوا على المفاهيم القاعدية للثقافة، بغية مساعدتهم على فهم مدلول تلك ردود الأفعال والسلوكيات الإنسانية وأخذها بعين </w:t>
      </w:r>
      <w:r w:rsidRPr="008C6C4C">
        <w:rPr>
          <w:rFonts w:asciiTheme="majorBidi" w:eastAsia="Times New Roman" w:hAnsiTheme="majorBidi" w:cstheme="majorBidi"/>
          <w:color w:val="000000" w:themeColor="text1"/>
          <w:sz w:val="32"/>
          <w:szCs w:val="32"/>
          <w:rtl/>
          <w:lang w:eastAsia="fr-FR" w:bidi="ar-DZ"/>
        </w:rPr>
        <w:lastRenderedPageBreak/>
        <w:t xml:space="preserve">الاعتبار، لكي يُدرجوها في مشروع وعمليات علاج المريض. ويوجّه هذا المؤلف أيضا إلى طلبة العلوم الإنسانية والاجتماعية، الطب الحيوي، الصيدلة، الممرضين والأعوان العموميين الذين تهمهم العلاجات التمريضية </w:t>
      </w:r>
      <w:proofErr w:type="gramStart"/>
      <w:r w:rsidRPr="008C6C4C">
        <w:rPr>
          <w:rFonts w:asciiTheme="majorBidi" w:eastAsia="Times New Roman" w:hAnsiTheme="majorBidi" w:cstheme="majorBidi"/>
          <w:color w:val="000000" w:themeColor="text1"/>
          <w:sz w:val="32"/>
          <w:szCs w:val="32"/>
          <w:rtl/>
          <w:lang w:eastAsia="fr-FR" w:bidi="ar-DZ"/>
        </w:rPr>
        <w:t>والطبية</w:t>
      </w:r>
      <w:proofErr w:type="gramEnd"/>
      <w:r w:rsidRPr="008C6C4C">
        <w:rPr>
          <w:rFonts w:asciiTheme="majorBidi" w:eastAsia="Times New Roman" w:hAnsiTheme="majorBidi" w:cstheme="majorBidi"/>
          <w:color w:val="000000" w:themeColor="text1"/>
          <w:sz w:val="32"/>
          <w:szCs w:val="32"/>
          <w:rtl/>
          <w:lang w:eastAsia="fr-FR" w:bidi="ar-DZ"/>
        </w:rPr>
        <w:t xml:space="preserve">. ويساعدهم هذا العمل الذي هو تتويج مطالعاتنا وأفكارنا على معرفة، تحليل وفهم مشكلات الصّحة والمقاربة </w:t>
      </w:r>
      <w:proofErr w:type="spellStart"/>
      <w:r w:rsidRPr="008C6C4C">
        <w:rPr>
          <w:rFonts w:asciiTheme="majorBidi" w:eastAsia="Times New Roman" w:hAnsiTheme="majorBidi" w:cstheme="majorBidi"/>
          <w:color w:val="000000" w:themeColor="text1"/>
          <w:sz w:val="32"/>
          <w:szCs w:val="32"/>
          <w:rtl/>
          <w:lang w:eastAsia="fr-FR" w:bidi="ar-DZ"/>
        </w:rPr>
        <w:t>الأنثروبولوجية</w:t>
      </w:r>
      <w:proofErr w:type="spellEnd"/>
      <w:r w:rsidRPr="008C6C4C">
        <w:rPr>
          <w:rFonts w:asciiTheme="majorBidi" w:eastAsia="Times New Roman" w:hAnsiTheme="majorBidi" w:cstheme="majorBidi"/>
          <w:color w:val="000000" w:themeColor="text1"/>
          <w:sz w:val="32"/>
          <w:szCs w:val="32"/>
          <w:rtl/>
          <w:lang w:eastAsia="fr-FR" w:bidi="ar-DZ"/>
        </w:rPr>
        <w:t xml:space="preserve"> في عالم الطب.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lang w:eastAsia="fr-FR" w:bidi="ar-DZ"/>
        </w:rPr>
      </w:pPr>
      <w:r w:rsidRPr="008C6C4C">
        <w:rPr>
          <w:rFonts w:asciiTheme="majorBidi" w:eastAsia="Times New Roman" w:hAnsiTheme="majorBidi" w:cstheme="majorBidi"/>
          <w:color w:val="000000" w:themeColor="text1"/>
          <w:sz w:val="32"/>
          <w:szCs w:val="32"/>
          <w:rtl/>
          <w:lang w:eastAsia="fr-FR" w:bidi="ar-DZ"/>
        </w:rPr>
        <w:t xml:space="preserve">وبشكل خاص، فهو يكشف عن بعض الروابط القائمة بين الأفكار </w:t>
      </w:r>
      <w:proofErr w:type="spellStart"/>
      <w:r w:rsidRPr="008C6C4C">
        <w:rPr>
          <w:rFonts w:asciiTheme="majorBidi" w:eastAsia="Times New Roman" w:hAnsiTheme="majorBidi" w:cstheme="majorBidi"/>
          <w:color w:val="000000" w:themeColor="text1"/>
          <w:sz w:val="32"/>
          <w:szCs w:val="32"/>
          <w:rtl/>
          <w:lang w:eastAsia="fr-FR" w:bidi="ar-DZ"/>
        </w:rPr>
        <w:t>الأنثروبولوجية</w:t>
      </w:r>
      <w:proofErr w:type="spellEnd"/>
      <w:r w:rsidRPr="008C6C4C">
        <w:rPr>
          <w:rFonts w:asciiTheme="majorBidi" w:eastAsia="Times New Roman" w:hAnsiTheme="majorBidi" w:cstheme="majorBidi"/>
          <w:color w:val="000000" w:themeColor="text1"/>
          <w:sz w:val="32"/>
          <w:szCs w:val="32"/>
          <w:rtl/>
          <w:lang w:eastAsia="fr-FR" w:bidi="ar-DZ"/>
        </w:rPr>
        <w:t xml:space="preserve">، المعارف </w:t>
      </w:r>
      <w:proofErr w:type="spellStart"/>
      <w:r w:rsidRPr="008C6C4C">
        <w:rPr>
          <w:rFonts w:asciiTheme="majorBidi" w:eastAsia="Times New Roman" w:hAnsiTheme="majorBidi" w:cstheme="majorBidi"/>
          <w:color w:val="000000" w:themeColor="text1"/>
          <w:sz w:val="32"/>
          <w:szCs w:val="32"/>
          <w:rtl/>
          <w:lang w:eastAsia="fr-FR" w:bidi="ar-DZ"/>
        </w:rPr>
        <w:t>السوسيولوجية</w:t>
      </w:r>
      <w:proofErr w:type="spellEnd"/>
      <w:r w:rsidRPr="008C6C4C">
        <w:rPr>
          <w:rFonts w:asciiTheme="majorBidi" w:eastAsia="Times New Roman" w:hAnsiTheme="majorBidi" w:cstheme="majorBidi"/>
          <w:color w:val="000000" w:themeColor="text1"/>
          <w:sz w:val="32"/>
          <w:szCs w:val="32"/>
          <w:rtl/>
          <w:lang w:eastAsia="fr-FR" w:bidi="ar-DZ"/>
        </w:rPr>
        <w:t xml:space="preserve"> والظواهر المرتبطة بالمرض والعلاج: يعني ترتيب المفاهيم والمقاربات التي تسري عبر الزمان والمكان. وليس في نيتنا هنا أن نقدّم تعريفات يمكن حفظها عن ظهر قلب، بل أن نطرح تساؤلا يقول: قبل التعلّم يجب علينا أن نفهم منطق مقاربة العلوم </w:t>
      </w:r>
      <w:proofErr w:type="spellStart"/>
      <w:r w:rsidRPr="008C6C4C">
        <w:rPr>
          <w:rFonts w:asciiTheme="majorBidi" w:eastAsia="Times New Roman" w:hAnsiTheme="majorBidi" w:cstheme="majorBidi"/>
          <w:color w:val="000000" w:themeColor="text1"/>
          <w:sz w:val="32"/>
          <w:szCs w:val="32"/>
          <w:rtl/>
          <w:lang w:eastAsia="fr-FR" w:bidi="ar-DZ"/>
        </w:rPr>
        <w:t>الأنثروبولوجية</w:t>
      </w:r>
      <w:proofErr w:type="spellEnd"/>
      <w:r w:rsidRPr="008C6C4C">
        <w:rPr>
          <w:rFonts w:asciiTheme="majorBidi" w:eastAsia="Times New Roman" w:hAnsiTheme="majorBidi" w:cstheme="majorBidi"/>
          <w:color w:val="000000" w:themeColor="text1"/>
          <w:sz w:val="32"/>
          <w:szCs w:val="32"/>
          <w:rtl/>
          <w:lang w:eastAsia="fr-FR" w:bidi="ar-DZ"/>
        </w:rPr>
        <w:t xml:space="preserve"> في عالم الطب/الصحة ونوع المساعدة التي يمكن أن تقدمها هذه الأخيرة لممارسة الطبّ.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lang w:eastAsia="fr-FR" w:bidi="ar-DZ"/>
        </w:rPr>
      </w:pPr>
      <w:r w:rsidRPr="008C6C4C">
        <w:rPr>
          <w:rFonts w:asciiTheme="majorBidi" w:eastAsia="Times New Roman" w:hAnsiTheme="majorBidi" w:cstheme="majorBidi"/>
          <w:color w:val="000000" w:themeColor="text1"/>
          <w:sz w:val="32"/>
          <w:szCs w:val="32"/>
          <w:rtl/>
          <w:lang w:eastAsia="fr-FR" w:bidi="ar-DZ"/>
        </w:rPr>
        <w:t xml:space="preserve">لقد كان معنى ودلالة المرض/الصحة والطبّ على الدوام من بين انشغالات الإنسان الذي يهتم بموضوع الحياة </w:t>
      </w:r>
      <w:proofErr w:type="gramStart"/>
      <w:r w:rsidRPr="008C6C4C">
        <w:rPr>
          <w:rFonts w:asciiTheme="majorBidi" w:eastAsia="Times New Roman" w:hAnsiTheme="majorBidi" w:cstheme="majorBidi"/>
          <w:color w:val="000000" w:themeColor="text1"/>
          <w:sz w:val="32"/>
          <w:szCs w:val="32"/>
          <w:rtl/>
          <w:lang w:eastAsia="fr-FR" w:bidi="ar-DZ"/>
        </w:rPr>
        <w:t>والصحة</w:t>
      </w:r>
      <w:proofErr w:type="gramEnd"/>
      <w:r w:rsidRPr="008C6C4C">
        <w:rPr>
          <w:rFonts w:asciiTheme="majorBidi" w:eastAsia="Times New Roman" w:hAnsiTheme="majorBidi" w:cstheme="majorBidi"/>
          <w:color w:val="000000" w:themeColor="text1"/>
          <w:sz w:val="32"/>
          <w:szCs w:val="32"/>
          <w:rtl/>
          <w:lang w:eastAsia="fr-FR" w:bidi="ar-DZ"/>
        </w:rPr>
        <w:t xml:space="preserve">. </w:t>
      </w:r>
      <w:proofErr w:type="gramStart"/>
      <w:r w:rsidRPr="008C6C4C">
        <w:rPr>
          <w:rFonts w:asciiTheme="majorBidi" w:eastAsia="Times New Roman" w:hAnsiTheme="majorBidi" w:cstheme="majorBidi"/>
          <w:color w:val="000000" w:themeColor="text1"/>
          <w:sz w:val="32"/>
          <w:szCs w:val="32"/>
          <w:rtl/>
          <w:lang w:eastAsia="fr-FR" w:bidi="ar-DZ"/>
        </w:rPr>
        <w:t>ويمكن</w:t>
      </w:r>
      <w:proofErr w:type="gramEnd"/>
      <w:r w:rsidRPr="008C6C4C">
        <w:rPr>
          <w:rFonts w:asciiTheme="majorBidi" w:eastAsia="Times New Roman" w:hAnsiTheme="majorBidi" w:cstheme="majorBidi"/>
          <w:color w:val="000000" w:themeColor="text1"/>
          <w:sz w:val="32"/>
          <w:szCs w:val="32"/>
          <w:rtl/>
          <w:lang w:eastAsia="fr-FR" w:bidi="ar-DZ"/>
        </w:rPr>
        <w:t xml:space="preserve"> أن تندرج هذه الانشغالات وتبرز في علم الوراثة، علم الأحياء، الطب، الدّين والوقاية. وإذا كانت البحوث والخطابات حول المريض قديمة قدم البشرية، فإن مفهوم أنثروبولوجيا الطبّ الذي استخدم عام 1963 من قبل نورمان سكوتش  (</w:t>
      </w:r>
      <w:r w:rsidRPr="008C6C4C">
        <w:rPr>
          <w:rFonts w:asciiTheme="majorBidi" w:eastAsia="Times New Roman" w:hAnsiTheme="majorBidi" w:cstheme="majorBidi"/>
          <w:color w:val="000000" w:themeColor="text1"/>
          <w:sz w:val="32"/>
          <w:szCs w:val="32"/>
          <w:lang w:eastAsia="fr-FR" w:bidi="ar-DZ"/>
        </w:rPr>
        <w:t>SCOTCH, 1963 : 30-68</w:t>
      </w:r>
      <w:r w:rsidRPr="008C6C4C">
        <w:rPr>
          <w:rFonts w:asciiTheme="majorBidi" w:eastAsia="Times New Roman" w:hAnsiTheme="majorBidi" w:cstheme="majorBidi"/>
          <w:color w:val="000000" w:themeColor="text1"/>
          <w:sz w:val="32"/>
          <w:szCs w:val="32"/>
          <w:rtl/>
          <w:lang w:eastAsia="fr-FR" w:bidi="ar-DZ"/>
        </w:rPr>
        <w:t xml:space="preserve">) يحاول اليوم إعادة رسم مسار المعارف في هذا الحقل الشاسع للأنثروبولوجيا.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r w:rsidRPr="008C6C4C">
        <w:rPr>
          <w:rFonts w:asciiTheme="majorBidi" w:eastAsia="Times New Roman" w:hAnsiTheme="majorBidi" w:cstheme="majorBidi"/>
          <w:color w:val="000000" w:themeColor="text1"/>
          <w:sz w:val="32"/>
          <w:szCs w:val="32"/>
          <w:rtl/>
          <w:lang w:eastAsia="fr-FR" w:bidi="ar-DZ"/>
        </w:rPr>
        <w:t xml:space="preserve">إن إنجاز مثل هذا المؤلف الجماعي، في أزمنة يهيمن فيها قياس وتحليل المؤلفات المرجعية، يعتبر تحدّيا جريئا أرادت مجموعة من الأساتذة أن ترفعه والذين نشكرهم بحرارة على ذلك. وتعكس تركيبة هذه المجموعة التي تتكون من أجيال وأعمال الأعضاء، حجم التنوّع الموجود في حقل أنثروبولوجيا الصحة والمرض. ورغم أن المجموعة تدين بوجودها إلى دافعية وجهود أعضائها، فهذا لا يعني أنها تعبّر عن "مدرسة" أو "طائفة" إضافية، لكنها تقدم محاولة من أجل معالجة مختلف اتجاهات الأعمال المنجزة من قبل </w:t>
      </w:r>
      <w:proofErr w:type="spellStart"/>
      <w:r w:rsidRPr="008C6C4C">
        <w:rPr>
          <w:rFonts w:asciiTheme="majorBidi" w:eastAsia="Times New Roman" w:hAnsiTheme="majorBidi" w:cstheme="majorBidi"/>
          <w:color w:val="000000" w:themeColor="text1"/>
          <w:sz w:val="32"/>
          <w:szCs w:val="32"/>
          <w:rtl/>
          <w:lang w:eastAsia="fr-FR" w:bidi="ar-DZ"/>
        </w:rPr>
        <w:t>أنثروبولوجيي</w:t>
      </w:r>
      <w:proofErr w:type="spellEnd"/>
      <w:r w:rsidRPr="008C6C4C">
        <w:rPr>
          <w:rFonts w:asciiTheme="majorBidi" w:eastAsia="Times New Roman" w:hAnsiTheme="majorBidi" w:cstheme="majorBidi"/>
          <w:color w:val="000000" w:themeColor="text1"/>
          <w:sz w:val="32"/>
          <w:szCs w:val="32"/>
          <w:rtl/>
          <w:lang w:eastAsia="fr-FR" w:bidi="ar-DZ"/>
        </w:rPr>
        <w:t xml:space="preserve"> الصحة: أنثروبولوجيا نقدية للممارسات العلاجية (أنثروبولوجيا إكلينيكية)، أنساق الصحة والمؤسسات، علم الوبائية الاجتماعية-الثقافية، أنثروبولوجيا سياسة الصحة، أنثروبولوجيا طبية تطبيقية، الخ. كما يظل هذا المشروع مفتوحا أمام مختلف التخصصات (الفروع) العلمية الأخرى، في نطاق ملفاته </w:t>
      </w:r>
      <w:proofErr w:type="spellStart"/>
      <w:r w:rsidRPr="008C6C4C">
        <w:rPr>
          <w:rFonts w:asciiTheme="majorBidi" w:eastAsia="Times New Roman" w:hAnsiTheme="majorBidi" w:cstheme="majorBidi"/>
          <w:color w:val="000000" w:themeColor="text1"/>
          <w:sz w:val="32"/>
          <w:szCs w:val="32"/>
          <w:rtl/>
          <w:lang w:eastAsia="fr-FR" w:bidi="ar-DZ"/>
        </w:rPr>
        <w:t>المبحثية</w:t>
      </w:r>
      <w:proofErr w:type="spellEnd"/>
      <w:r w:rsidRPr="008C6C4C">
        <w:rPr>
          <w:rFonts w:asciiTheme="majorBidi" w:eastAsia="Times New Roman" w:hAnsiTheme="majorBidi" w:cstheme="majorBidi"/>
          <w:color w:val="000000" w:themeColor="text1"/>
          <w:sz w:val="32"/>
          <w:szCs w:val="32"/>
          <w:rtl/>
          <w:lang w:eastAsia="fr-FR" w:bidi="ar-DZ"/>
        </w:rPr>
        <w:t xml:space="preserve">، بالنظر إلى أن غرضه الثاني، يتمثل في تكوين فضاء نقاشات في علاقته بالموضوعات والتساؤلات التي تطرحها وتتعاطاها أنثروبولوجيا الصحة والمرض.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r w:rsidRPr="008C6C4C">
        <w:rPr>
          <w:rFonts w:asciiTheme="majorBidi" w:eastAsia="Times New Roman" w:hAnsiTheme="majorBidi" w:cstheme="majorBidi"/>
          <w:color w:val="000000" w:themeColor="text1"/>
          <w:sz w:val="32"/>
          <w:szCs w:val="32"/>
          <w:rtl/>
          <w:lang w:eastAsia="fr-FR" w:bidi="ar-DZ"/>
        </w:rPr>
        <w:t xml:space="preserve">لماذا قامت المجموعة بتأليف هذا الكتاب الجديد ؟ بطبيعة الحال، هناك العديد من الكتب والمؤلفات في الأنثروبولوجيا "العامة"، مجلات العلوم الاجتماعية المخصصة للصحة، مجلات دولية للأنثروبولوجيا الطبية. لكن، يمكن القول بأن هناك غيابا لمنتدى حيث يمكن فيه الاستماع إلى أصوات </w:t>
      </w:r>
      <w:proofErr w:type="spellStart"/>
      <w:r w:rsidRPr="008C6C4C">
        <w:rPr>
          <w:rFonts w:asciiTheme="majorBidi" w:eastAsia="Times New Roman" w:hAnsiTheme="majorBidi" w:cstheme="majorBidi"/>
          <w:color w:val="000000" w:themeColor="text1"/>
          <w:sz w:val="32"/>
          <w:szCs w:val="32"/>
          <w:rtl/>
          <w:lang w:eastAsia="fr-FR" w:bidi="ar-DZ"/>
        </w:rPr>
        <w:t>أنثروبولوجيين</w:t>
      </w:r>
      <w:proofErr w:type="spellEnd"/>
      <w:r w:rsidRPr="008C6C4C">
        <w:rPr>
          <w:rFonts w:asciiTheme="majorBidi" w:eastAsia="Times New Roman" w:hAnsiTheme="majorBidi" w:cstheme="majorBidi"/>
          <w:color w:val="000000" w:themeColor="text1"/>
          <w:sz w:val="32"/>
          <w:szCs w:val="32"/>
          <w:rtl/>
          <w:lang w:eastAsia="fr-FR" w:bidi="ar-DZ"/>
        </w:rPr>
        <w:t xml:space="preserve"> طبّيين، يعني يمكن سماعها وإسماعها" (</w:t>
      </w:r>
      <w:proofErr w:type="spellStart"/>
      <w:r w:rsidRPr="008C6C4C">
        <w:rPr>
          <w:rFonts w:asciiTheme="majorBidi" w:eastAsia="Times New Roman" w:hAnsiTheme="majorBidi" w:cstheme="majorBidi"/>
          <w:color w:val="000000" w:themeColor="text1"/>
          <w:sz w:val="32"/>
          <w:szCs w:val="32"/>
          <w:rtl/>
          <w:lang w:eastAsia="fr-FR" w:bidi="ar-DZ"/>
        </w:rPr>
        <w:t>بوخريسه</w:t>
      </w:r>
      <w:proofErr w:type="spellEnd"/>
      <w:r w:rsidRPr="008C6C4C">
        <w:rPr>
          <w:rFonts w:asciiTheme="majorBidi" w:eastAsia="Times New Roman" w:hAnsiTheme="majorBidi" w:cstheme="majorBidi"/>
          <w:color w:val="000000" w:themeColor="text1"/>
          <w:sz w:val="32"/>
          <w:szCs w:val="32"/>
          <w:rtl/>
          <w:lang w:eastAsia="fr-FR" w:bidi="ar-DZ"/>
        </w:rPr>
        <w:t xml:space="preserve">، 2007). وكان من الضروري، نشر هذا المؤلف باللغة العربية والذي يثري البحث، ما يسمح بمد جسور التعارف والحوار بين مختلف التقاليد </w:t>
      </w:r>
      <w:proofErr w:type="spellStart"/>
      <w:r w:rsidRPr="008C6C4C">
        <w:rPr>
          <w:rFonts w:asciiTheme="majorBidi" w:eastAsia="Times New Roman" w:hAnsiTheme="majorBidi" w:cstheme="majorBidi"/>
          <w:color w:val="000000" w:themeColor="text1"/>
          <w:sz w:val="32"/>
          <w:szCs w:val="32"/>
          <w:rtl/>
          <w:lang w:eastAsia="fr-FR" w:bidi="ar-DZ"/>
        </w:rPr>
        <w:t>الأنثروبولوجية</w:t>
      </w:r>
      <w:proofErr w:type="spellEnd"/>
      <w:r w:rsidRPr="008C6C4C">
        <w:rPr>
          <w:rFonts w:asciiTheme="majorBidi" w:eastAsia="Times New Roman" w:hAnsiTheme="majorBidi" w:cstheme="majorBidi"/>
          <w:color w:val="000000" w:themeColor="text1"/>
          <w:sz w:val="32"/>
          <w:szCs w:val="32"/>
          <w:rtl/>
          <w:lang w:eastAsia="fr-FR" w:bidi="ar-DZ"/>
        </w:rPr>
        <w:t xml:space="preserve">. لكن، مجال عرض أعمال معاصرة أصبح ضرورة ملحة، توفر </w:t>
      </w:r>
      <w:proofErr w:type="spellStart"/>
      <w:r w:rsidRPr="008C6C4C">
        <w:rPr>
          <w:rFonts w:asciiTheme="majorBidi" w:eastAsia="Times New Roman" w:hAnsiTheme="majorBidi" w:cstheme="majorBidi"/>
          <w:color w:val="000000" w:themeColor="text1"/>
          <w:sz w:val="32"/>
          <w:szCs w:val="32"/>
          <w:rtl/>
          <w:lang w:eastAsia="fr-FR" w:bidi="ar-DZ"/>
        </w:rPr>
        <w:t>لأنثروبولوجيي</w:t>
      </w:r>
      <w:proofErr w:type="spellEnd"/>
      <w:r w:rsidRPr="008C6C4C">
        <w:rPr>
          <w:rFonts w:asciiTheme="majorBidi" w:eastAsia="Times New Roman" w:hAnsiTheme="majorBidi" w:cstheme="majorBidi"/>
          <w:color w:val="000000" w:themeColor="text1"/>
          <w:sz w:val="32"/>
          <w:szCs w:val="32"/>
          <w:rtl/>
          <w:lang w:eastAsia="fr-FR" w:bidi="ar-DZ"/>
        </w:rPr>
        <w:t xml:space="preserve"> الصحة بالعربية، إمكانية الكتابة باللغة التي يصقلون فيها ويعرّفون بأفكارهم.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roofErr w:type="gramStart"/>
      <w:r w:rsidRPr="008C6C4C">
        <w:rPr>
          <w:rFonts w:asciiTheme="majorBidi" w:eastAsia="Times New Roman" w:hAnsiTheme="majorBidi" w:cstheme="majorBidi"/>
          <w:color w:val="000000" w:themeColor="text1"/>
          <w:sz w:val="32"/>
          <w:szCs w:val="32"/>
          <w:rtl/>
          <w:lang w:eastAsia="fr-FR" w:bidi="ar-DZ"/>
        </w:rPr>
        <w:t>ويصبح</w:t>
      </w:r>
      <w:proofErr w:type="gramEnd"/>
      <w:r w:rsidRPr="008C6C4C">
        <w:rPr>
          <w:rFonts w:asciiTheme="majorBidi" w:eastAsia="Times New Roman" w:hAnsiTheme="majorBidi" w:cstheme="majorBidi"/>
          <w:color w:val="000000" w:themeColor="text1"/>
          <w:sz w:val="32"/>
          <w:szCs w:val="32"/>
          <w:rtl/>
          <w:lang w:eastAsia="fr-FR" w:bidi="ar-DZ"/>
        </w:rPr>
        <w:t xml:space="preserve"> هذا الأمر ضرورة أيضا، بحكم أن حقل البحث قد تطور بشكل معتبر في العشريات الأربع الأخيرة، عقب القرن العشرين. لكن، ورغم أن هذا التطور يشهد على الحيوية الجيّدة لهذا الحقل المعرفي، مكانته في المجتمع، رؤيته في مشهد العلوم الاجتماعية وقدرته على المساهمة في النقاشات المجتمعية، فإنه يظل هشا على الأقل، في بلداننا العربية (من بينها الجزائر).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r w:rsidRPr="008C6C4C">
        <w:rPr>
          <w:rFonts w:asciiTheme="majorBidi" w:eastAsia="Times New Roman" w:hAnsiTheme="majorBidi" w:cstheme="majorBidi"/>
          <w:color w:val="000000" w:themeColor="text1"/>
          <w:sz w:val="32"/>
          <w:szCs w:val="32"/>
          <w:rtl/>
          <w:lang w:eastAsia="fr-FR" w:bidi="ar-DZ"/>
        </w:rPr>
        <w:t xml:space="preserve">تمت مناقشة هذه القضايا من خلال هذا المؤلف، في إطار "شروط تطوير أنثروبولوجيا الصحة اليوم". </w:t>
      </w:r>
      <w:proofErr w:type="gramStart"/>
      <w:r w:rsidRPr="008C6C4C">
        <w:rPr>
          <w:rFonts w:asciiTheme="majorBidi" w:eastAsia="Times New Roman" w:hAnsiTheme="majorBidi" w:cstheme="majorBidi"/>
          <w:color w:val="000000" w:themeColor="text1"/>
          <w:sz w:val="32"/>
          <w:szCs w:val="32"/>
          <w:rtl/>
          <w:lang w:eastAsia="fr-FR" w:bidi="ar-DZ"/>
        </w:rPr>
        <w:t>وبما</w:t>
      </w:r>
      <w:proofErr w:type="gramEnd"/>
      <w:r w:rsidRPr="008C6C4C">
        <w:rPr>
          <w:rFonts w:asciiTheme="majorBidi" w:eastAsia="Times New Roman" w:hAnsiTheme="majorBidi" w:cstheme="majorBidi"/>
          <w:color w:val="000000" w:themeColor="text1"/>
          <w:sz w:val="32"/>
          <w:szCs w:val="32"/>
          <w:rtl/>
          <w:lang w:eastAsia="fr-FR" w:bidi="ar-DZ"/>
        </w:rPr>
        <w:t xml:space="preserve"> أنها شكلت "حجر الأساس" في هذا المشروع، فإننا نعرض مجموعة من الفصول (المباحث) التي تشكل نقاط القوة، في هذا النقاش الدائر. وقد قبل أعضاء المجموعة، إعادة كتابة تدخلاتهم وأفكارهم (السابقة)، ما يعطي لهذا الكتاب طابعا خصوصيا: مجموع من المحاولات التي تشجع على التفكير (والتأمل) وتستجيب لمقتضياته وتتكامل فيما بينها. وقد طرح أفراد المجموعة عدة تساؤلات، كل بطريقته الخاصة، بشأن مقدرة أنثروبولوجيا الصحة على التكيّف مع مستجدات العالم المعاصر وإمكانية إصلاحها، دون أن تتجاهل "أساسيات" (</w:t>
      </w:r>
      <w:r w:rsidRPr="008C6C4C">
        <w:rPr>
          <w:rFonts w:asciiTheme="majorBidi" w:eastAsia="Times New Roman" w:hAnsiTheme="majorBidi" w:cstheme="majorBidi"/>
          <w:color w:val="000000" w:themeColor="text1"/>
          <w:sz w:val="24"/>
          <w:szCs w:val="24"/>
          <w:lang w:eastAsia="fr-FR"/>
        </w:rPr>
        <w:t>“</w:t>
      </w:r>
      <w:r w:rsidRPr="008C6C4C">
        <w:rPr>
          <w:rFonts w:asciiTheme="majorBidi" w:eastAsia="Times New Roman" w:hAnsiTheme="majorBidi" w:cstheme="majorBidi"/>
          <w:color w:val="000000" w:themeColor="text1"/>
          <w:sz w:val="24"/>
          <w:szCs w:val="24"/>
          <w:rtl/>
          <w:lang w:eastAsia="fr-FR"/>
        </w:rPr>
        <w:t>ثوابت</w:t>
      </w:r>
      <w:r w:rsidRPr="008C6C4C">
        <w:rPr>
          <w:rFonts w:asciiTheme="majorBidi" w:eastAsia="Times New Roman" w:hAnsiTheme="majorBidi" w:cstheme="majorBidi"/>
          <w:color w:val="000000" w:themeColor="text1"/>
          <w:sz w:val="24"/>
          <w:szCs w:val="24"/>
          <w:lang w:eastAsia="fr-FR"/>
        </w:rPr>
        <w:t>”</w:t>
      </w:r>
      <w:r w:rsidRPr="008C6C4C">
        <w:rPr>
          <w:rFonts w:asciiTheme="majorBidi" w:eastAsia="Times New Roman" w:hAnsiTheme="majorBidi" w:cstheme="majorBidi"/>
          <w:color w:val="000000" w:themeColor="text1"/>
          <w:sz w:val="32"/>
          <w:szCs w:val="32"/>
          <w:rtl/>
          <w:lang w:eastAsia="fr-FR" w:bidi="ar-DZ"/>
        </w:rPr>
        <w:t xml:space="preserve">) هذا التخصص العلمي.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pStyle w:val="Default"/>
        <w:bidi/>
        <w:rPr>
          <w:rFonts w:asciiTheme="majorBidi" w:hAnsiTheme="majorBidi" w:cstheme="majorBidi"/>
          <w:color w:val="000000" w:themeColor="text1"/>
          <w:sz w:val="32"/>
          <w:szCs w:val="32"/>
          <w:rtl/>
          <w:lang w:bidi="ar-DZ"/>
        </w:rPr>
      </w:pPr>
      <w:r w:rsidRPr="008C6C4C">
        <w:rPr>
          <w:rFonts w:asciiTheme="majorBidi" w:eastAsia="Times New Roman" w:hAnsiTheme="majorBidi" w:cstheme="majorBidi"/>
          <w:color w:val="000000" w:themeColor="text1"/>
          <w:sz w:val="32"/>
          <w:szCs w:val="32"/>
          <w:rtl/>
          <w:lang w:eastAsia="fr-FR" w:bidi="ar-DZ"/>
        </w:rPr>
        <w:t>وقد جاء الفصل الأول بعنوان "</w:t>
      </w:r>
      <w:r w:rsidRPr="008C6C4C">
        <w:rPr>
          <w:rFonts w:asciiTheme="majorBidi" w:hAnsiTheme="majorBidi" w:cstheme="majorBidi"/>
          <w:color w:val="000000" w:themeColor="text1"/>
          <w:sz w:val="32"/>
          <w:szCs w:val="32"/>
          <w:rtl/>
          <w:lang w:bidi="ar-DZ"/>
        </w:rPr>
        <w:t>سياق وتاريخ التقليد الأنثروبولوجي</w:t>
      </w:r>
      <w:r w:rsidRPr="008C6C4C">
        <w:rPr>
          <w:rFonts w:asciiTheme="majorBidi" w:eastAsia="Times New Roman" w:hAnsiTheme="majorBidi" w:cstheme="majorBidi"/>
          <w:color w:val="000000" w:themeColor="text1"/>
          <w:sz w:val="32"/>
          <w:szCs w:val="32"/>
          <w:rtl/>
          <w:lang w:eastAsia="fr-FR" w:bidi="ar-DZ"/>
        </w:rPr>
        <w:t xml:space="preserve">"، </w:t>
      </w:r>
      <w:r w:rsidRPr="008C6C4C">
        <w:rPr>
          <w:rFonts w:asciiTheme="majorBidi" w:hAnsiTheme="majorBidi" w:cstheme="majorBidi"/>
          <w:color w:val="000000" w:themeColor="text1"/>
          <w:sz w:val="32"/>
          <w:szCs w:val="32"/>
          <w:rtl/>
          <w:lang w:bidi="ar-DZ"/>
        </w:rPr>
        <w:t xml:space="preserve">نطمح من خلاله إلى الانشغال بالقضايا التي ترتبط بالصحة واضطراباتها (الأمراض). </w:t>
      </w:r>
      <w:proofErr w:type="gramStart"/>
      <w:r w:rsidRPr="008C6C4C">
        <w:rPr>
          <w:rFonts w:asciiTheme="majorBidi" w:hAnsiTheme="majorBidi" w:cstheme="majorBidi"/>
          <w:color w:val="000000" w:themeColor="text1"/>
          <w:sz w:val="32"/>
          <w:szCs w:val="32"/>
          <w:rtl/>
          <w:lang w:bidi="ar-DZ"/>
        </w:rPr>
        <w:t>تتمثل</w:t>
      </w:r>
      <w:proofErr w:type="gramEnd"/>
      <w:r w:rsidRPr="008C6C4C">
        <w:rPr>
          <w:rFonts w:asciiTheme="majorBidi" w:hAnsiTheme="majorBidi" w:cstheme="majorBidi"/>
          <w:color w:val="000000" w:themeColor="text1"/>
          <w:sz w:val="32"/>
          <w:szCs w:val="32"/>
          <w:rtl/>
          <w:lang w:bidi="ar-DZ"/>
        </w:rPr>
        <w:t xml:space="preserve"> هذه العملية في إعطاء معنى للصحة، بحيث تجد نفسها في كافة الثقافات وكل المجتمعات، مهما كانت حضاراتها (من الأقدم إلى الأحدث). </w:t>
      </w:r>
      <w:proofErr w:type="gramStart"/>
      <w:r w:rsidRPr="008C6C4C">
        <w:rPr>
          <w:rFonts w:asciiTheme="majorBidi" w:hAnsiTheme="majorBidi" w:cstheme="majorBidi"/>
          <w:color w:val="000000" w:themeColor="text1"/>
          <w:sz w:val="32"/>
          <w:szCs w:val="32"/>
          <w:rtl/>
          <w:lang w:bidi="ar-DZ"/>
        </w:rPr>
        <w:t>رغم</w:t>
      </w:r>
      <w:proofErr w:type="gramEnd"/>
      <w:r w:rsidRPr="008C6C4C">
        <w:rPr>
          <w:rFonts w:asciiTheme="majorBidi" w:hAnsiTheme="majorBidi" w:cstheme="majorBidi"/>
          <w:color w:val="000000" w:themeColor="text1"/>
          <w:sz w:val="32"/>
          <w:szCs w:val="32"/>
          <w:rtl/>
          <w:lang w:bidi="ar-DZ"/>
        </w:rPr>
        <w:t xml:space="preserve"> ذلك، فإنه من المبكر جدا القول بأن هذا المبحث قد جلب إليه عناية واهتمام الباحثين. إن تحديد الموضوع في ميدان الأنثروبولوجيا لا يجب أن يقودنا إلى التفكير في أن الأبحاث التي تدخل في هذا الحقل، هي حصريا تلك الأبحاث التي يجريها الباحثون، ذوي التكوين الأنثروبولوجي </w:t>
      </w:r>
      <w:r w:rsidRPr="008C6C4C">
        <w:rPr>
          <w:rFonts w:asciiTheme="majorBidi" w:hAnsiTheme="majorBidi" w:cstheme="majorBidi"/>
          <w:color w:val="000000" w:themeColor="text1"/>
          <w:sz w:val="32"/>
          <w:szCs w:val="32"/>
          <w:rtl/>
          <w:lang w:bidi="ar-DZ"/>
        </w:rPr>
        <w:lastRenderedPageBreak/>
        <w:t>(</w:t>
      </w:r>
      <w:proofErr w:type="spellStart"/>
      <w:r w:rsidRPr="008C6C4C">
        <w:rPr>
          <w:rFonts w:asciiTheme="majorBidi" w:hAnsiTheme="majorBidi" w:cstheme="majorBidi"/>
          <w:color w:val="000000" w:themeColor="text1"/>
          <w:sz w:val="32"/>
          <w:szCs w:val="32"/>
          <w:rtl/>
          <w:lang w:bidi="ar-DZ"/>
        </w:rPr>
        <w:t>بوخريسه</w:t>
      </w:r>
      <w:proofErr w:type="spellEnd"/>
      <w:r w:rsidRPr="008C6C4C">
        <w:rPr>
          <w:rFonts w:asciiTheme="majorBidi" w:hAnsiTheme="majorBidi" w:cstheme="majorBidi"/>
          <w:color w:val="000000" w:themeColor="text1"/>
          <w:sz w:val="32"/>
          <w:szCs w:val="32"/>
          <w:rtl/>
          <w:lang w:bidi="ar-DZ"/>
        </w:rPr>
        <w:t xml:space="preserve">، 2009 : 57-63). مثل هذا التحديد يشكل </w:t>
      </w:r>
      <w:proofErr w:type="gramStart"/>
      <w:r w:rsidRPr="008C6C4C">
        <w:rPr>
          <w:rFonts w:asciiTheme="majorBidi" w:hAnsiTheme="majorBidi" w:cstheme="majorBidi"/>
          <w:color w:val="000000" w:themeColor="text1"/>
          <w:sz w:val="32"/>
          <w:szCs w:val="32"/>
          <w:rtl/>
          <w:lang w:bidi="ar-DZ"/>
        </w:rPr>
        <w:t>جهدا</w:t>
      </w:r>
      <w:proofErr w:type="gramEnd"/>
      <w:r w:rsidRPr="008C6C4C">
        <w:rPr>
          <w:rFonts w:asciiTheme="majorBidi" w:hAnsiTheme="majorBidi" w:cstheme="majorBidi"/>
          <w:color w:val="000000" w:themeColor="text1"/>
          <w:sz w:val="32"/>
          <w:szCs w:val="32"/>
          <w:rtl/>
          <w:lang w:bidi="ar-DZ"/>
        </w:rPr>
        <w:t xml:space="preserve"> عقيما، إذا تجاهل الترابط البيني وتكامل النشاط داخل العلوم الاجتماعية. ويغطي هذا الميدان منظورات عديدة. وسنعرض هنا مختلف التقاليد </w:t>
      </w:r>
      <w:proofErr w:type="spellStart"/>
      <w:r w:rsidRPr="008C6C4C">
        <w:rPr>
          <w:rFonts w:asciiTheme="majorBidi" w:hAnsiTheme="majorBidi" w:cstheme="majorBidi"/>
          <w:color w:val="000000" w:themeColor="text1"/>
          <w:sz w:val="32"/>
          <w:szCs w:val="32"/>
          <w:rtl/>
          <w:lang w:bidi="ar-DZ"/>
        </w:rPr>
        <w:t>الأنثروبولوجية</w:t>
      </w:r>
      <w:proofErr w:type="spellEnd"/>
      <w:r w:rsidRPr="008C6C4C">
        <w:rPr>
          <w:rFonts w:asciiTheme="majorBidi" w:hAnsiTheme="majorBidi" w:cstheme="majorBidi"/>
          <w:color w:val="000000" w:themeColor="text1"/>
          <w:sz w:val="32"/>
          <w:szCs w:val="32"/>
          <w:rtl/>
          <w:lang w:bidi="ar-DZ"/>
        </w:rPr>
        <w:t xml:space="preserve">...التي مهدت لظهور أنثروبولوجيا الصحة، من خلال مساهمات المبشرين والمستكشفين والمنظرين </w:t>
      </w:r>
      <w:proofErr w:type="spellStart"/>
      <w:r w:rsidRPr="008C6C4C">
        <w:rPr>
          <w:rFonts w:asciiTheme="majorBidi" w:hAnsiTheme="majorBidi" w:cstheme="majorBidi"/>
          <w:color w:val="000000" w:themeColor="text1"/>
          <w:sz w:val="32"/>
          <w:szCs w:val="32"/>
          <w:rtl/>
          <w:lang w:bidi="ar-DZ"/>
        </w:rPr>
        <w:t>الأوربيانيين</w:t>
      </w:r>
      <w:proofErr w:type="spellEnd"/>
      <w:r w:rsidRPr="008C6C4C">
        <w:rPr>
          <w:rFonts w:asciiTheme="majorBidi" w:hAnsiTheme="majorBidi" w:cstheme="majorBidi"/>
          <w:color w:val="000000" w:themeColor="text1"/>
          <w:sz w:val="32"/>
          <w:szCs w:val="32"/>
          <w:rtl/>
          <w:lang w:bidi="ar-DZ"/>
        </w:rPr>
        <w:t xml:space="preserve"> </w:t>
      </w:r>
      <w:proofErr w:type="spellStart"/>
      <w:r w:rsidRPr="008C6C4C">
        <w:rPr>
          <w:rFonts w:asciiTheme="majorBidi" w:hAnsiTheme="majorBidi" w:cstheme="majorBidi"/>
          <w:color w:val="000000" w:themeColor="text1"/>
          <w:sz w:val="32"/>
          <w:szCs w:val="32"/>
          <w:rtl/>
          <w:lang w:bidi="ar-DZ"/>
        </w:rPr>
        <w:t>الإثنومركزيين</w:t>
      </w:r>
      <w:proofErr w:type="spellEnd"/>
      <w:r w:rsidRPr="008C6C4C">
        <w:rPr>
          <w:rFonts w:asciiTheme="majorBidi" w:hAnsiTheme="majorBidi" w:cstheme="majorBidi"/>
          <w:color w:val="000000" w:themeColor="text1"/>
          <w:sz w:val="32"/>
          <w:szCs w:val="32"/>
          <w:rtl/>
          <w:lang w:bidi="ar-DZ"/>
        </w:rPr>
        <w:t xml:space="preserve">...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autoSpaceDE w:val="0"/>
        <w:autoSpaceDN w:val="0"/>
        <w:bidi/>
        <w:adjustRightInd w:val="0"/>
        <w:spacing w:after="0" w:line="240" w:lineRule="auto"/>
        <w:jc w:val="both"/>
        <w:rPr>
          <w:rFonts w:asciiTheme="majorBidi" w:hAnsiTheme="majorBidi" w:cstheme="majorBidi"/>
          <w:color w:val="000000" w:themeColor="text1"/>
          <w:sz w:val="32"/>
          <w:szCs w:val="32"/>
          <w:rtl/>
          <w:lang w:bidi="ar-DZ"/>
        </w:rPr>
      </w:pPr>
      <w:r w:rsidRPr="008C6C4C">
        <w:rPr>
          <w:rFonts w:asciiTheme="majorBidi" w:hAnsiTheme="majorBidi" w:cstheme="majorBidi"/>
          <w:color w:val="000000" w:themeColor="text1"/>
          <w:sz w:val="32"/>
          <w:szCs w:val="32"/>
          <w:rtl/>
          <w:lang w:bidi="ar-DZ"/>
        </w:rPr>
        <w:t xml:space="preserve">وأما الفصل الثاني، فقد خصصناه لعملية </w:t>
      </w:r>
      <w:proofErr w:type="spellStart"/>
      <w:r w:rsidRPr="008C6C4C">
        <w:rPr>
          <w:rFonts w:asciiTheme="majorBidi" w:hAnsiTheme="majorBidi" w:cstheme="majorBidi"/>
          <w:color w:val="000000" w:themeColor="text1"/>
          <w:sz w:val="32"/>
          <w:szCs w:val="32"/>
          <w:rtl/>
          <w:lang w:bidi="ar-DZ"/>
        </w:rPr>
        <w:t>استدخال</w:t>
      </w:r>
      <w:proofErr w:type="spellEnd"/>
      <w:r w:rsidRPr="008C6C4C">
        <w:rPr>
          <w:rFonts w:asciiTheme="majorBidi" w:hAnsiTheme="majorBidi" w:cstheme="majorBidi"/>
          <w:color w:val="000000" w:themeColor="text1"/>
          <w:sz w:val="32"/>
          <w:szCs w:val="32"/>
          <w:rtl/>
          <w:lang w:bidi="ar-DZ"/>
        </w:rPr>
        <w:t xml:space="preserve"> الطب الحديث إلى العالم العربي، حيث لعبت فيها الدولة </w:t>
      </w:r>
      <w:proofErr w:type="spellStart"/>
      <w:r w:rsidRPr="008C6C4C">
        <w:rPr>
          <w:rFonts w:asciiTheme="majorBidi" w:hAnsiTheme="majorBidi" w:cstheme="majorBidi"/>
          <w:color w:val="000000" w:themeColor="text1"/>
          <w:sz w:val="32"/>
          <w:szCs w:val="32"/>
          <w:rtl/>
          <w:lang w:bidi="ar-DZ"/>
        </w:rPr>
        <w:t>الكولونيالية</w:t>
      </w:r>
      <w:proofErr w:type="spellEnd"/>
      <w:r w:rsidRPr="008C6C4C">
        <w:rPr>
          <w:rFonts w:asciiTheme="majorBidi" w:hAnsiTheme="majorBidi" w:cstheme="majorBidi"/>
          <w:color w:val="000000" w:themeColor="text1"/>
          <w:sz w:val="32"/>
          <w:szCs w:val="32"/>
          <w:rtl/>
          <w:lang w:bidi="ar-DZ"/>
        </w:rPr>
        <w:t xml:space="preserve"> أو المحلية، دورا حاسما في عملية تغريب الزمن في القرن 19 م. ويسمح حقل الصحة هنا، بتتبع العملية التي تدخل بفضلها التجهيزات والسياسات (مدرسة الطب، مصحات، حملات تلقيح ومكافحة الأوبئة) ليس وحسب الزمن الجديد، بواسطة الساعة (البندول)، انتظام مواقيت اللقاءات، لكنها تدخل أيضا بشكل تجريدي، فكرة الوقاية، والتمهيد للاعتناء وصون بالذات التي يسمح إسقاطها في المستقبل بالحفاظ على الصحة.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b/>
          <w:bCs/>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r w:rsidRPr="008C6C4C">
        <w:rPr>
          <w:rFonts w:asciiTheme="majorBidi" w:eastAsia="Times New Roman" w:hAnsiTheme="majorBidi" w:cstheme="majorBidi"/>
          <w:color w:val="000000" w:themeColor="text1"/>
          <w:sz w:val="32"/>
          <w:szCs w:val="32"/>
          <w:rtl/>
          <w:lang w:eastAsia="fr-FR" w:bidi="ar-DZ"/>
        </w:rPr>
        <w:t xml:space="preserve">وقد جاء الفصل الثالث بعنوان " أنثروبولوجيا الصحة والتحديات الجديدة". ويشخص نص هذا الفصل، حجم الرهانات التي تتعلق بتكيّف مفاهيم العلم وإشكالياته الجديدة مع السياق العالمي المتحوّل الذي يجب على </w:t>
      </w:r>
      <w:proofErr w:type="spellStart"/>
      <w:r w:rsidRPr="008C6C4C">
        <w:rPr>
          <w:rFonts w:asciiTheme="majorBidi" w:eastAsia="Times New Roman" w:hAnsiTheme="majorBidi" w:cstheme="majorBidi"/>
          <w:color w:val="000000" w:themeColor="text1"/>
          <w:sz w:val="32"/>
          <w:szCs w:val="32"/>
          <w:rtl/>
          <w:lang w:eastAsia="fr-FR" w:bidi="ar-DZ"/>
        </w:rPr>
        <w:t>الأنثروبولوجيين</w:t>
      </w:r>
      <w:proofErr w:type="spellEnd"/>
      <w:r w:rsidRPr="008C6C4C">
        <w:rPr>
          <w:rFonts w:asciiTheme="majorBidi" w:eastAsia="Times New Roman" w:hAnsiTheme="majorBidi" w:cstheme="majorBidi"/>
          <w:color w:val="000000" w:themeColor="text1"/>
          <w:sz w:val="32"/>
          <w:szCs w:val="32"/>
          <w:rtl/>
          <w:lang w:eastAsia="fr-FR" w:bidi="ar-DZ"/>
        </w:rPr>
        <w:t xml:space="preserve"> أن يكشفوا فيه مدى إبداعهم وانعكاسيتهم، بهدف التوصل إلى "التوفيق بين بناءات العالم التي يضعها ويصمّمها السّكان والباحثون". ودون مواربة، يمكننا أن نطرح هنا تساءلا حول "تحكم </w:t>
      </w:r>
      <w:proofErr w:type="spellStart"/>
      <w:r w:rsidRPr="008C6C4C">
        <w:rPr>
          <w:rFonts w:asciiTheme="majorBidi" w:eastAsia="Times New Roman" w:hAnsiTheme="majorBidi" w:cstheme="majorBidi"/>
          <w:color w:val="000000" w:themeColor="text1"/>
          <w:sz w:val="32"/>
          <w:szCs w:val="32"/>
          <w:rtl/>
          <w:lang w:eastAsia="fr-FR" w:bidi="ar-DZ"/>
        </w:rPr>
        <w:t>أنثروبولوجيي</w:t>
      </w:r>
      <w:proofErr w:type="spellEnd"/>
      <w:r w:rsidRPr="008C6C4C">
        <w:rPr>
          <w:rFonts w:asciiTheme="majorBidi" w:eastAsia="Times New Roman" w:hAnsiTheme="majorBidi" w:cstheme="majorBidi"/>
          <w:color w:val="000000" w:themeColor="text1"/>
          <w:sz w:val="32"/>
          <w:szCs w:val="32"/>
          <w:rtl/>
          <w:lang w:eastAsia="fr-FR" w:bidi="ar-DZ"/>
        </w:rPr>
        <w:t xml:space="preserve"> الصحة في مناهج التحليل"، في سياق يتميّز بمنافسة علمية شرسة في حقل العلوم الاجتماعية التي تنكب على دراسة العلاقات بين: المجتمع، السياسة، الثقافة والصحة". ونشير في متن هذا المبحث إلى غياب التنظير </w:t>
      </w:r>
      <w:proofErr w:type="spellStart"/>
      <w:r w:rsidRPr="008C6C4C">
        <w:rPr>
          <w:rFonts w:asciiTheme="majorBidi" w:eastAsia="Times New Roman" w:hAnsiTheme="majorBidi" w:cstheme="majorBidi"/>
          <w:color w:val="000000" w:themeColor="text1"/>
          <w:sz w:val="32"/>
          <w:szCs w:val="32"/>
          <w:rtl/>
          <w:lang w:eastAsia="fr-FR" w:bidi="ar-DZ"/>
        </w:rPr>
        <w:t>الميثودولوجي</w:t>
      </w:r>
      <w:proofErr w:type="spellEnd"/>
      <w:r w:rsidRPr="008C6C4C">
        <w:rPr>
          <w:rFonts w:asciiTheme="majorBidi" w:eastAsia="Times New Roman" w:hAnsiTheme="majorBidi" w:cstheme="majorBidi"/>
          <w:color w:val="000000" w:themeColor="text1"/>
          <w:sz w:val="32"/>
          <w:szCs w:val="32"/>
          <w:rtl/>
          <w:lang w:eastAsia="fr-FR" w:bidi="ar-DZ"/>
        </w:rPr>
        <w:t xml:space="preserve"> الذي يعتبر دليلا على غياب وافتقار للصرامة التي تخلّ بمصداقية الأعمال والبحوث المنجزة، ويكشف عن نقاط الضعف لدى </w:t>
      </w:r>
      <w:proofErr w:type="spellStart"/>
      <w:r w:rsidRPr="008C6C4C">
        <w:rPr>
          <w:rFonts w:asciiTheme="majorBidi" w:eastAsia="Times New Roman" w:hAnsiTheme="majorBidi" w:cstheme="majorBidi"/>
          <w:color w:val="000000" w:themeColor="text1"/>
          <w:sz w:val="32"/>
          <w:szCs w:val="32"/>
          <w:rtl/>
          <w:lang w:eastAsia="fr-FR" w:bidi="ar-DZ"/>
        </w:rPr>
        <w:t>أنثروبولوجيي</w:t>
      </w:r>
      <w:proofErr w:type="spellEnd"/>
      <w:r w:rsidRPr="008C6C4C">
        <w:rPr>
          <w:rFonts w:asciiTheme="majorBidi" w:eastAsia="Times New Roman" w:hAnsiTheme="majorBidi" w:cstheme="majorBidi"/>
          <w:color w:val="000000" w:themeColor="text1"/>
          <w:sz w:val="32"/>
          <w:szCs w:val="32"/>
          <w:rtl/>
          <w:lang w:eastAsia="fr-FR" w:bidi="ar-DZ"/>
        </w:rPr>
        <w:t xml:space="preserve"> الصحة، في ميدان المناهج الكمية التي تضعِف منزلتهم، في النقاشات العلمية البينية. وبشكل عام، يمثل هذا المبحث دعوة إلى ضرورة إعادة التفكير والنظر في تكوين </w:t>
      </w:r>
      <w:proofErr w:type="spellStart"/>
      <w:r w:rsidRPr="008C6C4C">
        <w:rPr>
          <w:rFonts w:asciiTheme="majorBidi" w:eastAsia="Times New Roman" w:hAnsiTheme="majorBidi" w:cstheme="majorBidi"/>
          <w:color w:val="000000" w:themeColor="text1"/>
          <w:sz w:val="32"/>
          <w:szCs w:val="32"/>
          <w:rtl/>
          <w:lang w:eastAsia="fr-FR" w:bidi="ar-DZ"/>
        </w:rPr>
        <w:t>أنثروبولوجيي</w:t>
      </w:r>
      <w:proofErr w:type="spellEnd"/>
      <w:r w:rsidRPr="008C6C4C">
        <w:rPr>
          <w:rFonts w:asciiTheme="majorBidi" w:eastAsia="Times New Roman" w:hAnsiTheme="majorBidi" w:cstheme="majorBidi"/>
          <w:color w:val="000000" w:themeColor="text1"/>
          <w:sz w:val="32"/>
          <w:szCs w:val="32"/>
          <w:rtl/>
          <w:lang w:eastAsia="fr-FR" w:bidi="ar-DZ"/>
        </w:rPr>
        <w:t xml:space="preserve"> المستقبل برمته.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lang w:eastAsia="fr-FR" w:bidi="ar-DZ"/>
        </w:rPr>
      </w:pPr>
      <w:r w:rsidRPr="008C6C4C">
        <w:rPr>
          <w:rFonts w:asciiTheme="majorBidi" w:eastAsia="Times New Roman" w:hAnsiTheme="majorBidi" w:cstheme="majorBidi"/>
          <w:color w:val="000000" w:themeColor="text1"/>
          <w:sz w:val="32"/>
          <w:szCs w:val="32"/>
          <w:rtl/>
          <w:lang w:eastAsia="fr-FR" w:bidi="ar-DZ"/>
        </w:rPr>
        <w:t xml:space="preserve">كما نلفت انتباه القارئ، ضد النزعة الاختزالية، بتذكيرنا إيّاه بحجم التعقد اللانهائي للاجتماعي والتفاعلات القائمة بين الاجتماعي والحيوي (البيولوجي): "ليس هناك من فرد (موجود، كائن)، يؤكد الأنثروبولوجي، دون أن يرتبط بأسرة، دون نسب ودون موروث. ليس هناك من تواريخ فردية وجماعية، دون بيئة، وليس هناك من علم أحياء (بيولوجيا) دون روابط ديناميكية بين </w:t>
      </w:r>
      <w:proofErr w:type="spellStart"/>
      <w:r w:rsidRPr="008C6C4C">
        <w:rPr>
          <w:rFonts w:asciiTheme="majorBidi" w:eastAsia="Times New Roman" w:hAnsiTheme="majorBidi" w:cstheme="majorBidi"/>
          <w:color w:val="000000" w:themeColor="text1"/>
          <w:sz w:val="32"/>
          <w:szCs w:val="32"/>
          <w:rtl/>
          <w:lang w:eastAsia="fr-FR" w:bidi="ar-DZ"/>
        </w:rPr>
        <w:t>الأيكولوجيا</w:t>
      </w:r>
      <w:proofErr w:type="spellEnd"/>
      <w:r w:rsidRPr="008C6C4C">
        <w:rPr>
          <w:rFonts w:asciiTheme="majorBidi" w:eastAsia="Times New Roman" w:hAnsiTheme="majorBidi" w:cstheme="majorBidi"/>
          <w:color w:val="000000" w:themeColor="text1"/>
          <w:sz w:val="32"/>
          <w:szCs w:val="32"/>
          <w:rtl/>
          <w:lang w:eastAsia="fr-FR" w:bidi="ar-DZ"/>
        </w:rPr>
        <w:t xml:space="preserve"> والشريط الوراثي (</w:t>
      </w:r>
      <w:proofErr w:type="spellStart"/>
      <w:r w:rsidRPr="008C6C4C">
        <w:rPr>
          <w:rFonts w:asciiTheme="majorBidi" w:eastAsia="Times New Roman" w:hAnsiTheme="majorBidi" w:cstheme="majorBidi"/>
          <w:color w:val="000000" w:themeColor="text1"/>
          <w:sz w:val="32"/>
          <w:szCs w:val="32"/>
          <w:rtl/>
          <w:lang w:eastAsia="fr-FR" w:bidi="ar-DZ"/>
        </w:rPr>
        <w:t>مجين</w:t>
      </w:r>
      <w:proofErr w:type="spellEnd"/>
      <w:r w:rsidRPr="008C6C4C">
        <w:rPr>
          <w:rFonts w:asciiTheme="majorBidi" w:eastAsia="Times New Roman" w:hAnsiTheme="majorBidi" w:cstheme="majorBidi"/>
          <w:color w:val="000000" w:themeColor="text1"/>
          <w:sz w:val="32"/>
          <w:szCs w:val="32"/>
          <w:rtl/>
          <w:lang w:eastAsia="fr-FR" w:bidi="ar-DZ"/>
        </w:rPr>
        <w:t xml:space="preserve">، جينوم)". ولهذا السبب، فإن الأنثروبولوجيا التي تفكّك ظاهرة التعقيد (والتشابك) بهدف الإلمام </w:t>
      </w:r>
      <w:r w:rsidRPr="008C6C4C">
        <w:rPr>
          <w:rFonts w:asciiTheme="majorBidi" w:eastAsia="Times New Roman" w:hAnsiTheme="majorBidi" w:cstheme="majorBidi"/>
          <w:color w:val="000000" w:themeColor="text1"/>
          <w:sz w:val="32"/>
          <w:szCs w:val="32"/>
          <w:rtl/>
          <w:lang w:eastAsia="fr-FR" w:bidi="ar-DZ"/>
        </w:rPr>
        <w:lastRenderedPageBreak/>
        <w:t xml:space="preserve">الجيّد بتفاعلاته المتعددة، تحظى بمكانة كاملة في مسرح العلوم الاجتماعية للصحة. وهذا ما يدعونا إلى القيام بانعطاف مضاعف: من أجل تحليل أفضل للمنعطف </w:t>
      </w:r>
      <w:proofErr w:type="spellStart"/>
      <w:r w:rsidRPr="008C6C4C">
        <w:rPr>
          <w:rFonts w:asciiTheme="majorBidi" w:eastAsia="Times New Roman" w:hAnsiTheme="majorBidi" w:cstheme="majorBidi"/>
          <w:color w:val="000000" w:themeColor="text1"/>
          <w:sz w:val="32"/>
          <w:szCs w:val="32"/>
          <w:rtl/>
          <w:lang w:eastAsia="fr-FR" w:bidi="ar-DZ"/>
        </w:rPr>
        <w:t>الجينو</w:t>
      </w:r>
      <w:proofErr w:type="spellEnd"/>
      <w:r w:rsidRPr="008C6C4C">
        <w:rPr>
          <w:rFonts w:asciiTheme="majorBidi" w:eastAsia="Times New Roman" w:hAnsiTheme="majorBidi" w:cstheme="majorBidi"/>
          <w:color w:val="000000" w:themeColor="text1"/>
          <w:sz w:val="32"/>
          <w:szCs w:val="32"/>
          <w:rtl/>
          <w:lang w:eastAsia="fr-FR" w:bidi="ar-DZ"/>
        </w:rPr>
        <w:t>-تكنولوجي الذي انخرط فيه الطب الحيوي والمساهمة في بناء "</w:t>
      </w:r>
      <w:proofErr w:type="spellStart"/>
      <w:r w:rsidRPr="008C6C4C">
        <w:rPr>
          <w:rFonts w:asciiTheme="majorBidi" w:eastAsia="Times New Roman" w:hAnsiTheme="majorBidi" w:cstheme="majorBidi"/>
          <w:color w:val="000000" w:themeColor="text1"/>
          <w:sz w:val="32"/>
          <w:szCs w:val="32"/>
          <w:rtl/>
          <w:lang w:eastAsia="fr-FR" w:bidi="ar-DZ"/>
        </w:rPr>
        <w:t>إنسانوية</w:t>
      </w:r>
      <w:proofErr w:type="spellEnd"/>
      <w:r w:rsidRPr="008C6C4C">
        <w:rPr>
          <w:rFonts w:asciiTheme="majorBidi" w:eastAsia="Times New Roman" w:hAnsiTheme="majorBidi" w:cstheme="majorBidi"/>
          <w:color w:val="000000" w:themeColor="text1"/>
          <w:sz w:val="32"/>
          <w:szCs w:val="32"/>
          <w:rtl/>
          <w:lang w:eastAsia="fr-FR" w:bidi="ar-DZ"/>
        </w:rPr>
        <w:t xml:space="preserve"> ما بعد الجينوم"، بواسطة فحص العوامل الاقتصادية والسياسية المتسببة في خلق الفوارق الاجتماعية، ما يستدعي "</w:t>
      </w:r>
      <w:proofErr w:type="spellStart"/>
      <w:r w:rsidRPr="008C6C4C">
        <w:rPr>
          <w:rFonts w:asciiTheme="majorBidi" w:eastAsia="Times New Roman" w:hAnsiTheme="majorBidi" w:cstheme="majorBidi"/>
          <w:color w:val="000000" w:themeColor="text1"/>
          <w:sz w:val="32"/>
          <w:szCs w:val="32"/>
          <w:rtl/>
          <w:lang w:eastAsia="fr-FR" w:bidi="ar-DZ"/>
        </w:rPr>
        <w:t>تسييسا</w:t>
      </w:r>
      <w:proofErr w:type="spellEnd"/>
      <w:r w:rsidRPr="008C6C4C">
        <w:rPr>
          <w:rFonts w:asciiTheme="majorBidi" w:eastAsia="Times New Roman" w:hAnsiTheme="majorBidi" w:cstheme="majorBidi"/>
          <w:color w:val="000000" w:themeColor="text1"/>
          <w:sz w:val="32"/>
          <w:szCs w:val="32"/>
          <w:rtl/>
          <w:lang w:eastAsia="fr-FR" w:bidi="ar-DZ"/>
        </w:rPr>
        <w:t xml:space="preserve">" و"أخلقة" متزايدين لمفاهيمها ونظرياتها.      </w:t>
      </w:r>
    </w:p>
    <w:p w:rsidR="00A85FBC" w:rsidRPr="008C6C4C" w:rsidRDefault="00A85FBC" w:rsidP="00A85FBC">
      <w:pPr>
        <w:shd w:val="clear" w:color="auto" w:fill="FFFFFF"/>
        <w:bidi/>
        <w:spacing w:after="0" w:line="240" w:lineRule="auto"/>
        <w:jc w:val="both"/>
        <w:textAlignment w:val="top"/>
        <w:outlineLvl w:val="1"/>
        <w:rPr>
          <w:rFonts w:asciiTheme="majorBidi" w:eastAsia="Times New Roman" w:hAnsiTheme="majorBidi" w:cstheme="majorBidi"/>
          <w:caps/>
          <w:color w:val="000000" w:themeColor="text1"/>
          <w:sz w:val="32"/>
          <w:szCs w:val="32"/>
          <w:rtl/>
          <w:lang w:eastAsia="fr-FR"/>
        </w:rPr>
      </w:pPr>
    </w:p>
    <w:p w:rsidR="00A85FBC" w:rsidRPr="008C6C4C" w:rsidRDefault="00A85FBC" w:rsidP="00A85FBC">
      <w:pPr>
        <w:shd w:val="clear" w:color="auto" w:fill="FFFFFF"/>
        <w:bidi/>
        <w:spacing w:after="0" w:line="240" w:lineRule="auto"/>
        <w:jc w:val="both"/>
        <w:textAlignment w:val="top"/>
        <w:outlineLvl w:val="1"/>
        <w:rPr>
          <w:rFonts w:asciiTheme="majorBidi" w:eastAsia="Times New Roman" w:hAnsiTheme="majorBidi" w:cstheme="majorBidi"/>
          <w:caps/>
          <w:color w:val="000000" w:themeColor="text1"/>
          <w:sz w:val="32"/>
          <w:szCs w:val="32"/>
          <w:rtl/>
          <w:lang w:eastAsia="fr-FR"/>
        </w:rPr>
      </w:pPr>
      <w:r w:rsidRPr="008C6C4C">
        <w:rPr>
          <w:rFonts w:asciiTheme="majorBidi" w:eastAsia="Times New Roman" w:hAnsiTheme="majorBidi" w:cstheme="majorBidi"/>
          <w:caps/>
          <w:color w:val="000000" w:themeColor="text1"/>
          <w:sz w:val="32"/>
          <w:szCs w:val="32"/>
          <w:rtl/>
          <w:lang w:eastAsia="fr-FR"/>
        </w:rPr>
        <w:t xml:space="preserve">بينما تناولنا في الفصل الرابع، الذي ، إشكالية تنظير الصحة العمومية ذات صبغة أيكولوجية في الأساس وعلاقتها بالسياق. </w:t>
      </w:r>
      <w:proofErr w:type="gramStart"/>
      <w:r w:rsidRPr="008C6C4C">
        <w:rPr>
          <w:rFonts w:asciiTheme="majorBidi" w:eastAsia="Times New Roman" w:hAnsiTheme="majorBidi" w:cstheme="majorBidi"/>
          <w:caps/>
          <w:color w:val="000000" w:themeColor="text1"/>
          <w:sz w:val="32"/>
          <w:szCs w:val="32"/>
          <w:rtl/>
          <w:lang w:eastAsia="fr-FR"/>
        </w:rPr>
        <w:t>إذ</w:t>
      </w:r>
      <w:proofErr w:type="gramEnd"/>
      <w:r w:rsidRPr="008C6C4C">
        <w:rPr>
          <w:rFonts w:asciiTheme="majorBidi" w:eastAsia="Times New Roman" w:hAnsiTheme="majorBidi" w:cstheme="majorBidi"/>
          <w:caps/>
          <w:color w:val="000000" w:themeColor="text1"/>
          <w:sz w:val="32"/>
          <w:szCs w:val="32"/>
          <w:rtl/>
          <w:lang w:eastAsia="fr-FR"/>
        </w:rPr>
        <w:t xml:space="preserve"> أننا نضع الخصوصيات البيئية في علاقة بالصحة السكانية، خاصة فيما يتعلق بالأمراض المُعدية. </w:t>
      </w:r>
      <w:proofErr w:type="gramStart"/>
      <w:r w:rsidRPr="008C6C4C">
        <w:rPr>
          <w:rFonts w:asciiTheme="majorBidi" w:eastAsia="Times New Roman" w:hAnsiTheme="majorBidi" w:cstheme="majorBidi"/>
          <w:caps/>
          <w:color w:val="000000" w:themeColor="text1"/>
          <w:sz w:val="32"/>
          <w:szCs w:val="32"/>
          <w:rtl/>
          <w:lang w:eastAsia="fr-FR"/>
        </w:rPr>
        <w:t>لكن</w:t>
      </w:r>
      <w:proofErr w:type="gramEnd"/>
      <w:r w:rsidRPr="008C6C4C">
        <w:rPr>
          <w:rFonts w:asciiTheme="majorBidi" w:eastAsia="Times New Roman" w:hAnsiTheme="majorBidi" w:cstheme="majorBidi"/>
          <w:caps/>
          <w:color w:val="000000" w:themeColor="text1"/>
          <w:sz w:val="32"/>
          <w:szCs w:val="32"/>
          <w:rtl/>
          <w:lang w:eastAsia="fr-FR"/>
        </w:rPr>
        <w:t xml:space="preserve"> الأهمية المتزايدة للأمراض المزمنة غير المعدية، في البلدان الصناعية خلال القرن السابق (خاصة أمراض القلب، السرطان والسّكري)، قد أحدثت تحولا هاما في البحوث التي انشغلت بعوامل الخطورة. في الحقيقة، انتقل الانتباه من العوامل البيئية إلى العوامل الفردية، خاصة السلوكية والبيولوجية منها. </w:t>
      </w:r>
      <w:proofErr w:type="gramStart"/>
      <w:r w:rsidRPr="008C6C4C">
        <w:rPr>
          <w:rFonts w:asciiTheme="majorBidi" w:eastAsia="Times New Roman" w:hAnsiTheme="majorBidi" w:cstheme="majorBidi"/>
          <w:caps/>
          <w:color w:val="000000" w:themeColor="text1"/>
          <w:sz w:val="32"/>
          <w:szCs w:val="32"/>
          <w:rtl/>
          <w:lang w:eastAsia="fr-FR"/>
        </w:rPr>
        <w:t>هكذا</w:t>
      </w:r>
      <w:proofErr w:type="gramEnd"/>
      <w:r w:rsidRPr="008C6C4C">
        <w:rPr>
          <w:rFonts w:asciiTheme="majorBidi" w:eastAsia="Times New Roman" w:hAnsiTheme="majorBidi" w:cstheme="majorBidi"/>
          <w:caps/>
          <w:color w:val="000000" w:themeColor="text1"/>
          <w:sz w:val="32"/>
          <w:szCs w:val="32"/>
          <w:rtl/>
          <w:lang w:eastAsia="fr-FR"/>
        </w:rPr>
        <w:t xml:space="preserve">، يميل عالم الوبائية بشكل قوي، نحو تفسير الأمراض بالنظر إلى تلك الخصوصيات (الطباع) الفردية وحدها. </w:t>
      </w:r>
      <w:proofErr w:type="gramStart"/>
      <w:r w:rsidRPr="008C6C4C">
        <w:rPr>
          <w:rFonts w:asciiTheme="majorBidi" w:eastAsia="Times New Roman" w:hAnsiTheme="majorBidi" w:cstheme="majorBidi"/>
          <w:caps/>
          <w:color w:val="000000" w:themeColor="text1"/>
          <w:sz w:val="32"/>
          <w:szCs w:val="32"/>
          <w:rtl/>
          <w:lang w:eastAsia="fr-FR"/>
        </w:rPr>
        <w:t>ولكن</w:t>
      </w:r>
      <w:proofErr w:type="gramEnd"/>
      <w:r w:rsidRPr="008C6C4C">
        <w:rPr>
          <w:rFonts w:asciiTheme="majorBidi" w:eastAsia="Times New Roman" w:hAnsiTheme="majorBidi" w:cstheme="majorBidi"/>
          <w:caps/>
          <w:color w:val="000000" w:themeColor="text1"/>
          <w:sz w:val="32"/>
          <w:szCs w:val="32"/>
          <w:rtl/>
          <w:lang w:eastAsia="fr-FR"/>
        </w:rPr>
        <w:t xml:space="preserve"> العوامل الفردية ليس بوسعها أن تفسّر هيمنة (وتزايد) الأمراض المزمنة، غير المعدية. </w:t>
      </w:r>
      <w:proofErr w:type="gramStart"/>
      <w:r w:rsidRPr="008C6C4C">
        <w:rPr>
          <w:rFonts w:asciiTheme="majorBidi" w:eastAsia="Times New Roman" w:hAnsiTheme="majorBidi" w:cstheme="majorBidi"/>
          <w:caps/>
          <w:color w:val="000000" w:themeColor="text1"/>
          <w:sz w:val="32"/>
          <w:szCs w:val="32"/>
          <w:rtl/>
          <w:lang w:eastAsia="fr-FR"/>
        </w:rPr>
        <w:t>وبغية</w:t>
      </w:r>
      <w:proofErr w:type="gramEnd"/>
      <w:r w:rsidRPr="008C6C4C">
        <w:rPr>
          <w:rFonts w:asciiTheme="majorBidi" w:eastAsia="Times New Roman" w:hAnsiTheme="majorBidi" w:cstheme="majorBidi"/>
          <w:caps/>
          <w:color w:val="000000" w:themeColor="text1"/>
          <w:sz w:val="32"/>
          <w:szCs w:val="32"/>
          <w:rtl/>
          <w:lang w:eastAsia="fr-FR"/>
        </w:rPr>
        <w:t xml:space="preserve"> الحد من العيوب والثغرات التفسيرية "للسلوكيات المرتبطة بالصحة"، فقد انشغل مزيد من الباحثين في الصحة العمومية من جديد بدور البيئة، في إطار ما أصبح يسمى بدراسات السياق</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rPr>
      </w:pPr>
    </w:p>
    <w:p w:rsidR="00A85FBC" w:rsidRPr="008C6C4C" w:rsidRDefault="00A85FBC" w:rsidP="00A85FBC">
      <w:pPr>
        <w:shd w:val="clear" w:color="auto" w:fill="FFFFFF"/>
        <w:bidi/>
        <w:spacing w:after="0" w:line="240" w:lineRule="auto"/>
        <w:jc w:val="both"/>
        <w:textAlignment w:val="top"/>
        <w:outlineLvl w:val="0"/>
        <w:rPr>
          <w:rFonts w:asciiTheme="majorBidi" w:eastAsia="Times New Roman" w:hAnsiTheme="majorBidi" w:cstheme="majorBidi"/>
          <w:color w:val="000000" w:themeColor="text1"/>
          <w:kern w:val="36"/>
          <w:sz w:val="32"/>
          <w:szCs w:val="32"/>
          <w:rtl/>
          <w:lang w:eastAsia="fr-FR"/>
        </w:rPr>
      </w:pPr>
      <w:proofErr w:type="gramStart"/>
      <w:r w:rsidRPr="008C6C4C">
        <w:rPr>
          <w:rFonts w:asciiTheme="majorBidi" w:eastAsia="Times New Roman" w:hAnsiTheme="majorBidi" w:cstheme="majorBidi"/>
          <w:color w:val="000000" w:themeColor="text1"/>
          <w:sz w:val="32"/>
          <w:szCs w:val="32"/>
          <w:rtl/>
          <w:lang w:eastAsia="fr-FR" w:bidi="ar-DZ"/>
        </w:rPr>
        <w:t>ونحاول</w:t>
      </w:r>
      <w:proofErr w:type="gramEnd"/>
      <w:r w:rsidRPr="008C6C4C">
        <w:rPr>
          <w:rFonts w:asciiTheme="majorBidi" w:eastAsia="Times New Roman" w:hAnsiTheme="majorBidi" w:cstheme="majorBidi"/>
          <w:color w:val="000000" w:themeColor="text1"/>
          <w:sz w:val="32"/>
          <w:szCs w:val="32"/>
          <w:rtl/>
          <w:lang w:eastAsia="fr-FR" w:bidi="ar-DZ"/>
        </w:rPr>
        <w:t xml:space="preserve"> من خلال الفصل الخامس أن نسلط الضوء </w:t>
      </w:r>
      <w:r w:rsidRPr="008C6C4C">
        <w:rPr>
          <w:rFonts w:asciiTheme="majorBidi" w:eastAsia="Times New Roman" w:hAnsiTheme="majorBidi" w:cstheme="majorBidi"/>
          <w:color w:val="000000" w:themeColor="text1"/>
          <w:kern w:val="36"/>
          <w:sz w:val="32"/>
          <w:szCs w:val="32"/>
          <w:rtl/>
          <w:lang w:eastAsia="fr-FR"/>
        </w:rPr>
        <w:t xml:space="preserve">على أن التدخل في الصحة العمومية، من أجل تقليص الفوارق الاجتماعية والصحية، يستهدف الأفراد أحيانا والبيئات حينا آخر، ويمكنه أن يستهدف هذين المستويين الاثنين، في الآن عينه. زيادة على ذلك، فإن تقدير تأثير التدخل، يشترط بالضرورة بأن نأخذ في الحسبان، التغيرات التي تسري وتجري في الزمن. وحديثا جدا، فقد ركز تقدير التدخلات المعقدة على ضرورة تطوير أدوات إحصائية جديدة؛ أدوات تحليل متعددة المستويات، تجعل مفهوم التغيّر مفهوما إجرائيا، كما ركز على ضرورة ربط التغير باستراتيجيات، تتمحور حول بيئات الحياة أو الاتجاهات والسلوكيات الفردية. </w:t>
      </w:r>
    </w:p>
    <w:p w:rsidR="00A85FBC" w:rsidRPr="008C6C4C" w:rsidRDefault="00A85FBC" w:rsidP="00A85FBC">
      <w:pPr>
        <w:shd w:val="clear" w:color="auto" w:fill="FFFFFF"/>
        <w:bidi/>
        <w:spacing w:after="0" w:line="240" w:lineRule="auto"/>
        <w:jc w:val="both"/>
        <w:textAlignment w:val="top"/>
        <w:outlineLvl w:val="0"/>
        <w:rPr>
          <w:rFonts w:asciiTheme="majorBidi" w:eastAsia="Times New Roman" w:hAnsiTheme="majorBidi" w:cstheme="majorBidi"/>
          <w:color w:val="000000" w:themeColor="text1"/>
          <w:kern w:val="36"/>
          <w:sz w:val="32"/>
          <w:szCs w:val="32"/>
          <w:rtl/>
          <w:lang w:eastAsia="fr-FR"/>
        </w:rPr>
      </w:pPr>
    </w:p>
    <w:p w:rsidR="00A85FBC" w:rsidRPr="008C6C4C" w:rsidRDefault="00A85FBC" w:rsidP="00A85FBC">
      <w:pPr>
        <w:shd w:val="clear" w:color="auto" w:fill="FFFFFF"/>
        <w:bidi/>
        <w:spacing w:after="0" w:line="240" w:lineRule="auto"/>
        <w:jc w:val="both"/>
        <w:rPr>
          <w:rFonts w:asciiTheme="majorBidi" w:hAnsiTheme="majorBidi" w:cstheme="majorBidi"/>
          <w:color w:val="000000" w:themeColor="text1"/>
          <w:sz w:val="32"/>
          <w:szCs w:val="32"/>
          <w:lang w:bidi="ar-DZ"/>
        </w:rPr>
      </w:pPr>
      <w:r w:rsidRPr="008C6C4C">
        <w:rPr>
          <w:rFonts w:asciiTheme="majorBidi" w:eastAsia="Times New Roman" w:hAnsiTheme="majorBidi" w:cstheme="majorBidi"/>
          <w:color w:val="000000" w:themeColor="text1"/>
          <w:kern w:val="36"/>
          <w:sz w:val="32"/>
          <w:szCs w:val="32"/>
          <w:rtl/>
          <w:lang w:eastAsia="fr-FR"/>
        </w:rPr>
        <w:t>و</w:t>
      </w:r>
      <w:r w:rsidRPr="008C6C4C">
        <w:rPr>
          <w:rFonts w:asciiTheme="majorBidi" w:hAnsiTheme="majorBidi" w:cstheme="majorBidi"/>
          <w:color w:val="000000" w:themeColor="text1"/>
          <w:sz w:val="32"/>
          <w:szCs w:val="32"/>
          <w:rtl/>
          <w:lang w:bidi="ar-DZ"/>
        </w:rPr>
        <w:t xml:space="preserve">نشير في الفصل السادس والأخير من خلال الموضوعات والمنظورات الجديدة لأنثروبولوجيا الصحة إلى أن هذه التسمية، الأوسع من مصطلح الأنثروبولوجيا الطبية [والتي ليست ممركزة بالمقارنة معها]، تشهد على ظرف ولحظة بانية جديدة. وينطبع هذا الظرف بالأهمية المتزايدة التي تعطى للحق في الصحة، بالمعنى الكامل للعبارة، ما يستدعي استعمال مركبات </w:t>
      </w:r>
      <w:proofErr w:type="spellStart"/>
      <w:r w:rsidRPr="008C6C4C">
        <w:rPr>
          <w:rFonts w:asciiTheme="majorBidi" w:hAnsiTheme="majorBidi" w:cstheme="majorBidi"/>
          <w:color w:val="000000" w:themeColor="text1"/>
          <w:sz w:val="32"/>
          <w:szCs w:val="32"/>
          <w:rtl/>
          <w:lang w:bidi="ar-DZ"/>
        </w:rPr>
        <w:t>سوسيو</w:t>
      </w:r>
      <w:proofErr w:type="spellEnd"/>
      <w:r w:rsidRPr="008C6C4C">
        <w:rPr>
          <w:rFonts w:asciiTheme="majorBidi" w:hAnsiTheme="majorBidi" w:cstheme="majorBidi"/>
          <w:color w:val="000000" w:themeColor="text1"/>
          <w:sz w:val="32"/>
          <w:szCs w:val="32"/>
          <w:rtl/>
          <w:lang w:bidi="ar-DZ"/>
        </w:rPr>
        <w:t xml:space="preserve">-ثقافية متنوعة، تختلف من منطقة إلى أخرى. نعالج </w:t>
      </w:r>
      <w:r w:rsidRPr="008C6C4C">
        <w:rPr>
          <w:rFonts w:asciiTheme="majorBidi" w:hAnsiTheme="majorBidi" w:cstheme="majorBidi"/>
          <w:color w:val="000000" w:themeColor="text1"/>
          <w:sz w:val="32"/>
          <w:szCs w:val="32"/>
          <w:rtl/>
          <w:lang w:bidi="ar-DZ"/>
        </w:rPr>
        <w:lastRenderedPageBreak/>
        <w:t xml:space="preserve">هنا، عواقب ونتائج مثل هذا التوجه </w:t>
      </w:r>
      <w:proofErr w:type="gramStart"/>
      <w:r w:rsidRPr="008C6C4C">
        <w:rPr>
          <w:rFonts w:asciiTheme="majorBidi" w:hAnsiTheme="majorBidi" w:cstheme="majorBidi"/>
          <w:color w:val="000000" w:themeColor="text1"/>
          <w:sz w:val="32"/>
          <w:szCs w:val="32"/>
          <w:rtl/>
          <w:lang w:bidi="ar-DZ"/>
        </w:rPr>
        <w:t>على</w:t>
      </w:r>
      <w:proofErr w:type="gramEnd"/>
      <w:r w:rsidRPr="008C6C4C">
        <w:rPr>
          <w:rFonts w:asciiTheme="majorBidi" w:hAnsiTheme="majorBidi" w:cstheme="majorBidi"/>
          <w:color w:val="000000" w:themeColor="text1"/>
          <w:sz w:val="32"/>
          <w:szCs w:val="32"/>
          <w:rtl/>
          <w:lang w:bidi="ar-DZ"/>
        </w:rPr>
        <w:t xml:space="preserve"> تصور وفهم حقيقة ومكانة الطب الحيوي، مقارنة بمختلف اختصاصات الطب الأخرى.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r w:rsidRPr="008C6C4C">
        <w:rPr>
          <w:rFonts w:asciiTheme="majorBidi" w:eastAsia="Times New Roman" w:hAnsiTheme="majorBidi" w:cstheme="majorBidi"/>
          <w:color w:val="000000" w:themeColor="text1"/>
          <w:sz w:val="32"/>
          <w:szCs w:val="32"/>
          <w:rtl/>
          <w:lang w:eastAsia="fr-FR" w:bidi="ar-DZ"/>
        </w:rPr>
        <w:t xml:space="preserve">إن هذه القضايا والتحديات الأساسية تثير النقاشات التي تتعلق، فيما تبقى، بالأنثروبولوجيا في مجموعها وليس بأنثروبولوجيا الصحة وحسب. في المقام الأول، فإننا نرافع من أجل وصف وتحليل الظواهر المسبقة (القبلية) لكل موقف معياري، يرتبط بتصوّر خاص عن </w:t>
      </w:r>
      <w:proofErr w:type="spellStart"/>
      <w:r w:rsidRPr="008C6C4C">
        <w:rPr>
          <w:rFonts w:asciiTheme="majorBidi" w:eastAsia="Times New Roman" w:hAnsiTheme="majorBidi" w:cstheme="majorBidi"/>
          <w:color w:val="000000" w:themeColor="text1"/>
          <w:sz w:val="32"/>
          <w:szCs w:val="32"/>
          <w:rtl/>
          <w:lang w:eastAsia="fr-FR" w:bidi="ar-DZ"/>
        </w:rPr>
        <w:t>الإنسانوية</w:t>
      </w:r>
      <w:proofErr w:type="spellEnd"/>
      <w:r w:rsidRPr="008C6C4C">
        <w:rPr>
          <w:rFonts w:asciiTheme="majorBidi" w:eastAsia="Times New Roman" w:hAnsiTheme="majorBidi" w:cstheme="majorBidi"/>
          <w:color w:val="000000" w:themeColor="text1"/>
          <w:sz w:val="32"/>
          <w:szCs w:val="32"/>
          <w:rtl/>
          <w:lang w:eastAsia="fr-FR" w:bidi="ar-DZ"/>
        </w:rPr>
        <w:t xml:space="preserve">. في ظل هذه الظروف، فإن إعادة التحديد (والتعريف) المعاصرة بشأن حدود الإنسانية التي تنقلها مجموعة من التقنيات (على غرار نقل الأعضاء (الأطراف) بين الكائنات الحية، ليست من النوع ذاته)، يجب أن تشكل هي بحد ذاتها، ميدانا للعمل </w:t>
      </w:r>
      <w:proofErr w:type="spellStart"/>
      <w:r w:rsidRPr="008C6C4C">
        <w:rPr>
          <w:rFonts w:asciiTheme="majorBidi" w:eastAsia="Times New Roman" w:hAnsiTheme="majorBidi" w:cstheme="majorBidi"/>
          <w:color w:val="000000" w:themeColor="text1"/>
          <w:sz w:val="32"/>
          <w:szCs w:val="32"/>
          <w:rtl/>
          <w:lang w:eastAsia="fr-FR" w:bidi="ar-DZ"/>
        </w:rPr>
        <w:t>الإمبيريقي</w:t>
      </w:r>
      <w:proofErr w:type="spellEnd"/>
      <w:r w:rsidRPr="008C6C4C">
        <w:rPr>
          <w:rFonts w:asciiTheme="majorBidi" w:eastAsia="Times New Roman" w:hAnsiTheme="majorBidi" w:cstheme="majorBidi"/>
          <w:color w:val="000000" w:themeColor="text1"/>
          <w:sz w:val="32"/>
          <w:szCs w:val="32"/>
          <w:rtl/>
          <w:lang w:eastAsia="fr-FR" w:bidi="ar-DZ"/>
        </w:rPr>
        <w:t xml:space="preserve"> والتفكير النظري الأنثروبولوجي. وفي المقام الثاني، فإنها تذكرنا، في هذه الأزمنة المطبوعة باستنكار "بؤس النزعة </w:t>
      </w:r>
      <w:proofErr w:type="spellStart"/>
      <w:r w:rsidRPr="008C6C4C">
        <w:rPr>
          <w:rFonts w:asciiTheme="majorBidi" w:eastAsia="Times New Roman" w:hAnsiTheme="majorBidi" w:cstheme="majorBidi"/>
          <w:color w:val="000000" w:themeColor="text1"/>
          <w:sz w:val="32"/>
          <w:szCs w:val="32"/>
          <w:rtl/>
          <w:lang w:eastAsia="fr-FR" w:bidi="ar-DZ"/>
        </w:rPr>
        <w:t>الثقافوية</w:t>
      </w:r>
      <w:proofErr w:type="spellEnd"/>
      <w:r w:rsidRPr="008C6C4C">
        <w:rPr>
          <w:rFonts w:asciiTheme="majorBidi" w:eastAsia="Times New Roman" w:hAnsiTheme="majorBidi" w:cstheme="majorBidi"/>
          <w:color w:val="000000" w:themeColor="text1"/>
          <w:sz w:val="32"/>
          <w:szCs w:val="32"/>
          <w:rtl/>
          <w:lang w:eastAsia="fr-FR" w:bidi="ar-DZ"/>
        </w:rPr>
        <w:t xml:space="preserve">"، بأهمية المقاربة الثقافية للظواهر الاجتماعية التي تظل من طبيعة الأنثروبولوجيا، اليوم كما البارحة، والتي يجب عليها بالطبع أن تتضافر مع ترسيخها وتأصيلها المحليّ وبُعدها </w:t>
      </w:r>
      <w:proofErr w:type="spellStart"/>
      <w:r w:rsidRPr="008C6C4C">
        <w:rPr>
          <w:rFonts w:asciiTheme="majorBidi" w:eastAsia="Times New Roman" w:hAnsiTheme="majorBidi" w:cstheme="majorBidi"/>
          <w:color w:val="000000" w:themeColor="text1"/>
          <w:sz w:val="32"/>
          <w:szCs w:val="32"/>
          <w:rtl/>
          <w:lang w:eastAsia="fr-FR" w:bidi="ar-DZ"/>
        </w:rPr>
        <w:t>السوسيو</w:t>
      </w:r>
      <w:proofErr w:type="spellEnd"/>
      <w:r w:rsidRPr="008C6C4C">
        <w:rPr>
          <w:rFonts w:asciiTheme="majorBidi" w:eastAsia="Times New Roman" w:hAnsiTheme="majorBidi" w:cstheme="majorBidi"/>
          <w:color w:val="000000" w:themeColor="text1"/>
          <w:sz w:val="32"/>
          <w:szCs w:val="32"/>
          <w:rtl/>
          <w:lang w:eastAsia="fr-FR" w:bidi="ar-DZ"/>
        </w:rPr>
        <w:t xml:space="preserve">-سياسي.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r w:rsidRPr="008C6C4C">
        <w:rPr>
          <w:rFonts w:asciiTheme="majorBidi" w:eastAsia="Times New Roman" w:hAnsiTheme="majorBidi" w:cstheme="majorBidi"/>
          <w:color w:val="000000" w:themeColor="text1"/>
          <w:sz w:val="32"/>
          <w:szCs w:val="32"/>
          <w:rtl/>
          <w:lang w:eastAsia="fr-FR" w:bidi="ar-DZ"/>
        </w:rPr>
        <w:t xml:space="preserve">ولكننا نعيد التذكير مرة أخرى، بأن "الموضوعات الجديدة" للأنثروبولوجيا الطبية أو </w:t>
      </w:r>
      <w:proofErr w:type="spellStart"/>
      <w:r w:rsidRPr="008C6C4C">
        <w:rPr>
          <w:rFonts w:asciiTheme="majorBidi" w:eastAsia="Times New Roman" w:hAnsiTheme="majorBidi" w:cstheme="majorBidi"/>
          <w:color w:val="000000" w:themeColor="text1"/>
          <w:sz w:val="32"/>
          <w:szCs w:val="32"/>
          <w:rtl/>
          <w:lang w:eastAsia="fr-FR" w:bidi="ar-DZ"/>
        </w:rPr>
        <w:t>السوسيو</w:t>
      </w:r>
      <w:proofErr w:type="spellEnd"/>
      <w:r w:rsidRPr="008C6C4C">
        <w:rPr>
          <w:rFonts w:asciiTheme="majorBidi" w:eastAsia="Times New Roman" w:hAnsiTheme="majorBidi" w:cstheme="majorBidi"/>
          <w:color w:val="000000" w:themeColor="text1"/>
          <w:sz w:val="32"/>
          <w:szCs w:val="32"/>
          <w:rtl/>
          <w:lang w:eastAsia="fr-FR" w:bidi="ar-DZ"/>
        </w:rPr>
        <w:t xml:space="preserve">-أنثروبولوجيا للتنمية، تكون في الوقت ذاته، موضوعات مهمة "فكريا" و"اجتماعيا"، لأنها تسجل ضمن نقاش المواطنة الذي لا يمكن للأنثروبولوجي أن يتنصل منه. وبفضل التجديد النظري، يمكن </w:t>
      </w:r>
      <w:proofErr w:type="spellStart"/>
      <w:r w:rsidRPr="008C6C4C">
        <w:rPr>
          <w:rFonts w:asciiTheme="majorBidi" w:eastAsia="Times New Roman" w:hAnsiTheme="majorBidi" w:cstheme="majorBidi"/>
          <w:color w:val="000000" w:themeColor="text1"/>
          <w:sz w:val="32"/>
          <w:szCs w:val="32"/>
          <w:rtl/>
          <w:lang w:eastAsia="fr-FR" w:bidi="ar-DZ"/>
        </w:rPr>
        <w:t>للأنثروبولوجيين</w:t>
      </w:r>
      <w:proofErr w:type="spellEnd"/>
      <w:r w:rsidRPr="008C6C4C">
        <w:rPr>
          <w:rFonts w:asciiTheme="majorBidi" w:eastAsia="Times New Roman" w:hAnsiTheme="majorBidi" w:cstheme="majorBidi"/>
          <w:color w:val="000000" w:themeColor="text1"/>
          <w:sz w:val="32"/>
          <w:szCs w:val="32"/>
          <w:rtl/>
          <w:lang w:eastAsia="fr-FR" w:bidi="ar-DZ"/>
        </w:rPr>
        <w:t xml:space="preserve"> أن يستعيدوا عبارات الحوار العلمي البيني الثري ويوضحونه، بواسطة مفهوم </w:t>
      </w:r>
      <w:proofErr w:type="spellStart"/>
      <w:r w:rsidRPr="008C6C4C">
        <w:rPr>
          <w:rFonts w:asciiTheme="majorBidi" w:eastAsia="Times New Roman" w:hAnsiTheme="majorBidi" w:cstheme="majorBidi"/>
          <w:color w:val="000000" w:themeColor="text1"/>
          <w:sz w:val="32"/>
          <w:szCs w:val="32"/>
          <w:rtl/>
          <w:lang w:eastAsia="fr-FR" w:bidi="ar-DZ"/>
        </w:rPr>
        <w:t>الـ"معايير</w:t>
      </w:r>
      <w:proofErr w:type="spellEnd"/>
      <w:r w:rsidRPr="008C6C4C">
        <w:rPr>
          <w:rFonts w:asciiTheme="majorBidi" w:eastAsia="Times New Roman" w:hAnsiTheme="majorBidi" w:cstheme="majorBidi"/>
          <w:color w:val="000000" w:themeColor="text1"/>
          <w:sz w:val="32"/>
          <w:szCs w:val="32"/>
          <w:rtl/>
          <w:lang w:eastAsia="fr-FR" w:bidi="ar-DZ"/>
        </w:rPr>
        <w:t xml:space="preserve"> التطبيقية".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r w:rsidRPr="008C6C4C">
        <w:rPr>
          <w:rFonts w:asciiTheme="majorBidi" w:eastAsia="Times New Roman" w:hAnsiTheme="majorBidi" w:cstheme="majorBidi"/>
          <w:color w:val="000000" w:themeColor="text1"/>
          <w:sz w:val="32"/>
          <w:szCs w:val="32"/>
          <w:rtl/>
          <w:lang w:eastAsia="fr-FR" w:bidi="ar-DZ"/>
        </w:rPr>
        <w:t xml:space="preserve">وسيلاحظ القرّاء، دون ريب، بأن المساهمين في هذا المؤلف يصفون هذا الحقل العلمي بالأنثروبولوجيا الطبية أو بأنثروبولوجيا الصحة والمرض. وأن هذه التسميات، تحيل منذ زمن طويل، على الأقل في الجزائر إلى تطور ميادين البحث والإشكاليات، كما إلى صراعات المدارس (المذاهب والنظريات) التي نعتبرها اليوم، بمثابة صراعات مدارس تقليدية تجاوزها الزمن.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rtl/>
          <w:lang w:eastAsia="fr-FR" w:bidi="ar-DZ"/>
        </w:rPr>
      </w:pPr>
      <w:r w:rsidRPr="008C6C4C">
        <w:rPr>
          <w:rFonts w:asciiTheme="majorBidi" w:eastAsia="Times New Roman" w:hAnsiTheme="majorBidi" w:cstheme="majorBidi"/>
          <w:color w:val="000000" w:themeColor="text1"/>
          <w:sz w:val="32"/>
          <w:szCs w:val="32"/>
          <w:rtl/>
          <w:lang w:eastAsia="fr-FR" w:bidi="ar-DZ"/>
        </w:rPr>
        <w:t xml:space="preserve">نحن واثقون من حقيقة أن أنثروبولوجيا الصحة والمرض، مدعوة اليوم إلى أن تصبح مادة دسمة وضرورية لكافة أولئك (باحثون، طلبة، مهنيو الصحة أو المساعدة الإنسانية) الذين يهتمون بأنثروبولوجيا الصحة والمرض </w:t>
      </w:r>
      <w:proofErr w:type="spellStart"/>
      <w:r w:rsidRPr="008C6C4C">
        <w:rPr>
          <w:rFonts w:asciiTheme="majorBidi" w:eastAsia="Times New Roman" w:hAnsiTheme="majorBidi" w:cstheme="majorBidi"/>
          <w:color w:val="000000" w:themeColor="text1"/>
          <w:sz w:val="32"/>
          <w:szCs w:val="32"/>
          <w:rtl/>
          <w:lang w:eastAsia="fr-FR" w:bidi="ar-DZ"/>
        </w:rPr>
        <w:t>وبراهنية</w:t>
      </w:r>
      <w:proofErr w:type="spellEnd"/>
      <w:r w:rsidRPr="008C6C4C">
        <w:rPr>
          <w:rFonts w:asciiTheme="majorBidi" w:eastAsia="Times New Roman" w:hAnsiTheme="majorBidi" w:cstheme="majorBidi"/>
          <w:color w:val="000000" w:themeColor="text1"/>
          <w:sz w:val="32"/>
          <w:szCs w:val="32"/>
          <w:rtl/>
          <w:lang w:eastAsia="fr-FR" w:bidi="ar-DZ"/>
        </w:rPr>
        <w:t xml:space="preserve"> هذا العلم، حول قضايا تعتبر حيوية، سواء بالنسبة للأنثروبولوجيا بشكل عام كما بالنسبة لكافة العلوم التي تتقاسم معها موضوعاتها، في ميدان الصحة والمرض.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32"/>
          <w:szCs w:val="32"/>
          <w:lang w:eastAsia="fr-FR" w:bidi="ar-DZ"/>
        </w:rPr>
      </w:pPr>
      <w:r w:rsidRPr="008C6C4C">
        <w:rPr>
          <w:rFonts w:asciiTheme="majorBidi" w:eastAsia="Times New Roman" w:hAnsiTheme="majorBidi" w:cstheme="majorBidi"/>
          <w:color w:val="000000" w:themeColor="text1"/>
          <w:sz w:val="32"/>
          <w:szCs w:val="32"/>
          <w:rtl/>
          <w:lang w:eastAsia="fr-FR" w:bidi="ar-DZ"/>
        </w:rPr>
        <w:t xml:space="preserve">    </w:t>
      </w:r>
    </w:p>
    <w:p w:rsidR="00A85FBC" w:rsidRPr="004E6FC3" w:rsidRDefault="00A85FBC" w:rsidP="00A85FBC">
      <w:pPr>
        <w:shd w:val="clear" w:color="auto" w:fill="FFFFFF"/>
        <w:bidi/>
        <w:spacing w:after="0" w:line="240" w:lineRule="auto"/>
        <w:jc w:val="both"/>
        <w:rPr>
          <w:rFonts w:asciiTheme="majorBidi" w:eastAsia="Times New Roman" w:hAnsiTheme="majorBidi" w:cstheme="majorBidi"/>
          <w:b/>
          <w:bCs/>
          <w:color w:val="000000" w:themeColor="text1"/>
          <w:sz w:val="32"/>
          <w:szCs w:val="32"/>
          <w:rtl/>
          <w:lang w:eastAsia="fr-FR"/>
        </w:rPr>
      </w:pPr>
      <w:proofErr w:type="spellStart"/>
      <w:r w:rsidRPr="008C6C4C">
        <w:rPr>
          <w:rFonts w:asciiTheme="majorBidi" w:eastAsia="Times New Roman" w:hAnsiTheme="majorBidi" w:cstheme="majorBidi"/>
          <w:b/>
          <w:bCs/>
          <w:color w:val="000000" w:themeColor="text1"/>
          <w:sz w:val="32"/>
          <w:szCs w:val="32"/>
          <w:rtl/>
          <w:lang w:eastAsia="fr-FR"/>
        </w:rPr>
        <w:lastRenderedPageBreak/>
        <w:t>بيبليوجرافيا</w:t>
      </w:r>
      <w:proofErr w:type="spellEnd"/>
      <w:r w:rsidRPr="008C6C4C">
        <w:rPr>
          <w:rFonts w:asciiTheme="majorBidi" w:eastAsia="Times New Roman" w:hAnsiTheme="majorBidi" w:cstheme="majorBidi"/>
          <w:b/>
          <w:bCs/>
          <w:color w:val="000000" w:themeColor="text1"/>
          <w:sz w:val="32"/>
          <w:szCs w:val="32"/>
          <w:rtl/>
          <w:lang w:eastAsia="fr-FR"/>
        </w:rPr>
        <w:t xml:space="preserve"> </w:t>
      </w:r>
    </w:p>
    <w:p w:rsidR="00A85FBC" w:rsidRPr="008C6C4C" w:rsidRDefault="00A85FBC" w:rsidP="00A85FBC">
      <w:pPr>
        <w:shd w:val="clear" w:color="auto" w:fill="FFFFFF"/>
        <w:bidi/>
        <w:spacing w:after="0" w:line="240" w:lineRule="auto"/>
        <w:jc w:val="both"/>
        <w:rPr>
          <w:rFonts w:asciiTheme="majorBidi" w:hAnsiTheme="majorBidi" w:cstheme="majorBidi"/>
          <w:color w:val="000000" w:themeColor="text1"/>
          <w:sz w:val="28"/>
          <w:szCs w:val="28"/>
          <w:rtl/>
          <w:lang w:bidi="ar-DZ"/>
        </w:rPr>
      </w:pPr>
      <w:proofErr w:type="spellStart"/>
      <w:r w:rsidRPr="008C6C4C">
        <w:rPr>
          <w:rFonts w:asciiTheme="majorBidi" w:hAnsiTheme="majorBidi" w:cstheme="majorBidi"/>
          <w:color w:val="000000" w:themeColor="text1"/>
          <w:sz w:val="28"/>
          <w:szCs w:val="28"/>
          <w:rtl/>
          <w:lang w:bidi="ar-DZ"/>
        </w:rPr>
        <w:t>بوخريسه</w:t>
      </w:r>
      <w:proofErr w:type="spellEnd"/>
      <w:r w:rsidRPr="008C6C4C">
        <w:rPr>
          <w:rFonts w:asciiTheme="majorBidi" w:hAnsiTheme="majorBidi" w:cstheme="majorBidi"/>
          <w:color w:val="000000" w:themeColor="text1"/>
          <w:sz w:val="28"/>
          <w:szCs w:val="28"/>
          <w:rtl/>
          <w:lang w:bidi="ar-DZ"/>
        </w:rPr>
        <w:t xml:space="preserve">، بـ (20017)، "التكوين المتواصل وإصلاح المنظومة الاستشفائية"، الملتقى الوطني السادس، تحت عنوان "الصحة والمجتمع..."، جامعة باجي مختار-عنابة، (الجزائر)، 13/04/2007    </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28"/>
          <w:szCs w:val="28"/>
          <w:lang w:eastAsia="fr-FR" w:bidi="ar-DZ"/>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28"/>
          <w:szCs w:val="28"/>
          <w:rtl/>
          <w:lang w:eastAsia="fr-FR"/>
        </w:rPr>
      </w:pPr>
      <w:r w:rsidRPr="008C6C4C">
        <w:rPr>
          <w:rFonts w:asciiTheme="majorBidi" w:eastAsia="Times New Roman" w:hAnsiTheme="majorBidi" w:cstheme="majorBidi"/>
          <w:color w:val="000000" w:themeColor="text1"/>
          <w:sz w:val="28"/>
          <w:szCs w:val="28"/>
          <w:lang w:eastAsia="fr-FR"/>
        </w:rPr>
        <w:t>FAINZANG S. (2006), « L’anthropologie médicale en France. Une discipline en bonne santé », In F. SAILLANT et S. GENEST (</w:t>
      </w:r>
      <w:proofErr w:type="spellStart"/>
      <w:r w:rsidRPr="008C6C4C">
        <w:rPr>
          <w:rFonts w:asciiTheme="majorBidi" w:eastAsia="Times New Roman" w:hAnsiTheme="majorBidi" w:cstheme="majorBidi"/>
          <w:color w:val="000000" w:themeColor="text1"/>
          <w:sz w:val="28"/>
          <w:szCs w:val="28"/>
          <w:lang w:eastAsia="fr-FR"/>
        </w:rPr>
        <w:t>dir</w:t>
      </w:r>
      <w:proofErr w:type="spellEnd"/>
      <w:r w:rsidRPr="008C6C4C">
        <w:rPr>
          <w:rFonts w:asciiTheme="majorBidi" w:eastAsia="Times New Roman" w:hAnsiTheme="majorBidi" w:cstheme="majorBidi"/>
          <w:color w:val="000000" w:themeColor="text1"/>
          <w:sz w:val="28"/>
          <w:szCs w:val="28"/>
          <w:lang w:eastAsia="fr-FR"/>
        </w:rPr>
        <w:t xml:space="preserve">.), Anthropologie médicale. Ancrages locaux, défis globaux. Paris, Editions </w:t>
      </w:r>
      <w:proofErr w:type="spellStart"/>
      <w:r w:rsidRPr="008C6C4C">
        <w:rPr>
          <w:rFonts w:asciiTheme="majorBidi" w:eastAsia="Times New Roman" w:hAnsiTheme="majorBidi" w:cstheme="majorBidi"/>
          <w:color w:val="000000" w:themeColor="text1"/>
          <w:sz w:val="28"/>
          <w:szCs w:val="28"/>
          <w:lang w:eastAsia="fr-FR"/>
        </w:rPr>
        <w:t>Economica-Anthropos</w:t>
      </w:r>
      <w:proofErr w:type="spellEnd"/>
      <w:r w:rsidRPr="008C6C4C">
        <w:rPr>
          <w:rFonts w:asciiTheme="majorBidi" w:eastAsia="Times New Roman" w:hAnsiTheme="majorBidi" w:cstheme="majorBidi"/>
          <w:color w:val="000000" w:themeColor="text1"/>
          <w:sz w:val="28"/>
          <w:szCs w:val="28"/>
          <w:lang w:eastAsia="fr-FR"/>
        </w:rPr>
        <w:t>.</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28"/>
          <w:szCs w:val="28"/>
          <w:lang w:eastAsia="fr-FR"/>
        </w:rPr>
      </w:pP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28"/>
          <w:szCs w:val="28"/>
          <w:rtl/>
          <w:lang w:eastAsia="fr-FR"/>
        </w:rPr>
      </w:pPr>
      <w:r w:rsidRPr="008C6C4C">
        <w:rPr>
          <w:rFonts w:asciiTheme="majorBidi" w:eastAsia="Times New Roman" w:hAnsiTheme="majorBidi" w:cstheme="majorBidi"/>
          <w:color w:val="000000" w:themeColor="text1"/>
          <w:sz w:val="28"/>
          <w:szCs w:val="28"/>
          <w:lang w:eastAsia="fr-FR"/>
        </w:rPr>
        <w:t>FASSIN. D. et FASSIN, E. (2010), « Misère du culturalisme », In Le Monde, 30 septembre 2010.</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28"/>
          <w:szCs w:val="28"/>
          <w:lang w:eastAsia="fr-FR"/>
        </w:rPr>
      </w:pPr>
    </w:p>
    <w:p w:rsidR="00A85FBC" w:rsidRPr="008C6C4C" w:rsidRDefault="00A85FBC" w:rsidP="00A85FBC">
      <w:pPr>
        <w:bidi/>
        <w:spacing w:after="0" w:line="240" w:lineRule="auto"/>
        <w:jc w:val="both"/>
        <w:rPr>
          <w:rFonts w:asciiTheme="majorBidi" w:eastAsia="Times New Roman" w:hAnsiTheme="majorBidi" w:cstheme="majorBidi"/>
          <w:color w:val="000000" w:themeColor="text1"/>
          <w:sz w:val="28"/>
          <w:szCs w:val="28"/>
          <w:rtl/>
          <w:lang w:eastAsia="fr-FR"/>
        </w:rPr>
      </w:pPr>
      <w:r w:rsidRPr="008C6C4C">
        <w:rPr>
          <w:rFonts w:asciiTheme="majorBidi" w:eastAsia="Times New Roman" w:hAnsiTheme="majorBidi" w:cstheme="majorBidi"/>
          <w:color w:val="000000" w:themeColor="text1"/>
          <w:sz w:val="28"/>
          <w:szCs w:val="28"/>
          <w:lang w:eastAsia="fr-FR"/>
        </w:rPr>
        <w:t>SAILLANT, F. et S. GENEST (</w:t>
      </w:r>
      <w:proofErr w:type="spellStart"/>
      <w:r w:rsidRPr="008C6C4C">
        <w:rPr>
          <w:rFonts w:asciiTheme="majorBidi" w:eastAsia="Times New Roman" w:hAnsiTheme="majorBidi" w:cstheme="majorBidi"/>
          <w:color w:val="000000" w:themeColor="text1"/>
          <w:sz w:val="28"/>
          <w:szCs w:val="28"/>
          <w:lang w:eastAsia="fr-FR"/>
        </w:rPr>
        <w:t>dir</w:t>
      </w:r>
      <w:proofErr w:type="spellEnd"/>
      <w:r w:rsidRPr="008C6C4C">
        <w:rPr>
          <w:rFonts w:asciiTheme="majorBidi" w:eastAsia="Times New Roman" w:hAnsiTheme="majorBidi" w:cstheme="majorBidi"/>
          <w:color w:val="000000" w:themeColor="text1"/>
          <w:sz w:val="28"/>
          <w:szCs w:val="28"/>
          <w:lang w:eastAsia="fr-FR"/>
        </w:rPr>
        <w:t xml:space="preserve">.), (2006), Anthropologie médicale. </w:t>
      </w:r>
      <w:proofErr w:type="spellStart"/>
      <w:proofErr w:type="gramStart"/>
      <w:r w:rsidRPr="003F4E87">
        <w:rPr>
          <w:rFonts w:asciiTheme="majorBidi" w:eastAsia="Times New Roman" w:hAnsiTheme="majorBidi" w:cstheme="majorBidi"/>
          <w:color w:val="000000" w:themeColor="text1"/>
          <w:sz w:val="28"/>
          <w:szCs w:val="28"/>
          <w:lang w:val="en-US" w:eastAsia="fr-FR"/>
        </w:rPr>
        <w:t>Ancrages</w:t>
      </w:r>
      <w:proofErr w:type="spellEnd"/>
      <w:r w:rsidRPr="003F4E87">
        <w:rPr>
          <w:rFonts w:asciiTheme="majorBidi" w:eastAsia="Times New Roman" w:hAnsiTheme="majorBidi" w:cstheme="majorBidi"/>
          <w:color w:val="000000" w:themeColor="text1"/>
          <w:sz w:val="28"/>
          <w:szCs w:val="28"/>
          <w:lang w:val="en-US" w:eastAsia="fr-FR"/>
        </w:rPr>
        <w:t xml:space="preserve"> </w:t>
      </w:r>
      <w:proofErr w:type="spellStart"/>
      <w:r w:rsidRPr="003F4E87">
        <w:rPr>
          <w:rFonts w:asciiTheme="majorBidi" w:eastAsia="Times New Roman" w:hAnsiTheme="majorBidi" w:cstheme="majorBidi"/>
          <w:color w:val="000000" w:themeColor="text1"/>
          <w:sz w:val="28"/>
          <w:szCs w:val="28"/>
          <w:lang w:val="en-US" w:eastAsia="fr-FR"/>
        </w:rPr>
        <w:t>locaux</w:t>
      </w:r>
      <w:proofErr w:type="spellEnd"/>
      <w:r w:rsidRPr="003F4E87">
        <w:rPr>
          <w:rFonts w:asciiTheme="majorBidi" w:eastAsia="Times New Roman" w:hAnsiTheme="majorBidi" w:cstheme="majorBidi"/>
          <w:color w:val="000000" w:themeColor="text1"/>
          <w:sz w:val="28"/>
          <w:szCs w:val="28"/>
          <w:lang w:val="en-US" w:eastAsia="fr-FR"/>
        </w:rPr>
        <w:t xml:space="preserve">, </w:t>
      </w:r>
      <w:proofErr w:type="spellStart"/>
      <w:r w:rsidRPr="003F4E87">
        <w:rPr>
          <w:rFonts w:asciiTheme="majorBidi" w:eastAsia="Times New Roman" w:hAnsiTheme="majorBidi" w:cstheme="majorBidi"/>
          <w:color w:val="000000" w:themeColor="text1"/>
          <w:sz w:val="28"/>
          <w:szCs w:val="28"/>
          <w:lang w:val="en-US" w:eastAsia="fr-FR"/>
        </w:rPr>
        <w:t>défis</w:t>
      </w:r>
      <w:proofErr w:type="spellEnd"/>
      <w:r w:rsidRPr="003F4E87">
        <w:rPr>
          <w:rFonts w:asciiTheme="majorBidi" w:eastAsia="Times New Roman" w:hAnsiTheme="majorBidi" w:cstheme="majorBidi"/>
          <w:color w:val="000000" w:themeColor="text1"/>
          <w:sz w:val="28"/>
          <w:szCs w:val="28"/>
          <w:lang w:val="en-US" w:eastAsia="fr-FR"/>
        </w:rPr>
        <w:t xml:space="preserve"> </w:t>
      </w:r>
      <w:proofErr w:type="spellStart"/>
      <w:r w:rsidRPr="003F4E87">
        <w:rPr>
          <w:rFonts w:asciiTheme="majorBidi" w:eastAsia="Times New Roman" w:hAnsiTheme="majorBidi" w:cstheme="majorBidi"/>
          <w:color w:val="000000" w:themeColor="text1"/>
          <w:sz w:val="28"/>
          <w:szCs w:val="28"/>
          <w:lang w:val="en-US" w:eastAsia="fr-FR"/>
        </w:rPr>
        <w:t>globaux</w:t>
      </w:r>
      <w:proofErr w:type="spellEnd"/>
      <w:r w:rsidRPr="003F4E87">
        <w:rPr>
          <w:rFonts w:asciiTheme="majorBidi" w:eastAsia="Times New Roman" w:hAnsiTheme="majorBidi" w:cstheme="majorBidi"/>
          <w:color w:val="000000" w:themeColor="text1"/>
          <w:sz w:val="28"/>
          <w:szCs w:val="28"/>
          <w:lang w:val="en-US" w:eastAsia="fr-FR"/>
        </w:rPr>
        <w:t xml:space="preserve">, Paris, Editions </w:t>
      </w:r>
      <w:proofErr w:type="spellStart"/>
      <w:r w:rsidRPr="003F4E87">
        <w:rPr>
          <w:rFonts w:asciiTheme="majorBidi" w:eastAsia="Times New Roman" w:hAnsiTheme="majorBidi" w:cstheme="majorBidi"/>
          <w:color w:val="000000" w:themeColor="text1"/>
          <w:sz w:val="28"/>
          <w:szCs w:val="28"/>
          <w:lang w:val="en-US" w:eastAsia="fr-FR"/>
        </w:rPr>
        <w:t>Economica</w:t>
      </w:r>
      <w:proofErr w:type="spellEnd"/>
      <w:r w:rsidRPr="003F4E87">
        <w:rPr>
          <w:rFonts w:asciiTheme="majorBidi" w:eastAsia="Times New Roman" w:hAnsiTheme="majorBidi" w:cstheme="majorBidi"/>
          <w:color w:val="000000" w:themeColor="text1"/>
          <w:sz w:val="28"/>
          <w:szCs w:val="28"/>
          <w:lang w:val="en-US" w:eastAsia="fr-FR"/>
        </w:rPr>
        <w:t>-Anthropos.</w:t>
      </w:r>
      <w:proofErr w:type="gramEnd"/>
    </w:p>
    <w:p w:rsidR="00A85FBC" w:rsidRPr="008C6C4C" w:rsidRDefault="00A85FBC" w:rsidP="00A85FBC">
      <w:pPr>
        <w:bidi/>
        <w:spacing w:after="0" w:line="240" w:lineRule="auto"/>
        <w:jc w:val="both"/>
        <w:rPr>
          <w:rFonts w:asciiTheme="majorBidi" w:hAnsiTheme="majorBidi" w:cstheme="majorBidi"/>
          <w:color w:val="000000" w:themeColor="text1"/>
          <w:sz w:val="28"/>
          <w:szCs w:val="28"/>
          <w:rtl/>
        </w:rPr>
      </w:pPr>
    </w:p>
    <w:p w:rsidR="00A85FBC" w:rsidRPr="00A85FBC" w:rsidRDefault="00A85FBC" w:rsidP="00A85FBC">
      <w:pPr>
        <w:bidi/>
        <w:spacing w:after="0" w:line="240" w:lineRule="auto"/>
        <w:jc w:val="both"/>
        <w:rPr>
          <w:rFonts w:asciiTheme="majorBidi" w:eastAsia="Times New Roman" w:hAnsiTheme="majorBidi" w:cstheme="majorBidi"/>
          <w:color w:val="000000" w:themeColor="text1"/>
          <w:sz w:val="28"/>
          <w:szCs w:val="28"/>
          <w:lang w:eastAsia="fr-FR" w:bidi="ar-DZ"/>
        </w:rPr>
      </w:pPr>
      <w:r w:rsidRPr="003F4E87">
        <w:rPr>
          <w:rFonts w:asciiTheme="majorBidi" w:eastAsia="Times New Roman" w:hAnsiTheme="majorBidi" w:cstheme="majorBidi"/>
          <w:color w:val="000000" w:themeColor="text1"/>
          <w:sz w:val="28"/>
          <w:szCs w:val="28"/>
          <w:lang w:val="en-US" w:eastAsia="fr-FR" w:bidi="ar-DZ"/>
        </w:rPr>
        <w:t xml:space="preserve">SCOTCH, N. (1963), « Medical anthropology », In Biennial Revue of Anthropology, ed. </w:t>
      </w:r>
      <w:r w:rsidRPr="00A85FBC">
        <w:rPr>
          <w:rFonts w:asciiTheme="majorBidi" w:eastAsia="Times New Roman" w:hAnsiTheme="majorBidi" w:cstheme="majorBidi"/>
          <w:color w:val="000000" w:themeColor="text1"/>
          <w:sz w:val="28"/>
          <w:szCs w:val="28"/>
          <w:lang w:eastAsia="fr-FR" w:bidi="ar-DZ"/>
        </w:rPr>
        <w:t xml:space="preserve">Bernard J. Siegel, Stanford, </w:t>
      </w:r>
      <w:proofErr w:type="gramStart"/>
      <w:r w:rsidRPr="00A85FBC">
        <w:rPr>
          <w:rFonts w:asciiTheme="majorBidi" w:eastAsia="Times New Roman" w:hAnsiTheme="majorBidi" w:cstheme="majorBidi"/>
          <w:color w:val="000000" w:themeColor="text1"/>
          <w:sz w:val="28"/>
          <w:szCs w:val="28"/>
          <w:lang w:eastAsia="fr-FR" w:bidi="ar-DZ"/>
        </w:rPr>
        <w:t>CA :</w:t>
      </w:r>
      <w:proofErr w:type="gramEnd"/>
      <w:r w:rsidRPr="00A85FBC">
        <w:rPr>
          <w:rFonts w:asciiTheme="majorBidi" w:eastAsia="Times New Roman" w:hAnsiTheme="majorBidi" w:cstheme="majorBidi"/>
          <w:color w:val="000000" w:themeColor="text1"/>
          <w:sz w:val="28"/>
          <w:szCs w:val="28"/>
          <w:lang w:eastAsia="fr-FR" w:bidi="ar-DZ"/>
        </w:rPr>
        <w:t xml:space="preserve"> Stanford </w:t>
      </w:r>
      <w:proofErr w:type="spellStart"/>
      <w:r w:rsidRPr="00A85FBC">
        <w:rPr>
          <w:rFonts w:asciiTheme="majorBidi" w:eastAsia="Times New Roman" w:hAnsiTheme="majorBidi" w:cstheme="majorBidi"/>
          <w:color w:val="000000" w:themeColor="text1"/>
          <w:sz w:val="28"/>
          <w:szCs w:val="28"/>
          <w:lang w:eastAsia="fr-FR" w:bidi="ar-DZ"/>
        </w:rPr>
        <w:t>University</w:t>
      </w:r>
      <w:proofErr w:type="spellEnd"/>
      <w:r w:rsidRPr="00A85FBC">
        <w:rPr>
          <w:rFonts w:asciiTheme="majorBidi" w:eastAsia="Times New Roman" w:hAnsiTheme="majorBidi" w:cstheme="majorBidi"/>
          <w:color w:val="000000" w:themeColor="text1"/>
          <w:sz w:val="28"/>
          <w:szCs w:val="28"/>
          <w:lang w:eastAsia="fr-FR" w:bidi="ar-DZ"/>
        </w:rPr>
        <w:t xml:space="preserve"> </w:t>
      </w:r>
      <w:proofErr w:type="spellStart"/>
      <w:r w:rsidRPr="00A85FBC">
        <w:rPr>
          <w:rFonts w:asciiTheme="majorBidi" w:eastAsia="Times New Roman" w:hAnsiTheme="majorBidi" w:cstheme="majorBidi"/>
          <w:color w:val="000000" w:themeColor="text1"/>
          <w:sz w:val="28"/>
          <w:szCs w:val="28"/>
          <w:lang w:eastAsia="fr-FR" w:bidi="ar-DZ"/>
        </w:rPr>
        <w:t>Press</w:t>
      </w:r>
      <w:proofErr w:type="spellEnd"/>
      <w:r w:rsidRPr="00A85FBC">
        <w:rPr>
          <w:rFonts w:asciiTheme="majorBidi" w:eastAsia="Times New Roman" w:hAnsiTheme="majorBidi" w:cstheme="majorBidi"/>
          <w:color w:val="000000" w:themeColor="text1"/>
          <w:sz w:val="28"/>
          <w:szCs w:val="28"/>
          <w:lang w:eastAsia="fr-FR" w:bidi="ar-DZ"/>
        </w:rPr>
        <w:t>.</w:t>
      </w:r>
    </w:p>
    <w:p w:rsidR="00A85FBC" w:rsidRPr="008C6C4C" w:rsidRDefault="00A85FBC" w:rsidP="00A85FBC">
      <w:pPr>
        <w:bidi/>
        <w:spacing w:after="0" w:line="240" w:lineRule="auto"/>
        <w:jc w:val="both"/>
        <w:rPr>
          <w:rFonts w:asciiTheme="majorBidi" w:hAnsiTheme="majorBidi" w:cstheme="majorBidi"/>
          <w:color w:val="000000" w:themeColor="text1"/>
          <w:sz w:val="28"/>
          <w:szCs w:val="28"/>
          <w:rtl/>
        </w:rPr>
      </w:pPr>
    </w:p>
    <w:p w:rsidR="00A85FBC" w:rsidRPr="008C6C4C" w:rsidRDefault="00A85FBC" w:rsidP="00A85FBC">
      <w:pPr>
        <w:shd w:val="clear" w:color="auto" w:fill="FFFFFF"/>
        <w:bidi/>
        <w:spacing w:after="0" w:line="240" w:lineRule="auto"/>
        <w:jc w:val="both"/>
        <w:rPr>
          <w:rFonts w:asciiTheme="majorBidi" w:hAnsiTheme="majorBidi" w:cstheme="majorBidi"/>
          <w:color w:val="000000" w:themeColor="text1"/>
          <w:sz w:val="28"/>
          <w:szCs w:val="28"/>
        </w:rPr>
      </w:pPr>
      <w:r w:rsidRPr="008C6C4C">
        <w:rPr>
          <w:rFonts w:asciiTheme="majorBidi" w:hAnsiTheme="majorBidi" w:cstheme="majorBidi"/>
          <w:color w:val="000000" w:themeColor="text1"/>
          <w:sz w:val="28"/>
          <w:szCs w:val="28"/>
          <w:shd w:val="clear" w:color="auto" w:fill="FFFFFF"/>
        </w:rPr>
        <w:t xml:space="preserve">IPARA MOTEMA, J. (2014), </w:t>
      </w:r>
      <w:r w:rsidRPr="008C6C4C">
        <w:rPr>
          <w:rFonts w:asciiTheme="majorBidi" w:hAnsiTheme="majorBidi" w:cstheme="majorBidi"/>
          <w:color w:val="000000" w:themeColor="text1"/>
          <w:sz w:val="28"/>
          <w:szCs w:val="28"/>
        </w:rPr>
        <w:t>Initiation à l'anthropologie médicale et de la santé, Paris, L'</w:t>
      </w:r>
      <w:proofErr w:type="spellStart"/>
      <w:r w:rsidRPr="008C6C4C">
        <w:rPr>
          <w:rFonts w:asciiTheme="majorBidi" w:hAnsiTheme="majorBidi" w:cstheme="majorBidi"/>
          <w:color w:val="000000" w:themeColor="text1"/>
          <w:sz w:val="28"/>
          <w:szCs w:val="28"/>
        </w:rPr>
        <w:t>Harmattant</w:t>
      </w:r>
      <w:proofErr w:type="spellEnd"/>
      <w:r w:rsidRPr="008C6C4C">
        <w:rPr>
          <w:rFonts w:asciiTheme="majorBidi" w:hAnsiTheme="majorBidi" w:cstheme="majorBidi"/>
          <w:color w:val="000000" w:themeColor="text1"/>
          <w:sz w:val="28"/>
          <w:szCs w:val="28"/>
        </w:rPr>
        <w:t>.</w:t>
      </w:r>
    </w:p>
    <w:p w:rsidR="00A85FBC" w:rsidRPr="008C6C4C" w:rsidRDefault="00A85FBC" w:rsidP="00A85FBC">
      <w:pPr>
        <w:shd w:val="clear" w:color="auto" w:fill="FFFFFF"/>
        <w:bidi/>
        <w:spacing w:after="0" w:line="240" w:lineRule="auto"/>
        <w:jc w:val="both"/>
        <w:rPr>
          <w:rFonts w:asciiTheme="majorBidi" w:eastAsia="Times New Roman" w:hAnsiTheme="majorBidi" w:cstheme="majorBidi"/>
          <w:color w:val="000000" w:themeColor="text1"/>
          <w:sz w:val="28"/>
          <w:szCs w:val="28"/>
          <w:lang w:eastAsia="fr-FR" w:bidi="ar-DZ"/>
        </w:rPr>
      </w:pPr>
    </w:p>
    <w:p w:rsidR="00A85FBC" w:rsidRPr="008C6C4C" w:rsidRDefault="00A85FBC" w:rsidP="00A85FBC">
      <w:pPr>
        <w:bidi/>
        <w:spacing w:after="0" w:line="240" w:lineRule="auto"/>
        <w:jc w:val="both"/>
        <w:rPr>
          <w:rFonts w:asciiTheme="majorBidi" w:hAnsiTheme="majorBidi" w:cstheme="majorBidi"/>
          <w:color w:val="000000" w:themeColor="text1"/>
        </w:rPr>
      </w:pPr>
    </w:p>
    <w:p w:rsidR="00A266EF" w:rsidRPr="00A85FBC" w:rsidRDefault="00A266EF" w:rsidP="00A85FBC">
      <w:pPr>
        <w:bidi/>
      </w:pPr>
    </w:p>
    <w:sectPr w:rsidR="00A266EF" w:rsidRPr="00A85FBC" w:rsidSect="004E6FC3">
      <w:footerReference w:type="default" r:id="rId5"/>
      <w:pgSz w:w="11906" w:h="16838" w:code="9"/>
      <w:pgMar w:top="2211" w:right="1701" w:bottom="2211" w:left="1701" w:header="709" w:footer="709"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04"/>
      <w:docPartObj>
        <w:docPartGallery w:val="Page Numbers (Bottom of Page)"/>
        <w:docPartUnique/>
      </w:docPartObj>
    </w:sdtPr>
    <w:sdtEndPr/>
    <w:sdtContent>
      <w:p w:rsidR="004E6FC3" w:rsidRDefault="00A85FBC">
        <w:pPr>
          <w:pStyle w:val="Pieddepage"/>
          <w:jc w:val="center"/>
        </w:pPr>
        <w:r>
          <w:fldChar w:fldCharType="begin"/>
        </w:r>
        <w:r>
          <w:instrText xml:space="preserve"> PAGE   \* MERGEFORMAT </w:instrText>
        </w:r>
        <w:r>
          <w:fldChar w:fldCharType="separate"/>
        </w:r>
        <w:r>
          <w:rPr>
            <w:noProof/>
          </w:rPr>
          <w:t>- 1 -</w:t>
        </w:r>
        <w:r>
          <w:rPr>
            <w:noProof/>
          </w:rPr>
          <w:fldChar w:fldCharType="end"/>
        </w:r>
      </w:p>
    </w:sdtContent>
  </w:sdt>
  <w:p w:rsidR="004E6FC3" w:rsidRDefault="00A85FBC">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BC"/>
    <w:rsid w:val="00A266EF"/>
    <w:rsid w:val="00A85F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F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85FBC"/>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Pieddepage">
    <w:name w:val="footer"/>
    <w:basedOn w:val="Normal"/>
    <w:link w:val="PieddepageCar"/>
    <w:uiPriority w:val="99"/>
    <w:unhideWhenUsed/>
    <w:rsid w:val="00A85F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5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F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85FBC"/>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Pieddepage">
    <w:name w:val="footer"/>
    <w:basedOn w:val="Normal"/>
    <w:link w:val="PieddepageCar"/>
    <w:uiPriority w:val="99"/>
    <w:unhideWhenUsed/>
    <w:rsid w:val="00A85F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2043</Words>
  <Characters>11240</Characters>
  <Application>Microsoft Office Word</Application>
  <DocSecurity>0</DocSecurity>
  <Lines>93</Lines>
  <Paragraphs>26</Paragraphs>
  <ScaleCrop>false</ScaleCrop>
  <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PCHD</dc:creator>
  <cp:lastModifiedBy>PCHD</cp:lastModifiedBy>
  <cp:revision>2</cp:revision>
  <dcterms:created xsi:type="dcterms:W3CDTF">2024-03-08T17:03:00Z</dcterms:created>
  <dcterms:modified xsi:type="dcterms:W3CDTF">2024-03-08T17:05:00Z</dcterms:modified>
</cp:coreProperties>
</file>