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84C" w:rsidRDefault="009B684C" w:rsidP="007E3752">
      <w:pPr>
        <w:rPr>
          <w:rtl/>
          <w:lang w:bidi="ar-DZ"/>
        </w:rPr>
      </w:pPr>
      <w:bookmarkStart w:id="0" w:name="_GoBack"/>
      <w:bookmarkEnd w:id="0"/>
    </w:p>
    <w:p w:rsidR="007E3752" w:rsidRDefault="007E3752" w:rsidP="007E3752">
      <w:pPr>
        <w:tabs>
          <w:tab w:val="right" w:pos="7020"/>
        </w:tabs>
        <w:spacing w:after="0" w:line="240" w:lineRule="auto"/>
        <w:jc w:val="center"/>
        <w:rPr>
          <w:rFonts w:ascii="Simplified Arabic" w:eastAsia="Times New Roman" w:hAnsi="Simplified Arabic" w:cs="Traditional Arabic"/>
          <w:b/>
          <w:bCs/>
          <w:color w:val="00B050"/>
          <w:sz w:val="34"/>
          <w:szCs w:val="36"/>
          <w:rtl/>
          <w:lang w:eastAsia="fr-FR" w:bidi="ar-MA"/>
        </w:rPr>
      </w:pPr>
      <w:r w:rsidRPr="007E3752">
        <w:rPr>
          <w:rFonts w:ascii="Simplified Arabic" w:eastAsia="Times New Roman" w:hAnsi="Simplified Arabic" w:cs="Traditional Arabic"/>
          <w:b/>
          <w:bCs/>
          <w:color w:val="00B050"/>
          <w:sz w:val="36"/>
          <w:szCs w:val="40"/>
          <w:rtl/>
          <w:lang w:eastAsia="fr-FR" w:bidi="ar-MA"/>
        </w:rPr>
        <w:t xml:space="preserve">لجنة استكشاف الجزائر العلمي، بين نشاطاتها البحثية وارتباطاتها الاستعمارية </w:t>
      </w:r>
    </w:p>
    <w:p w:rsidR="007E3752" w:rsidRPr="00FD287F" w:rsidRDefault="007E3752" w:rsidP="007E3752">
      <w:pPr>
        <w:tabs>
          <w:tab w:val="right" w:pos="7020"/>
        </w:tabs>
        <w:spacing w:after="0" w:line="240" w:lineRule="auto"/>
        <w:jc w:val="center"/>
        <w:rPr>
          <w:rFonts w:ascii="Simplified Arabic" w:eastAsia="Times New Roman" w:hAnsi="Simplified Arabic" w:cs="Traditional Arabic"/>
          <w:b/>
          <w:bCs/>
          <w:color w:val="00B050"/>
          <w:sz w:val="32"/>
          <w:szCs w:val="32"/>
          <w:lang w:eastAsia="fr-FR" w:bidi="ar-MA"/>
        </w:rPr>
      </w:pPr>
      <w:r w:rsidRPr="00FD287F">
        <w:rPr>
          <w:rFonts w:ascii="Simplified Arabic" w:eastAsia="Times New Roman" w:hAnsi="Simplified Arabic" w:cs="Traditional Arabic"/>
          <w:b/>
          <w:bCs/>
          <w:color w:val="00B050"/>
          <w:sz w:val="34"/>
          <w:szCs w:val="36"/>
          <w:rtl/>
          <w:lang w:eastAsia="fr-FR" w:bidi="ar-MA"/>
        </w:rPr>
        <w:t>( 1837 م- 1842م )</w:t>
      </w:r>
    </w:p>
    <w:p w:rsidR="007E3752" w:rsidRPr="00FD287F" w:rsidRDefault="007E3752" w:rsidP="007E3752">
      <w:pPr>
        <w:spacing w:after="0" w:line="240" w:lineRule="auto"/>
        <w:jc w:val="center"/>
        <w:rPr>
          <w:rFonts w:ascii="Simplified Arabic" w:eastAsia="Times New Roman" w:hAnsi="Simplified Arabic" w:cs="Traditional Arabic"/>
          <w:b/>
          <w:bCs/>
          <w:color w:val="00B050"/>
          <w:sz w:val="28"/>
          <w:szCs w:val="28"/>
          <w:rtl/>
          <w:lang w:eastAsia="fr-FR" w:bidi="ar-MA"/>
        </w:rPr>
      </w:pPr>
    </w:p>
    <w:p w:rsidR="007E3752" w:rsidRPr="0087715E" w:rsidRDefault="007E3752" w:rsidP="007E3752">
      <w:pPr>
        <w:spacing w:after="0" w:line="240" w:lineRule="auto"/>
        <w:jc w:val="center"/>
        <w:rPr>
          <w:rFonts w:asciiTheme="majorBidi" w:eastAsia="Times New Roman" w:hAnsiTheme="majorBidi" w:cstheme="majorBidi"/>
          <w:b/>
          <w:bCs/>
          <w:sz w:val="26"/>
          <w:szCs w:val="26"/>
          <w:rtl/>
          <w:lang w:eastAsia="fr-FR" w:bidi="ar-MA"/>
        </w:rPr>
      </w:pPr>
      <w:r w:rsidRPr="00FD287F">
        <w:rPr>
          <w:rFonts w:asciiTheme="majorBidi" w:eastAsia="Times New Roman" w:hAnsiTheme="majorBidi" w:cs="Traditional Arabic"/>
          <w:b/>
          <w:bCs/>
          <w:color w:val="00B050"/>
          <w:sz w:val="32"/>
          <w:szCs w:val="32"/>
          <w:lang w:val="en-GB" w:eastAsia="fr-FR"/>
        </w:rPr>
        <w:t>The Scientific Discovery Committee of Algeria, between its research activities and its colonial affiliations (1837 - 1842</w:t>
      </w:r>
      <w:r w:rsidRPr="00FD287F">
        <w:rPr>
          <w:rFonts w:asciiTheme="majorBidi" w:eastAsia="Times New Roman" w:hAnsiTheme="majorBidi" w:cs="Traditional Arabic"/>
          <w:b/>
          <w:bCs/>
          <w:color w:val="00B050"/>
          <w:sz w:val="32"/>
          <w:szCs w:val="32"/>
          <w:lang w:eastAsia="fr-FR"/>
        </w:rPr>
        <w:t>)</w:t>
      </w:r>
      <w:r w:rsidRPr="0087715E">
        <w:rPr>
          <w:rFonts w:asciiTheme="majorBidi" w:eastAsia="Times New Roman" w:hAnsiTheme="majorBidi" w:cstheme="majorBidi"/>
          <w:b/>
          <w:bCs/>
          <w:sz w:val="26"/>
          <w:szCs w:val="26"/>
          <w:lang w:eastAsia="fr-FR"/>
        </w:rPr>
        <w:br/>
      </w:r>
    </w:p>
    <w:p w:rsidR="007E3752" w:rsidRPr="00123415" w:rsidRDefault="007E3752" w:rsidP="007E3752">
      <w:pPr>
        <w:jc w:val="right"/>
        <w:rPr>
          <w:rFonts w:ascii="Traditional Arabic" w:hAnsi="Traditional Arabic" w:cs="Traditional Arabic"/>
          <w:sz w:val="44"/>
          <w:szCs w:val="44"/>
          <w:rtl/>
          <w:lang w:bidi="ar-DZ"/>
        </w:rPr>
      </w:pPr>
      <w:r w:rsidRPr="00123415">
        <w:rPr>
          <w:rFonts w:hint="cs"/>
          <w:noProof/>
          <w:lang w:val="fr-FR" w:eastAsia="fr-FR"/>
        </w:rPr>
        <mc:AlternateContent>
          <mc:Choice Requires="wps">
            <w:drawing>
              <wp:anchor distT="0" distB="0" distL="114300" distR="114300" simplePos="0" relativeHeight="251659264" behindDoc="0" locked="0" layoutInCell="1" allowOverlap="1" wp14:anchorId="0FEE9C7B" wp14:editId="4FF5DE7E">
                <wp:simplePos x="0" y="0"/>
                <wp:positionH relativeFrom="column">
                  <wp:posOffset>3424555</wp:posOffset>
                </wp:positionH>
                <wp:positionV relativeFrom="paragraph">
                  <wp:posOffset>64770</wp:posOffset>
                </wp:positionV>
                <wp:extent cx="2552700" cy="1562100"/>
                <wp:effectExtent l="0" t="0" r="19050" b="19050"/>
                <wp:wrapNone/>
                <wp:docPr id="3" name="Organigramme : Alternativ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1562100"/>
                        </a:xfrm>
                        <a:prstGeom prst="flowChartAlternateProcess">
                          <a:avLst/>
                        </a:prstGeom>
                        <a:solidFill>
                          <a:srgbClr val="FFFFFF"/>
                        </a:solidFill>
                        <a:ln w="19050">
                          <a:solidFill>
                            <a:srgbClr val="FF0000"/>
                          </a:solidFill>
                          <a:miter lim="800000"/>
                          <a:headEnd/>
                          <a:tailEnd/>
                        </a:ln>
                      </wps:spPr>
                      <wps:txbx>
                        <w:txbxContent>
                          <w:p w:rsidR="007E3752" w:rsidRPr="00FD287F" w:rsidRDefault="007E3752" w:rsidP="007E3752">
                            <w:pPr>
                              <w:spacing w:after="0" w:line="240" w:lineRule="auto"/>
                              <w:jc w:val="center"/>
                              <w:rPr>
                                <w:rFonts w:ascii="Simplified Arabic" w:eastAsia="Times New Roman" w:hAnsi="Simplified Arabic" w:cs="Traditional Arabic"/>
                                <w:b/>
                                <w:bCs/>
                                <w:color w:val="FF0000"/>
                                <w:sz w:val="30"/>
                                <w:szCs w:val="36"/>
                                <w:rtl/>
                                <w:lang w:eastAsia="fr-FR" w:bidi="ar-MA"/>
                              </w:rPr>
                            </w:pPr>
                            <w:r w:rsidRPr="0055041D">
                              <w:rPr>
                                <w:rFonts w:ascii="Simplified Arabic" w:eastAsia="Times New Roman" w:hAnsi="Simplified Arabic" w:cs="Traditional Arabic" w:hint="cs"/>
                                <w:b/>
                                <w:bCs/>
                                <w:color w:val="FF0000"/>
                                <w:sz w:val="32"/>
                                <w:szCs w:val="40"/>
                                <w:rtl/>
                                <w:lang w:eastAsia="fr-FR" w:bidi="ar-MA"/>
                              </w:rPr>
                              <w:t xml:space="preserve">د. </w:t>
                            </w:r>
                            <w:r w:rsidRPr="0055041D">
                              <w:rPr>
                                <w:rFonts w:ascii="Simplified Arabic" w:eastAsia="Times New Roman" w:hAnsi="Simplified Arabic" w:cs="Traditional Arabic"/>
                                <w:b/>
                                <w:bCs/>
                                <w:color w:val="FF0000"/>
                                <w:sz w:val="32"/>
                                <w:szCs w:val="40"/>
                                <w:rtl/>
                                <w:lang w:eastAsia="fr-FR" w:bidi="ar-MA"/>
                              </w:rPr>
                              <w:t>صدوقي امحمد</w:t>
                            </w:r>
                          </w:p>
                          <w:p w:rsidR="007E3752" w:rsidRPr="00FD287F" w:rsidRDefault="007E3752" w:rsidP="007E3752">
                            <w:pPr>
                              <w:spacing w:after="0"/>
                              <w:jc w:val="center"/>
                              <w:rPr>
                                <w:rFonts w:ascii="Simplified Arabic" w:eastAsia="Times New Roman" w:hAnsi="Simplified Arabic" w:cs="Traditional Arabic"/>
                                <w:b/>
                                <w:bCs/>
                                <w:color w:val="FF0000"/>
                                <w:sz w:val="30"/>
                                <w:szCs w:val="36"/>
                                <w:rtl/>
                                <w:lang w:eastAsia="fr-FR" w:bidi="ar-MA"/>
                              </w:rPr>
                            </w:pPr>
                            <w:r w:rsidRPr="00FD287F">
                              <w:rPr>
                                <w:rFonts w:ascii="Simplified Arabic" w:eastAsia="Times New Roman" w:hAnsi="Simplified Arabic" w:cs="Traditional Arabic"/>
                                <w:b/>
                                <w:bCs/>
                                <w:color w:val="FF0000"/>
                                <w:sz w:val="30"/>
                                <w:szCs w:val="36"/>
                                <w:rtl/>
                                <w:lang w:eastAsia="fr-FR" w:bidi="ar-MA"/>
                              </w:rPr>
                              <w:t>جامعة  ( أبو القاسم سعد الله )</w:t>
                            </w:r>
                          </w:p>
                          <w:p w:rsidR="007E3752" w:rsidRPr="00FD287F" w:rsidRDefault="0055041D" w:rsidP="0055041D">
                            <w:pPr>
                              <w:spacing w:after="0"/>
                              <w:rPr>
                                <w:rFonts w:ascii="Traditional Arabic" w:hAnsi="Traditional Arabic" w:cs="Traditional Arabic"/>
                                <w:b/>
                                <w:bCs/>
                                <w:color w:val="FF0000"/>
                                <w:sz w:val="72"/>
                                <w:szCs w:val="72"/>
                                <w:rtl/>
                              </w:rPr>
                            </w:pPr>
                            <w:r>
                              <w:rPr>
                                <w:rFonts w:ascii="Simplified Arabic" w:eastAsia="Times New Roman" w:hAnsi="Simplified Arabic" w:cs="Traditional Arabic"/>
                                <w:b/>
                                <w:bCs/>
                                <w:color w:val="FF0000"/>
                                <w:sz w:val="30"/>
                                <w:szCs w:val="36"/>
                                <w:lang w:bidi="ar-MA"/>
                              </w:rPr>
                              <w:t xml:space="preserve">             </w:t>
                            </w:r>
                            <w:r w:rsidR="007E3752" w:rsidRPr="00FD287F">
                              <w:rPr>
                                <w:rFonts w:ascii="Simplified Arabic" w:eastAsia="Times New Roman" w:hAnsi="Simplified Arabic" w:cs="Traditional Arabic" w:hint="cs"/>
                                <w:b/>
                                <w:bCs/>
                                <w:color w:val="FF0000"/>
                                <w:sz w:val="30"/>
                                <w:szCs w:val="36"/>
                                <w:rtl/>
                                <w:lang w:bidi="ar-MA"/>
                              </w:rPr>
                              <w:t>-</w:t>
                            </w:r>
                            <w:r w:rsidR="007E3752">
                              <w:rPr>
                                <w:rFonts w:ascii="Simplified Arabic" w:eastAsia="Times New Roman" w:hAnsi="Simplified Arabic" w:cs="Traditional Arabic"/>
                                <w:b/>
                                <w:bCs/>
                                <w:color w:val="FF0000"/>
                                <w:sz w:val="30"/>
                                <w:szCs w:val="36"/>
                                <w:rtl/>
                                <w:lang w:bidi="ar-MA"/>
                              </w:rPr>
                              <w:t xml:space="preserve"> </w:t>
                            </w:r>
                            <w:r w:rsidR="007E3752" w:rsidRPr="00FD287F">
                              <w:rPr>
                                <w:rFonts w:ascii="Simplified Arabic" w:eastAsia="Times New Roman" w:hAnsi="Simplified Arabic" w:cs="Traditional Arabic"/>
                                <w:b/>
                                <w:bCs/>
                                <w:color w:val="FF0000"/>
                                <w:sz w:val="30"/>
                                <w:szCs w:val="36"/>
                                <w:rtl/>
                                <w:lang w:bidi="ar-MA"/>
                              </w:rPr>
                              <w:t>الجزائر 2</w:t>
                            </w:r>
                            <w:r w:rsidR="007E3752" w:rsidRPr="00FD287F">
                              <w:rPr>
                                <w:rFonts w:ascii="Simplified Arabic" w:eastAsia="Times New Roman" w:hAnsi="Simplified Arabic" w:cs="Traditional Arabic" w:hint="cs"/>
                                <w:b/>
                                <w:bCs/>
                                <w:color w:val="FF0000"/>
                                <w:sz w:val="30"/>
                                <w:szCs w:val="36"/>
                                <w:rtl/>
                                <w:lang w:bidi="ar-MA"/>
                              </w:rPr>
                              <w:t xml:space="preserve"> </w:t>
                            </w:r>
                            <w:r w:rsidR="007E3752" w:rsidRPr="00FD287F">
                              <w:rPr>
                                <w:rFonts w:ascii="Simplified Arabic" w:eastAsia="Times New Roman" w:hAnsi="Simplified Arabic" w:cs="Traditional Arabic" w:hint="cs"/>
                                <w:b/>
                                <w:bCs/>
                                <w:color w:val="FF0000"/>
                                <w:sz w:val="38"/>
                                <w:szCs w:val="52"/>
                                <w:rtl/>
                                <w:lang w:bidi="ar-M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3" o:spid="_x0000_s1026" type="#_x0000_t176" style="position:absolute;margin-left:269.65pt;margin-top:5.1pt;width:201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" strokecolor="red" strokeweight="1.5pt">
                <v:textbox>
                  <w:txbxContent>
                    <w:p w:rsidR="007E3752" w:rsidRPr="00FD287F" w:rsidRDefault="007E3752" w:rsidP="007E3752">
                      <w:pPr>
                        <w:spacing w:after="0" w:line="240" w:lineRule="auto"/>
                        <w:jc w:val="center"/>
                        <w:rPr>
                          <w:rFonts w:ascii="Simplified Arabic" w:eastAsia="Times New Roman" w:hAnsi="Simplified Arabic" w:cs="Traditional Arabic"/>
                          <w:b/>
                          <w:bCs/>
                          <w:color w:val="FF0000"/>
                          <w:sz w:val="30"/>
                          <w:szCs w:val="36"/>
                          <w:rtl/>
                          <w:lang w:eastAsia="fr-FR" w:bidi="ar-MA"/>
                        </w:rPr>
                      </w:pPr>
                      <w:r w:rsidRPr="0055041D">
                        <w:rPr>
                          <w:rFonts w:ascii="Simplified Arabic" w:eastAsia="Times New Roman" w:hAnsi="Simplified Arabic" w:cs="Traditional Arabic" w:hint="cs"/>
                          <w:b/>
                          <w:bCs/>
                          <w:color w:val="FF0000"/>
                          <w:sz w:val="32"/>
                          <w:szCs w:val="40"/>
                          <w:rtl/>
                          <w:lang w:eastAsia="fr-FR" w:bidi="ar-MA"/>
                        </w:rPr>
                        <w:t xml:space="preserve">د. </w:t>
                      </w:r>
                      <w:r w:rsidRPr="0055041D">
                        <w:rPr>
                          <w:rFonts w:ascii="Simplified Arabic" w:eastAsia="Times New Roman" w:hAnsi="Simplified Arabic" w:cs="Traditional Arabic"/>
                          <w:b/>
                          <w:bCs/>
                          <w:color w:val="FF0000"/>
                          <w:sz w:val="32"/>
                          <w:szCs w:val="40"/>
                          <w:rtl/>
                          <w:lang w:eastAsia="fr-FR" w:bidi="ar-MA"/>
                        </w:rPr>
                        <w:t xml:space="preserve">صدوقي </w:t>
                      </w:r>
                      <w:proofErr w:type="spellStart"/>
                      <w:r w:rsidRPr="0055041D">
                        <w:rPr>
                          <w:rFonts w:ascii="Simplified Arabic" w:eastAsia="Times New Roman" w:hAnsi="Simplified Arabic" w:cs="Traditional Arabic"/>
                          <w:b/>
                          <w:bCs/>
                          <w:color w:val="FF0000"/>
                          <w:sz w:val="32"/>
                          <w:szCs w:val="40"/>
                          <w:rtl/>
                          <w:lang w:eastAsia="fr-FR" w:bidi="ar-MA"/>
                        </w:rPr>
                        <w:t>امحمد</w:t>
                      </w:r>
                      <w:proofErr w:type="spellEnd"/>
                    </w:p>
                    <w:p w:rsidR="007E3752" w:rsidRPr="00FD287F" w:rsidRDefault="007E3752" w:rsidP="007E3752">
                      <w:pPr>
                        <w:spacing w:after="0"/>
                        <w:jc w:val="center"/>
                        <w:rPr>
                          <w:rFonts w:ascii="Simplified Arabic" w:eastAsia="Times New Roman" w:hAnsi="Simplified Arabic" w:cs="Traditional Arabic"/>
                          <w:b/>
                          <w:bCs/>
                          <w:color w:val="FF0000"/>
                          <w:sz w:val="30"/>
                          <w:szCs w:val="36"/>
                          <w:rtl/>
                          <w:lang w:eastAsia="fr-FR" w:bidi="ar-MA"/>
                        </w:rPr>
                      </w:pPr>
                      <w:proofErr w:type="gramStart"/>
                      <w:r w:rsidRPr="00FD287F">
                        <w:rPr>
                          <w:rFonts w:ascii="Simplified Arabic" w:eastAsia="Times New Roman" w:hAnsi="Simplified Arabic" w:cs="Traditional Arabic"/>
                          <w:b/>
                          <w:bCs/>
                          <w:color w:val="FF0000"/>
                          <w:sz w:val="30"/>
                          <w:szCs w:val="36"/>
                          <w:rtl/>
                          <w:lang w:eastAsia="fr-FR" w:bidi="ar-MA"/>
                        </w:rPr>
                        <w:t>جامعة  (</w:t>
                      </w:r>
                      <w:proofErr w:type="gramEnd"/>
                      <w:r w:rsidRPr="00FD287F">
                        <w:rPr>
                          <w:rFonts w:ascii="Simplified Arabic" w:eastAsia="Times New Roman" w:hAnsi="Simplified Arabic" w:cs="Traditional Arabic"/>
                          <w:b/>
                          <w:bCs/>
                          <w:color w:val="FF0000"/>
                          <w:sz w:val="30"/>
                          <w:szCs w:val="36"/>
                          <w:rtl/>
                          <w:lang w:eastAsia="fr-FR" w:bidi="ar-MA"/>
                        </w:rPr>
                        <w:t xml:space="preserve"> أبو القاسم سعد الله )</w:t>
                      </w:r>
                    </w:p>
                    <w:p w:rsidR="007E3752" w:rsidRPr="00FD287F" w:rsidRDefault="0055041D" w:rsidP="0055041D">
                      <w:pPr>
                        <w:spacing w:after="0"/>
                        <w:rPr>
                          <w:rFonts w:ascii="Traditional Arabic" w:hAnsi="Traditional Arabic" w:cs="Traditional Arabic"/>
                          <w:b/>
                          <w:bCs/>
                          <w:color w:val="FF0000"/>
                          <w:sz w:val="72"/>
                          <w:szCs w:val="72"/>
                          <w:rtl/>
                        </w:rPr>
                      </w:pPr>
                      <w:r>
                        <w:rPr>
                          <w:rFonts w:ascii="Simplified Arabic" w:eastAsia="Times New Roman" w:hAnsi="Simplified Arabic" w:cs="Traditional Arabic"/>
                          <w:b/>
                          <w:bCs/>
                          <w:color w:val="FF0000"/>
                          <w:sz w:val="30"/>
                          <w:szCs w:val="36"/>
                          <w:lang w:bidi="ar-MA"/>
                        </w:rPr>
                        <w:t xml:space="preserve">             </w:t>
                      </w:r>
                      <w:r w:rsidR="007E3752" w:rsidRPr="00FD287F">
                        <w:rPr>
                          <w:rFonts w:ascii="Simplified Arabic" w:eastAsia="Times New Roman" w:hAnsi="Simplified Arabic" w:cs="Traditional Arabic" w:hint="cs"/>
                          <w:b/>
                          <w:bCs/>
                          <w:color w:val="FF0000"/>
                          <w:sz w:val="30"/>
                          <w:szCs w:val="36"/>
                          <w:rtl/>
                          <w:lang w:bidi="ar-MA"/>
                        </w:rPr>
                        <w:t>-</w:t>
                      </w:r>
                      <w:r w:rsidR="007E3752">
                        <w:rPr>
                          <w:rFonts w:ascii="Simplified Arabic" w:eastAsia="Times New Roman" w:hAnsi="Simplified Arabic" w:cs="Traditional Arabic"/>
                          <w:b/>
                          <w:bCs/>
                          <w:color w:val="FF0000"/>
                          <w:sz w:val="30"/>
                          <w:szCs w:val="36"/>
                          <w:rtl/>
                          <w:lang w:bidi="ar-MA"/>
                        </w:rPr>
                        <w:t xml:space="preserve"> </w:t>
                      </w:r>
                      <w:r w:rsidR="007E3752" w:rsidRPr="00FD287F">
                        <w:rPr>
                          <w:rFonts w:ascii="Simplified Arabic" w:eastAsia="Times New Roman" w:hAnsi="Simplified Arabic" w:cs="Traditional Arabic"/>
                          <w:b/>
                          <w:bCs/>
                          <w:color w:val="FF0000"/>
                          <w:sz w:val="30"/>
                          <w:szCs w:val="36"/>
                          <w:rtl/>
                          <w:lang w:bidi="ar-MA"/>
                        </w:rPr>
                        <w:t>الجزائر 2</w:t>
                      </w:r>
                      <w:r w:rsidR="007E3752" w:rsidRPr="00FD287F">
                        <w:rPr>
                          <w:rFonts w:ascii="Simplified Arabic" w:eastAsia="Times New Roman" w:hAnsi="Simplified Arabic" w:cs="Traditional Arabic" w:hint="cs"/>
                          <w:b/>
                          <w:bCs/>
                          <w:color w:val="FF0000"/>
                          <w:sz w:val="30"/>
                          <w:szCs w:val="36"/>
                          <w:rtl/>
                          <w:lang w:bidi="ar-MA"/>
                        </w:rPr>
                        <w:t xml:space="preserve"> </w:t>
                      </w:r>
                      <w:r w:rsidR="007E3752" w:rsidRPr="00FD287F">
                        <w:rPr>
                          <w:rFonts w:ascii="Simplified Arabic" w:eastAsia="Times New Roman" w:hAnsi="Simplified Arabic" w:cs="Traditional Arabic" w:hint="cs"/>
                          <w:b/>
                          <w:bCs/>
                          <w:color w:val="FF0000"/>
                          <w:sz w:val="38"/>
                          <w:szCs w:val="52"/>
                          <w:rtl/>
                          <w:lang w:bidi="ar-MA"/>
                        </w:rPr>
                        <w:t>-</w:t>
                      </w:r>
                    </w:p>
                  </w:txbxContent>
                </v:textbox>
              </v:shape>
            </w:pict>
          </mc:Fallback>
        </mc:AlternateContent>
      </w:r>
      <w:r w:rsidRPr="00123415">
        <w:rPr>
          <w:rFonts w:ascii="Traditional Arabic" w:hAnsi="Traditional Arabic" w:cs="Traditional Arabic" w:hint="cs"/>
          <w:sz w:val="44"/>
          <w:szCs w:val="44"/>
          <w:rtl/>
          <w:lang w:bidi="ar-DZ"/>
        </w:rPr>
        <w:t xml:space="preserve"> </w:t>
      </w:r>
    </w:p>
    <w:p w:rsidR="007E3752" w:rsidRDefault="007E3752" w:rsidP="007E3752">
      <w:pPr>
        <w:jc w:val="center"/>
        <w:rPr>
          <w:rFonts w:ascii="Traditional Arabic" w:hAnsi="Traditional Arabic" w:cs="Traditional Arabic"/>
          <w:sz w:val="44"/>
          <w:szCs w:val="44"/>
          <w:rtl/>
          <w:lang w:bidi="ar-DZ"/>
        </w:rPr>
      </w:pPr>
    </w:p>
    <w:p w:rsidR="007E3752" w:rsidRDefault="007E3752" w:rsidP="007E3752">
      <w:pPr>
        <w:jc w:val="center"/>
        <w:rPr>
          <w:rFonts w:ascii="Traditional Arabic" w:hAnsi="Traditional Arabic" w:cs="Traditional Arabic"/>
          <w:sz w:val="36"/>
          <w:szCs w:val="36"/>
          <w:rtl/>
          <w:lang w:bidi="ar-DZ"/>
        </w:rPr>
      </w:pPr>
    </w:p>
    <w:p w:rsidR="007E3752" w:rsidRDefault="007E3752" w:rsidP="007E3752">
      <w:pPr>
        <w:rPr>
          <w:rFonts w:ascii="Traditional Arabic" w:hAnsi="Traditional Arabic" w:cs="Traditional Arabic"/>
          <w:sz w:val="36"/>
          <w:szCs w:val="36"/>
          <w:rtl/>
          <w:lang w:bidi="ar-DZ"/>
        </w:rPr>
      </w:pPr>
      <w:r>
        <w:rPr>
          <w:rFonts w:hint="cs"/>
          <w:noProof/>
          <w:rtl/>
          <w:lang w:val="fr-FR" w:eastAsia="fr-FR"/>
        </w:rPr>
        <mc:AlternateContent>
          <mc:Choice Requires="wps">
            <w:drawing>
              <wp:anchor distT="0" distB="0" distL="114300" distR="114300" simplePos="0" relativeHeight="251660288" behindDoc="0" locked="0" layoutInCell="1" allowOverlap="1" wp14:anchorId="503B7656" wp14:editId="14378FFF">
                <wp:simplePos x="0" y="0"/>
                <wp:positionH relativeFrom="column">
                  <wp:posOffset>-281940</wp:posOffset>
                </wp:positionH>
                <wp:positionV relativeFrom="paragraph">
                  <wp:posOffset>196216</wp:posOffset>
                </wp:positionV>
                <wp:extent cx="6621780" cy="4133850"/>
                <wp:effectExtent l="0" t="0" r="2667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1780" cy="41338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7E3752" w:rsidRPr="0055041D" w:rsidRDefault="007E3752" w:rsidP="0055041D">
                            <w:pPr>
                              <w:pStyle w:val="NormalWeb"/>
                              <w:rPr>
                                <w:rFonts w:cs="Traditional Arabic"/>
                                <w:b/>
                                <w:bCs/>
                                <w:color w:val="000000"/>
                                <w:sz w:val="36"/>
                                <w:szCs w:val="36"/>
                                <w:u w:val="single"/>
                                <w:rtl/>
                              </w:rPr>
                            </w:pPr>
                            <w:r w:rsidRPr="00FD287F">
                              <w:rPr>
                                <w:rFonts w:cs="Traditional Arabic"/>
                                <w:b/>
                                <w:bCs/>
                                <w:color w:val="000000"/>
                                <w:sz w:val="36"/>
                                <w:szCs w:val="36"/>
                                <w:u w:val="single"/>
                                <w:rtl/>
                              </w:rPr>
                              <w:t>الملخ</w:t>
                            </w:r>
                            <w:r>
                              <w:rPr>
                                <w:rFonts w:cs="Traditional Arabic" w:hint="cs"/>
                                <w:b/>
                                <w:bCs/>
                                <w:color w:val="000000"/>
                                <w:sz w:val="36"/>
                                <w:szCs w:val="36"/>
                                <w:u w:val="single"/>
                                <w:rtl/>
                              </w:rPr>
                              <w:t>ّ</w:t>
                            </w:r>
                            <w:r w:rsidRPr="00FD287F">
                              <w:rPr>
                                <w:rFonts w:cs="Traditional Arabic"/>
                                <w:b/>
                                <w:bCs/>
                                <w:color w:val="000000"/>
                                <w:sz w:val="36"/>
                                <w:szCs w:val="36"/>
                                <w:u w:val="single"/>
                                <w:rtl/>
                              </w:rPr>
                              <w:t>ص:</w:t>
                            </w:r>
                            <w:r w:rsidRPr="004F1D07">
                              <w:rPr>
                                <w:rFonts w:ascii="Simplified Arabic" w:eastAsia="Times New Roman" w:hAnsi="Simplified Arabic" w:cs="Traditional Arabic"/>
                                <w:sz w:val="34"/>
                                <w:szCs w:val="32"/>
                                <w:rtl/>
                                <w:lang w:eastAsia="fr-FR" w:bidi="ar-DZ"/>
                              </w:rPr>
                              <w:t xml:space="preserve"> تتناول الدراسة جانبا مهما من التاريخ الاستعماري في أبعاده العلمية، وهي لجنة استكشاف الجزائر العلمي </w:t>
                            </w:r>
                            <w:r w:rsidRPr="004F1D07">
                              <w:rPr>
                                <w:rFonts w:ascii="Simplified Arabic" w:eastAsia="Times New Roman" w:hAnsi="Simplified Arabic" w:cs="Traditional Arabic"/>
                                <w:sz w:val="34"/>
                                <w:szCs w:val="32"/>
                                <w:rtl/>
                                <w:lang w:eastAsia="fr-FR" w:bidi="ar-MA"/>
                              </w:rPr>
                              <w:t xml:space="preserve">(1837 م- 1842 م) التي اشتغلت على دراسة النظم الاجتماعية والثقافية لسكانها، وعلى البحث في موروثها التاريخي والحضاري، فتلازم النشاط العلمي مع عمليات غزو عسكري واكتساح للأرض عن طريق لاستيطان  الذي </w:t>
                            </w:r>
                            <w:r w:rsidRPr="004F1D07">
                              <w:rPr>
                                <w:rFonts w:ascii="Simplified Arabic" w:eastAsia="Times New Roman" w:hAnsi="Simplified Arabic" w:cs="Traditional Arabic"/>
                                <w:sz w:val="34"/>
                                <w:szCs w:val="32"/>
                                <w:rtl/>
                                <w:lang w:eastAsia="fr-FR" w:bidi="ar-DZ"/>
                              </w:rPr>
                              <w:t>ارتبط</w:t>
                            </w:r>
                            <w:r w:rsidRPr="004F1D07">
                              <w:rPr>
                                <w:rFonts w:ascii="Simplified Arabic" w:eastAsia="Times New Roman" w:hAnsi="Simplified Arabic" w:cs="Traditional Arabic"/>
                                <w:sz w:val="34"/>
                                <w:szCs w:val="32"/>
                                <w:rtl/>
                                <w:lang w:eastAsia="fr-FR"/>
                              </w:rPr>
                              <w:t xml:space="preserve"> نجاحه بنجاح مشاريع التنقيب عن المعادن ودراسة خصائص التربة والمناخ واستجلاء الأعراف، واستحضار النظام الاستعماري للغزاة القدامى، وتحديد مناطق استيطانهم.   </w:t>
                            </w:r>
                          </w:p>
                          <w:p w:rsidR="007E3752" w:rsidRPr="004F1D07" w:rsidRDefault="007E3752" w:rsidP="007E3752">
                            <w:pPr>
                              <w:spacing w:after="0" w:line="240" w:lineRule="auto"/>
                              <w:rPr>
                                <w:rFonts w:ascii="Simplified Arabic" w:eastAsia="Times New Roman" w:hAnsi="Simplified Arabic" w:cs="Traditional Arabic"/>
                                <w:sz w:val="34"/>
                                <w:szCs w:val="32"/>
                                <w:lang w:eastAsia="fr-FR" w:bidi="ar-DZ"/>
                              </w:rPr>
                            </w:pPr>
                            <w:r w:rsidRPr="004F1D07">
                              <w:rPr>
                                <w:rFonts w:ascii="Simplified Arabic" w:eastAsia="Times New Roman" w:hAnsi="Simplified Arabic" w:cs="Traditional Arabic"/>
                                <w:sz w:val="34"/>
                                <w:szCs w:val="32"/>
                                <w:rtl/>
                                <w:lang w:eastAsia="fr-FR"/>
                              </w:rPr>
                              <w:t xml:space="preserve">           تميزت الكتابة الاستعمارية من خلال مؤلفات أعضاء اللجنة، بالانتقائية والتحيز عند التطرق إلى المصادر المحلية لتاريخ الجزائر</w:t>
                            </w:r>
                            <w:r w:rsidRPr="004F1D07">
                              <w:rPr>
                                <w:rFonts w:ascii="Simplified Arabic" w:eastAsia="Times New Roman" w:hAnsi="Simplified Arabic" w:cs="Traditional Arabic"/>
                                <w:sz w:val="34"/>
                                <w:szCs w:val="32"/>
                                <w:rtl/>
                                <w:lang w:eastAsia="fr-FR" w:bidi="ar-DZ"/>
                              </w:rPr>
                              <w:t>،</w:t>
                            </w:r>
                            <w:r w:rsidRPr="004F1D07">
                              <w:rPr>
                                <w:rFonts w:ascii="Simplified Arabic" w:eastAsia="Times New Roman" w:hAnsi="Simplified Arabic" w:cs="Traditional Arabic"/>
                                <w:sz w:val="34"/>
                                <w:szCs w:val="32"/>
                                <w:rtl/>
                                <w:lang w:eastAsia="fr-FR"/>
                              </w:rPr>
                              <w:t xml:space="preserve"> وقف منها الباحث المؤرخ موقف المشكك فقلل فيه من أهميتها، واعتبرها أدبيات في عمومها،  فيما اشاد كتاب اللجنة بكتابات هيرودوت وسالوست وبلين وسترابون، كمصادر لا غنى عنها عند الاشارة إلى تاريخ الجزائر القديمة، لا لشيء إلاَّ لكونهم عاصروا الحدث، كما اعتمد منهجهم في البحث على أسلوب الإسقاط والتأويل، عند التطرق إلى مسائل التشريع الإسلامي مستسقاة في عمومها من انحرافات عقائدية، ترجمت في طقوس وسلوكيات لمجتمعات أسلمت حديثا</w:t>
                            </w:r>
                            <w:r w:rsidRPr="004F1D07">
                              <w:rPr>
                                <w:rFonts w:ascii="Simplified Arabic" w:eastAsia="Times New Roman" w:hAnsi="Simplified Arabic" w:cs="Traditional Arabic"/>
                                <w:sz w:val="34"/>
                                <w:szCs w:val="32"/>
                                <w:rtl/>
                                <w:lang w:eastAsia="fr-FR" w:bidi="ar-DZ"/>
                              </w:rPr>
                              <w:t>،</w:t>
                            </w:r>
                            <w:r w:rsidRPr="004F1D07">
                              <w:rPr>
                                <w:rFonts w:ascii="Simplified Arabic" w:eastAsia="Times New Roman" w:hAnsi="Simplified Arabic" w:cs="Traditional Arabic"/>
                                <w:sz w:val="34"/>
                                <w:szCs w:val="32"/>
                                <w:rtl/>
                                <w:lang w:eastAsia="fr-FR"/>
                              </w:rPr>
                              <w:t xml:space="preserve"> أجرى عليها الباحث المؤرخ منطق القياس وصولا إلى أحكام مجزأة أدرجت الدين الإسلامي برمته (قرآنا وسنة) معتقدا وثنيا.</w:t>
                            </w:r>
                          </w:p>
                          <w:p w:rsidR="007E3752" w:rsidRPr="00FD287F" w:rsidRDefault="007E3752" w:rsidP="007E3752">
                            <w:pPr>
                              <w:spacing w:line="240" w:lineRule="auto"/>
                              <w:jc w:val="lowKashida"/>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22.2pt;margin-top:15.45pt;width:521.4pt;height:3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" fillcolor="white [3201]" strokecolor="#f79646 [3209]" strokeweight="2pt">
                <v:textbox>
                  <w:txbxContent>
                    <w:p w:rsidR="007E3752" w:rsidRPr="0055041D" w:rsidRDefault="007E3752" w:rsidP="0055041D">
                      <w:pPr>
                        <w:pStyle w:val="NormalWeb"/>
                        <w:rPr>
                          <w:rFonts w:cs="Traditional Arabic"/>
                          <w:b/>
                          <w:bCs/>
                          <w:color w:val="000000"/>
                          <w:sz w:val="36"/>
                          <w:szCs w:val="36"/>
                          <w:u w:val="single"/>
                          <w:rtl/>
                        </w:rPr>
                      </w:pPr>
                      <w:r w:rsidRPr="00FD287F">
                        <w:rPr>
                          <w:rFonts w:cs="Traditional Arabic"/>
                          <w:b/>
                          <w:bCs/>
                          <w:color w:val="000000"/>
                          <w:sz w:val="36"/>
                          <w:szCs w:val="36"/>
                          <w:u w:val="single"/>
                          <w:rtl/>
                        </w:rPr>
                        <w:t>الملخ</w:t>
                      </w:r>
                      <w:r>
                        <w:rPr>
                          <w:rFonts w:cs="Traditional Arabic" w:hint="cs"/>
                          <w:b/>
                          <w:bCs/>
                          <w:color w:val="000000"/>
                          <w:sz w:val="36"/>
                          <w:szCs w:val="36"/>
                          <w:u w:val="single"/>
                          <w:rtl/>
                        </w:rPr>
                        <w:t>ّ</w:t>
                      </w:r>
                      <w:r w:rsidRPr="00FD287F">
                        <w:rPr>
                          <w:rFonts w:cs="Traditional Arabic"/>
                          <w:b/>
                          <w:bCs/>
                          <w:color w:val="000000"/>
                          <w:sz w:val="36"/>
                          <w:szCs w:val="36"/>
                          <w:u w:val="single"/>
                          <w:rtl/>
                        </w:rPr>
                        <w:t>ص:</w:t>
                      </w:r>
                      <w:r w:rsidRPr="004F1D07">
                        <w:rPr>
                          <w:rFonts w:ascii="Simplified Arabic" w:eastAsia="Times New Roman" w:hAnsi="Simplified Arabic" w:cs="Traditional Arabic"/>
                          <w:sz w:val="34"/>
                          <w:szCs w:val="32"/>
                          <w:rtl/>
                          <w:lang w:eastAsia="fr-FR" w:bidi="ar-DZ"/>
                        </w:rPr>
                        <w:t xml:space="preserve"> تتناول الدراسة جانبا مهما من التاريخ الاستعماري في أبعاده العلمية، وهي لجنة استكشاف الجزائر العلمي </w:t>
                      </w:r>
                      <w:r w:rsidRPr="004F1D07">
                        <w:rPr>
                          <w:rFonts w:ascii="Simplified Arabic" w:eastAsia="Times New Roman" w:hAnsi="Simplified Arabic" w:cs="Traditional Arabic"/>
                          <w:sz w:val="34"/>
                          <w:szCs w:val="32"/>
                          <w:rtl/>
                          <w:lang w:eastAsia="fr-FR" w:bidi="ar-MA"/>
                        </w:rPr>
                        <w:t xml:space="preserve">(1837 م- 1842 م) التي اشتغلت على دراسة النظم الاجتماعية والثقافية لسكانها، وعلى البحث في موروثها التاريخي والحضاري، فتلازم النشاط العلمي مع عمليات غزو عسكري واكتساح للأرض عن طريق لاستيطان  الذي </w:t>
                      </w:r>
                      <w:r w:rsidRPr="004F1D07">
                        <w:rPr>
                          <w:rFonts w:ascii="Simplified Arabic" w:eastAsia="Times New Roman" w:hAnsi="Simplified Arabic" w:cs="Traditional Arabic"/>
                          <w:sz w:val="34"/>
                          <w:szCs w:val="32"/>
                          <w:rtl/>
                          <w:lang w:eastAsia="fr-FR" w:bidi="ar-DZ"/>
                        </w:rPr>
                        <w:t>ارتبط</w:t>
                      </w:r>
                      <w:r w:rsidRPr="004F1D07">
                        <w:rPr>
                          <w:rFonts w:ascii="Simplified Arabic" w:eastAsia="Times New Roman" w:hAnsi="Simplified Arabic" w:cs="Traditional Arabic"/>
                          <w:sz w:val="34"/>
                          <w:szCs w:val="32"/>
                          <w:rtl/>
                          <w:lang w:eastAsia="fr-FR"/>
                        </w:rPr>
                        <w:t xml:space="preserve"> نجاحه بنجاح مشاريع التنقيب عن المعادن ودراسة خصائص التربة والمناخ واستجلاء الأعراف، واستحضار النظام الاستعماري للغزاة القدامى، وتحديد مناطق استيطانهم.   </w:t>
                      </w:r>
                    </w:p>
                    <w:p w:rsidR="007E3752" w:rsidRPr="004F1D07" w:rsidRDefault="007E3752" w:rsidP="007E3752">
                      <w:pPr>
                        <w:spacing w:after="0" w:line="240" w:lineRule="auto"/>
                        <w:rPr>
                          <w:rFonts w:ascii="Simplified Arabic" w:eastAsia="Times New Roman" w:hAnsi="Simplified Arabic" w:cs="Traditional Arabic"/>
                          <w:sz w:val="34"/>
                          <w:szCs w:val="32"/>
                          <w:lang w:eastAsia="fr-FR" w:bidi="ar-DZ"/>
                        </w:rPr>
                      </w:pPr>
                      <w:r w:rsidRPr="004F1D07">
                        <w:rPr>
                          <w:rFonts w:ascii="Simplified Arabic" w:eastAsia="Times New Roman" w:hAnsi="Simplified Arabic" w:cs="Traditional Arabic"/>
                          <w:sz w:val="34"/>
                          <w:szCs w:val="32"/>
                          <w:rtl/>
                          <w:lang w:eastAsia="fr-FR"/>
                        </w:rPr>
                        <w:t xml:space="preserve">           تميزت الكتابة الاستعمارية من خلال مؤلفات أعضاء اللجنة، بالانتقائية والتحيز عند التطرق إلى المصادر المحلية لتاريخ الجزائر</w:t>
                      </w:r>
                      <w:r w:rsidRPr="004F1D07">
                        <w:rPr>
                          <w:rFonts w:ascii="Simplified Arabic" w:eastAsia="Times New Roman" w:hAnsi="Simplified Arabic" w:cs="Traditional Arabic"/>
                          <w:sz w:val="34"/>
                          <w:szCs w:val="32"/>
                          <w:rtl/>
                          <w:lang w:eastAsia="fr-FR" w:bidi="ar-DZ"/>
                        </w:rPr>
                        <w:t>،</w:t>
                      </w:r>
                      <w:r w:rsidRPr="004F1D07">
                        <w:rPr>
                          <w:rFonts w:ascii="Simplified Arabic" w:eastAsia="Times New Roman" w:hAnsi="Simplified Arabic" w:cs="Traditional Arabic"/>
                          <w:sz w:val="34"/>
                          <w:szCs w:val="32"/>
                          <w:rtl/>
                          <w:lang w:eastAsia="fr-FR"/>
                        </w:rPr>
                        <w:t xml:space="preserve"> وقف منها الباحث المؤرخ موقف المشكك فقلل فيه من أهميتها، واعتبرها أدبيات في عمومها،  فيما اشاد كتاب اللجنة بكتابات هيرودوت </w:t>
                      </w:r>
                      <w:proofErr w:type="spellStart"/>
                      <w:r w:rsidRPr="004F1D07">
                        <w:rPr>
                          <w:rFonts w:ascii="Simplified Arabic" w:eastAsia="Times New Roman" w:hAnsi="Simplified Arabic" w:cs="Traditional Arabic"/>
                          <w:sz w:val="34"/>
                          <w:szCs w:val="32"/>
                          <w:rtl/>
                          <w:lang w:eastAsia="fr-FR"/>
                        </w:rPr>
                        <w:t>وسالوست</w:t>
                      </w:r>
                      <w:proofErr w:type="spellEnd"/>
                      <w:r w:rsidRPr="004F1D07">
                        <w:rPr>
                          <w:rFonts w:ascii="Simplified Arabic" w:eastAsia="Times New Roman" w:hAnsi="Simplified Arabic" w:cs="Traditional Arabic"/>
                          <w:sz w:val="34"/>
                          <w:szCs w:val="32"/>
                          <w:rtl/>
                          <w:lang w:eastAsia="fr-FR"/>
                        </w:rPr>
                        <w:t xml:space="preserve"> وبلين وسترابون، كمصادر لا غنى عنها عند الاشارة إلى تاريخ الجزائر القديمة، لا لشيء إلاَّ لكونهم عاصروا الحدث، كما اعتمد منهجهم في البحث على أسلوب الإسقاط والتأويل، عند التطرق إلى مسائل التشريع الإسلامي مستسقاة في عمومها من انحرافات عقائدية، ترجمت في طقوس وسلوكيات لمجتمعات أسلمت حديثا</w:t>
                      </w:r>
                      <w:r w:rsidRPr="004F1D07">
                        <w:rPr>
                          <w:rFonts w:ascii="Simplified Arabic" w:eastAsia="Times New Roman" w:hAnsi="Simplified Arabic" w:cs="Traditional Arabic"/>
                          <w:sz w:val="34"/>
                          <w:szCs w:val="32"/>
                          <w:rtl/>
                          <w:lang w:eastAsia="fr-FR" w:bidi="ar-DZ"/>
                        </w:rPr>
                        <w:t>،</w:t>
                      </w:r>
                      <w:r w:rsidRPr="004F1D07">
                        <w:rPr>
                          <w:rFonts w:ascii="Simplified Arabic" w:eastAsia="Times New Roman" w:hAnsi="Simplified Arabic" w:cs="Traditional Arabic"/>
                          <w:sz w:val="34"/>
                          <w:szCs w:val="32"/>
                          <w:rtl/>
                          <w:lang w:eastAsia="fr-FR"/>
                        </w:rPr>
                        <w:t xml:space="preserve"> أجرى عليها الباحث المؤرخ منطق القياس وصولا إلى أحكام مجزأة أدرجت الدين الإسلامي برمته (قرآنا وسنة) معتقدا وثنيا.</w:t>
                      </w:r>
                    </w:p>
                    <w:p w:rsidR="007E3752" w:rsidRPr="00FD287F" w:rsidRDefault="007E3752" w:rsidP="007E3752">
                      <w:pPr>
                        <w:spacing w:line="240" w:lineRule="auto"/>
                        <w:jc w:val="lowKashida"/>
                        <w:rPr>
                          <w:rtl/>
                        </w:rPr>
                      </w:pPr>
                    </w:p>
                  </w:txbxContent>
                </v:textbox>
              </v:rect>
            </w:pict>
          </mc:Fallback>
        </mc:AlternateContent>
      </w:r>
    </w:p>
    <w:p w:rsidR="007E3752" w:rsidRDefault="007E3752" w:rsidP="007E3752">
      <w:pPr>
        <w:rPr>
          <w:rFonts w:ascii="Traditional Arabic" w:hAnsi="Traditional Arabic" w:cs="Traditional Arabic"/>
          <w:sz w:val="36"/>
          <w:szCs w:val="36"/>
          <w:rtl/>
          <w:lang w:bidi="ar-DZ"/>
        </w:rPr>
      </w:pPr>
    </w:p>
    <w:p w:rsidR="007E3752" w:rsidRDefault="007E3752" w:rsidP="007E3752">
      <w:pPr>
        <w:rPr>
          <w:rFonts w:ascii="Traditional Arabic" w:hAnsi="Traditional Arabic" w:cs="Traditional Arabic"/>
          <w:sz w:val="36"/>
          <w:szCs w:val="36"/>
          <w:rtl/>
          <w:lang w:bidi="ar-DZ"/>
        </w:rPr>
      </w:pPr>
    </w:p>
    <w:p w:rsidR="007E3752" w:rsidRDefault="007E3752" w:rsidP="007E3752">
      <w:pPr>
        <w:rPr>
          <w:rFonts w:ascii="Traditional Arabic" w:hAnsi="Traditional Arabic" w:cs="Traditional Arabic"/>
          <w:sz w:val="36"/>
          <w:szCs w:val="36"/>
          <w:rtl/>
          <w:lang w:bidi="ar-DZ"/>
        </w:rPr>
      </w:pPr>
    </w:p>
    <w:p w:rsidR="007E3752" w:rsidRDefault="007E3752" w:rsidP="007E3752">
      <w:pPr>
        <w:rPr>
          <w:rFonts w:ascii="Traditional Arabic" w:hAnsi="Traditional Arabic" w:cs="Traditional Arabic"/>
          <w:sz w:val="36"/>
          <w:szCs w:val="36"/>
          <w:rtl/>
          <w:lang w:bidi="ar-DZ"/>
        </w:rPr>
      </w:pPr>
    </w:p>
    <w:p w:rsidR="007E3752" w:rsidRDefault="007E3752" w:rsidP="007E3752">
      <w:pPr>
        <w:rPr>
          <w:rFonts w:ascii="Traditional Arabic" w:hAnsi="Traditional Arabic" w:cs="Traditional Arabic"/>
          <w:sz w:val="36"/>
          <w:szCs w:val="36"/>
          <w:rtl/>
          <w:lang w:bidi="ar-DZ"/>
        </w:rPr>
      </w:pPr>
      <w:r>
        <w:rPr>
          <w:rFonts w:hint="cs"/>
          <w:noProof/>
          <w:rtl/>
          <w:lang w:val="fr-FR" w:eastAsia="fr-FR"/>
        </w:rPr>
        <mc:AlternateContent>
          <mc:Choice Requires="wps">
            <w:drawing>
              <wp:anchor distT="0" distB="0" distL="114300" distR="114300" simplePos="0" relativeHeight="251661312" behindDoc="0" locked="0" layoutInCell="1" allowOverlap="1" wp14:anchorId="14D77982" wp14:editId="295D2EDE">
                <wp:simplePos x="0" y="0"/>
                <wp:positionH relativeFrom="column">
                  <wp:posOffset>-266700</wp:posOffset>
                </wp:positionH>
                <wp:positionV relativeFrom="paragraph">
                  <wp:posOffset>1880870</wp:posOffset>
                </wp:positionV>
                <wp:extent cx="6607175" cy="695325"/>
                <wp:effectExtent l="0" t="0" r="22225" b="28575"/>
                <wp:wrapNone/>
                <wp:docPr id="4" name="Zone de texte 4"/>
                <wp:cNvGraphicFramePr/>
                <a:graphic xmlns:a="http://schemas.openxmlformats.org/drawingml/2006/main">
                  <a:graphicData uri="http://schemas.microsoft.com/office/word/2010/wordprocessingShape">
                    <wps:wsp>
                      <wps:cNvSpPr txBox="1"/>
                      <wps:spPr>
                        <a:xfrm>
                          <a:off x="0" y="0"/>
                          <a:ext cx="6607175" cy="695325"/>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7E3752" w:rsidRPr="004F1D07" w:rsidRDefault="007E3752" w:rsidP="007E3752">
                            <w:pPr>
                              <w:spacing w:after="0" w:line="240" w:lineRule="auto"/>
                              <w:rPr>
                                <w:rFonts w:ascii="Simplified Arabic" w:eastAsia="Times New Roman" w:hAnsi="Simplified Arabic" w:cs="Traditional Arabic"/>
                                <w:sz w:val="28"/>
                                <w:szCs w:val="32"/>
                                <w:lang w:eastAsia="fr-FR"/>
                              </w:rPr>
                            </w:pPr>
                            <w:r>
                              <w:rPr>
                                <w:rFonts w:ascii="Traditional Arabic" w:hAnsi="Traditional Arabic" w:cs="Traditional Arabic" w:hint="cs"/>
                                <w:b/>
                                <w:bCs/>
                                <w:sz w:val="32"/>
                                <w:szCs w:val="32"/>
                                <w:rtl/>
                                <w:lang w:bidi="ar-MA"/>
                              </w:rPr>
                              <w:t xml:space="preserve">الكلمات المفتاحية : </w:t>
                            </w:r>
                            <w:r w:rsidRPr="004F1D07">
                              <w:rPr>
                                <w:rFonts w:ascii="Simplified Arabic" w:eastAsia="Times New Roman" w:hAnsi="Simplified Arabic" w:cs="Traditional Arabic"/>
                                <w:sz w:val="28"/>
                                <w:szCs w:val="32"/>
                                <w:rtl/>
                                <w:lang w:eastAsia="fr-FR"/>
                              </w:rPr>
                              <w:t>تاريخ الجزائر، الاستعمار الفرنسي - نشاط فرنسا العلمي -البحوث الاستعمارية - المشاريع العلمية الفرنسية</w:t>
                            </w:r>
                          </w:p>
                          <w:p w:rsidR="007E3752" w:rsidRPr="00FD287F" w:rsidRDefault="007E3752" w:rsidP="007E3752">
                            <w:pPr>
                              <w:rPr>
                                <w:rFonts w:ascii="Traditional Arabic" w:hAnsi="Traditional Arabic" w:cs="Traditional Arabic"/>
                                <w:sz w:val="32"/>
                                <w:szCs w:val="32"/>
                                <w:rtl/>
                              </w:rPr>
                            </w:pPr>
                          </w:p>
                          <w:p w:rsidR="007E3752" w:rsidRDefault="007E3752" w:rsidP="007E3752"/>
                          <w:p w:rsidR="007E3752" w:rsidRPr="009C5A3F" w:rsidRDefault="007E3752" w:rsidP="007E3752">
                            <w:pPr>
                              <w:rPr>
                                <w:rFonts w:ascii="Traditional Arabic" w:hAnsi="Traditional Arabic" w:cs="Traditional Arabic"/>
                                <w:b/>
                                <w:bCs/>
                                <w:color w:val="00B050"/>
                                <w:sz w:val="44"/>
                                <w:szCs w:val="44"/>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8" type="#_x0000_t202" style="position:absolute;left:0;text-align:left;margin-left:-21pt;margin-top:148.1pt;width:520.2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" fillcolor="white [3201]" strokecolor="#f79646 [3209]" strokeweight="2pt">
                <v:textbox>
                  <w:txbxContent>
                    <w:p w:rsidR="007E3752" w:rsidRPr="004F1D07" w:rsidRDefault="007E3752" w:rsidP="007E3752">
                      <w:pPr>
                        <w:spacing w:after="0" w:line="240" w:lineRule="auto"/>
                        <w:rPr>
                          <w:rFonts w:ascii="Simplified Arabic" w:eastAsia="Times New Roman" w:hAnsi="Simplified Arabic" w:cs="Traditional Arabic"/>
                          <w:sz w:val="28"/>
                          <w:szCs w:val="32"/>
                          <w:lang w:eastAsia="fr-FR"/>
                        </w:rPr>
                      </w:pPr>
                      <w:r>
                        <w:rPr>
                          <w:rFonts w:ascii="Traditional Arabic" w:hAnsi="Traditional Arabic" w:cs="Traditional Arabic" w:hint="cs"/>
                          <w:b/>
                          <w:bCs/>
                          <w:sz w:val="32"/>
                          <w:szCs w:val="32"/>
                          <w:rtl/>
                          <w:lang w:bidi="ar-MA"/>
                        </w:rPr>
                        <w:t xml:space="preserve">الكلمات المفتاحية : </w:t>
                      </w:r>
                      <w:r w:rsidRPr="004F1D07">
                        <w:rPr>
                          <w:rFonts w:ascii="Simplified Arabic" w:eastAsia="Times New Roman" w:hAnsi="Simplified Arabic" w:cs="Traditional Arabic"/>
                          <w:sz w:val="28"/>
                          <w:szCs w:val="32"/>
                          <w:rtl/>
                          <w:lang w:eastAsia="fr-FR"/>
                        </w:rPr>
                        <w:t>تاريخ الجزائر، الاستعمار الفرنسي - نشاط فرنسا العلمي -البحوث الاستعمارية - المشاريع العلمية الفرنسية</w:t>
                      </w:r>
                    </w:p>
                    <w:p w:rsidR="007E3752" w:rsidRPr="00FD287F" w:rsidRDefault="007E3752" w:rsidP="007E3752">
                      <w:pPr>
                        <w:rPr>
                          <w:rFonts w:ascii="Traditional Arabic" w:hAnsi="Traditional Arabic" w:cs="Traditional Arabic"/>
                          <w:sz w:val="32"/>
                          <w:szCs w:val="32"/>
                          <w:rtl/>
                        </w:rPr>
                      </w:pPr>
                    </w:p>
                    <w:p w:rsidR="007E3752" w:rsidRDefault="007E3752" w:rsidP="007E3752"/>
                    <w:p w:rsidR="007E3752" w:rsidRPr="009C5A3F" w:rsidRDefault="007E3752" w:rsidP="007E3752">
                      <w:pPr>
                        <w:rPr>
                          <w:rFonts w:ascii="Traditional Arabic" w:hAnsi="Traditional Arabic" w:cs="Traditional Arabic"/>
                          <w:b/>
                          <w:bCs/>
                          <w:color w:val="00B050"/>
                          <w:sz w:val="44"/>
                          <w:szCs w:val="44"/>
                          <w:rtl/>
                        </w:rPr>
                      </w:pPr>
                    </w:p>
                  </w:txbxContent>
                </v:textbox>
              </v:shape>
            </w:pict>
          </mc:Fallback>
        </mc:AlternateContent>
      </w:r>
      <w:r>
        <w:rPr>
          <w:rFonts w:ascii="Traditional Arabic" w:hAnsi="Traditional Arabic" w:cs="Traditional Arabic" w:hint="cs"/>
          <w:sz w:val="36"/>
          <w:szCs w:val="36"/>
          <w:rtl/>
          <w:lang w:bidi="ar-DZ"/>
        </w:rPr>
        <w:br w:type="page"/>
      </w:r>
    </w:p>
    <w:p w:rsidR="007E3752" w:rsidRDefault="007E3752" w:rsidP="007E3752">
      <w:pPr>
        <w:tabs>
          <w:tab w:val="left" w:pos="2052"/>
        </w:tabs>
        <w:rPr>
          <w:rFonts w:ascii="Traditional Arabic" w:hAnsi="Traditional Arabic" w:cs="Traditional Arabic"/>
          <w:sz w:val="36"/>
          <w:szCs w:val="36"/>
          <w:rtl/>
          <w:lang w:bidi="ar-DZ"/>
        </w:rPr>
      </w:pPr>
      <w:r>
        <w:rPr>
          <w:rFonts w:hint="cs"/>
          <w:noProof/>
          <w:rtl/>
          <w:lang w:val="fr-FR" w:eastAsia="fr-FR"/>
        </w:rPr>
        <w:lastRenderedPageBreak/>
        <mc:AlternateContent>
          <mc:Choice Requires="wps">
            <w:drawing>
              <wp:anchor distT="0" distB="0" distL="114300" distR="114300" simplePos="0" relativeHeight="251662336" behindDoc="0" locked="0" layoutInCell="1" allowOverlap="1" wp14:anchorId="6AD93AA1" wp14:editId="2AAB23B5">
                <wp:simplePos x="0" y="0"/>
                <wp:positionH relativeFrom="column">
                  <wp:posOffset>-328295</wp:posOffset>
                </wp:positionH>
                <wp:positionV relativeFrom="paragraph">
                  <wp:posOffset>150495</wp:posOffset>
                </wp:positionV>
                <wp:extent cx="1152525" cy="55245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552450"/>
                        </a:xfrm>
                        <a:prstGeom prst="rect">
                          <a:avLst/>
                        </a:prstGeom>
                        <a:solidFill>
                          <a:srgbClr val="FFFFFF"/>
                        </a:solidFill>
                        <a:ln w="9525">
                          <a:solidFill>
                            <a:srgbClr val="000000"/>
                          </a:solidFill>
                          <a:miter lim="800000"/>
                          <a:headEnd/>
                          <a:tailEnd/>
                        </a:ln>
                        <a:extLst/>
                      </wps:spPr>
                      <wps:txbx>
                        <w:txbxContent>
                          <w:p w:rsidR="007E3752" w:rsidRDefault="007E3752" w:rsidP="007E3752">
                            <w:pPr>
                              <w:spacing w:line="240" w:lineRule="auto"/>
                            </w:pPr>
                            <w:r>
                              <w:rPr>
                                <w:b/>
                                <w:bCs/>
                                <w:sz w:val="36"/>
                                <w:szCs w:val="36"/>
                              </w:rPr>
                              <w:t>Abstract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left:0;text-align:left;margin-left:-25.85pt;margin-top:11.85pt;width:90.7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">
                <v:textbox>
                  <w:txbxContent>
                    <w:p w:rsidR="007E3752" w:rsidRDefault="007E3752" w:rsidP="007E3752">
                      <w:pPr>
                        <w:spacing w:line="240" w:lineRule="auto"/>
                      </w:pPr>
                      <w:r>
                        <w:rPr>
                          <w:b/>
                          <w:bCs/>
                          <w:sz w:val="36"/>
                          <w:szCs w:val="36"/>
                        </w:rPr>
                        <w:t>Abstract</w:t>
                      </w:r>
                    </w:p>
                  </w:txbxContent>
                </v:textbox>
              </v:rect>
            </w:pict>
          </mc:Fallback>
        </mc:AlternateContent>
      </w:r>
      <w:r>
        <w:rPr>
          <w:rFonts w:ascii="Traditional Arabic" w:hAnsi="Traditional Arabic" w:cs="Traditional Arabic" w:hint="cs"/>
          <w:sz w:val="36"/>
          <w:szCs w:val="36"/>
          <w:rtl/>
          <w:lang w:bidi="ar-DZ"/>
        </w:rPr>
        <w:tab/>
      </w:r>
    </w:p>
    <w:p w:rsidR="007E3752" w:rsidRDefault="007E3752" w:rsidP="007E3752">
      <w:pPr>
        <w:tabs>
          <w:tab w:val="left" w:pos="2052"/>
        </w:tabs>
        <w:rPr>
          <w:rFonts w:ascii="Traditional Arabic" w:hAnsi="Traditional Arabic" w:cs="Traditional Arabic"/>
          <w:sz w:val="36"/>
          <w:szCs w:val="36"/>
          <w:rtl/>
          <w:lang w:bidi="ar-DZ"/>
        </w:rPr>
      </w:pPr>
      <w:r>
        <w:rPr>
          <w:rFonts w:hint="cs"/>
          <w:noProof/>
          <w:rtl/>
          <w:lang w:val="fr-FR" w:eastAsia="fr-FR"/>
        </w:rPr>
        <mc:AlternateContent>
          <mc:Choice Requires="wps">
            <w:drawing>
              <wp:anchor distT="0" distB="0" distL="114300" distR="114300" simplePos="0" relativeHeight="251663360" behindDoc="0" locked="0" layoutInCell="1" allowOverlap="1" wp14:anchorId="3050EBFB" wp14:editId="2B79CAC9">
                <wp:simplePos x="0" y="0"/>
                <wp:positionH relativeFrom="column">
                  <wp:posOffset>-302260</wp:posOffset>
                </wp:positionH>
                <wp:positionV relativeFrom="paragraph">
                  <wp:posOffset>240665</wp:posOffset>
                </wp:positionV>
                <wp:extent cx="6850380" cy="4762500"/>
                <wp:effectExtent l="0" t="0" r="2667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0380" cy="476250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7E3752" w:rsidRPr="00FD287F" w:rsidRDefault="007E3752" w:rsidP="0055041D">
                            <w:pPr>
                              <w:bidi w:val="0"/>
                              <w:spacing w:after="0" w:line="240" w:lineRule="auto"/>
                              <w:rPr>
                                <w:rFonts w:asciiTheme="majorBidi" w:eastAsia="Times New Roman" w:hAnsiTheme="majorBidi" w:cstheme="majorBidi"/>
                                <w:sz w:val="32"/>
                                <w:szCs w:val="36"/>
                                <w:lang w:eastAsia="fr-FR"/>
                              </w:rPr>
                            </w:pPr>
                            <w:r w:rsidRPr="00FD287F">
                              <w:rPr>
                                <w:rFonts w:asciiTheme="majorBidi" w:eastAsia="Times New Roman" w:hAnsiTheme="majorBidi" w:cstheme="majorBidi"/>
                                <w:sz w:val="32"/>
                                <w:szCs w:val="36"/>
                                <w:rtl/>
                                <w:lang w:eastAsia="fr-FR"/>
                              </w:rPr>
                              <w:t xml:space="preserve">     </w:t>
                            </w:r>
                            <w:r w:rsidRPr="00FD287F">
                              <w:rPr>
                                <w:rFonts w:asciiTheme="majorBidi" w:eastAsia="Times New Roman" w:hAnsiTheme="majorBidi" w:cstheme="majorBidi"/>
                                <w:sz w:val="32"/>
                                <w:szCs w:val="36"/>
                                <w:lang w:eastAsia="fr-FR"/>
                              </w:rPr>
                              <w:t>The study deals with an important aspect of colonial history in its scientific dimensions, which is the Committee for the Exploration of Scientific Algeria (1837 AD - 1842 AD), which worked on studying the social and cultural systems of its inhabitants, and on researching its historical and civilizational héritage, so that scientific activity coincides with military invasions and sweeping the land through Settlements whose success has been linked to the success of mineral exploration projects, the study of soil and climate properties, the emancipation of norms, the colonisation of the ancien invaders, and the identification of their settlement areas.</w:t>
                            </w:r>
                          </w:p>
                          <w:p w:rsidR="007E3752" w:rsidRPr="00FD287F" w:rsidRDefault="007E3752" w:rsidP="0055041D">
                            <w:pPr>
                              <w:bidi w:val="0"/>
                              <w:spacing w:after="0" w:line="240" w:lineRule="auto"/>
                              <w:rPr>
                                <w:rFonts w:asciiTheme="majorBidi" w:eastAsia="Times New Roman" w:hAnsiTheme="majorBidi" w:cstheme="majorBidi"/>
                                <w:sz w:val="32"/>
                                <w:szCs w:val="36"/>
                                <w:lang w:eastAsia="fr-FR"/>
                              </w:rPr>
                            </w:pPr>
                            <w:r w:rsidRPr="00FD287F">
                              <w:rPr>
                                <w:rFonts w:asciiTheme="majorBidi" w:eastAsia="Times New Roman" w:hAnsiTheme="majorBidi" w:cstheme="majorBidi"/>
                                <w:sz w:val="32"/>
                                <w:szCs w:val="36"/>
                                <w:lang w:eastAsia="fr-FR"/>
                              </w:rPr>
                              <w:t xml:space="preserve">           Colonial writing was characterized by the littérature of the membres of the committee, by selectivity and bias when referring to local sources of the history of Algeria. Referring to the history of ancient Algeria, not for anything but that they have experienced the event, as their méthode of research relied on the méthode of projection and interprétation, when dealing with issues of Islamic législation drawn in their général from ideological déviations, translated into the rituals and behaviors of newly converted</w:t>
                            </w:r>
                            <w:r w:rsidRPr="00FD287F">
                              <w:rPr>
                                <w:rFonts w:asciiTheme="majorBidi" w:eastAsia="Times New Roman" w:hAnsiTheme="majorBidi" w:cstheme="majorBidi"/>
                                <w:sz w:val="32"/>
                                <w:szCs w:val="36"/>
                                <w:lang w:val="en-GB" w:eastAsia="fr-FR"/>
                              </w:rPr>
                              <w:t xml:space="preserve"> societies</w:t>
                            </w:r>
                            <w:r w:rsidRPr="00FD287F">
                              <w:rPr>
                                <w:rFonts w:asciiTheme="majorBidi" w:eastAsia="Times New Roman" w:hAnsiTheme="majorBidi" w:cstheme="majorBidi"/>
                                <w:sz w:val="32"/>
                                <w:szCs w:val="36"/>
                                <w:lang w:eastAsia="fr-FR"/>
                              </w:rPr>
                              <w:t>,</w:t>
                            </w:r>
                            <w:r w:rsidRPr="00FD287F">
                              <w:rPr>
                                <w:rFonts w:asciiTheme="majorBidi" w:eastAsia="Times New Roman" w:hAnsiTheme="majorBidi" w:cstheme="majorBidi"/>
                                <w:sz w:val="32"/>
                                <w:szCs w:val="36"/>
                                <w:lang w:val="en-GB" w:eastAsia="fr-FR"/>
                              </w:rPr>
                              <w:t xml:space="preserve"> which</w:t>
                            </w:r>
                            <w:r w:rsidRPr="00FD287F">
                              <w:rPr>
                                <w:rFonts w:asciiTheme="majorBidi" w:eastAsia="Times New Roman" w:hAnsiTheme="majorBidi" w:cstheme="majorBidi"/>
                                <w:sz w:val="32"/>
                                <w:szCs w:val="36"/>
                                <w:lang w:eastAsia="fr-FR"/>
                              </w:rPr>
                              <w:t xml:space="preserve"> the historian</w:t>
                            </w:r>
                            <w:r w:rsidRPr="00FD287F">
                              <w:rPr>
                                <w:rFonts w:asciiTheme="majorBidi" w:eastAsia="Times New Roman" w:hAnsiTheme="majorBidi" w:cstheme="majorBidi"/>
                                <w:sz w:val="32"/>
                                <w:szCs w:val="36"/>
                                <w:lang w:val="en-GB" w:eastAsia="fr-FR"/>
                              </w:rPr>
                              <w:t xml:space="preserve"> researcher</w:t>
                            </w:r>
                            <w:r w:rsidRPr="00FD287F">
                              <w:rPr>
                                <w:rFonts w:asciiTheme="majorBidi" w:eastAsia="Times New Roman" w:hAnsiTheme="majorBidi" w:cstheme="majorBidi"/>
                                <w:sz w:val="32"/>
                                <w:szCs w:val="36"/>
                                <w:lang w:eastAsia="fr-FR"/>
                              </w:rPr>
                              <w:t xml:space="preserve"> conducted the logic of measurement To reach fragmented rulings, the entire Islamic religion (Qur'an and Sunnah) included pagan beliefs.</w:t>
                            </w:r>
                          </w:p>
                          <w:p w:rsidR="007E3752" w:rsidRPr="00FD287F" w:rsidRDefault="007E3752" w:rsidP="007E3752">
                            <w:pPr>
                              <w:spacing w:line="360" w:lineRule="auto"/>
                              <w:rPr>
                                <w:rFonts w:asciiTheme="majorBidi" w:hAnsiTheme="majorBidi" w:cstheme="majorBidi"/>
                                <w:color w:val="000000"/>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left:0;text-align:left;margin-left:-23.8pt;margin-top:18.95pt;width:539.4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" fillcolor="white [3201]" strokecolor="#f79646 [3209]" strokeweight="2pt">
                <v:textbox>
                  <w:txbxContent>
                    <w:p w:rsidR="007E3752" w:rsidRPr="00FD287F" w:rsidRDefault="007E3752" w:rsidP="0055041D">
                      <w:pPr>
                        <w:bidi w:val="0"/>
                        <w:spacing w:after="0" w:line="240" w:lineRule="auto"/>
                        <w:rPr>
                          <w:rFonts w:asciiTheme="majorBidi" w:eastAsia="Times New Roman" w:hAnsiTheme="majorBidi" w:cstheme="majorBidi"/>
                          <w:sz w:val="32"/>
                          <w:szCs w:val="36"/>
                          <w:lang w:eastAsia="fr-FR"/>
                        </w:rPr>
                      </w:pPr>
                      <w:r w:rsidRPr="00FD287F">
                        <w:rPr>
                          <w:rFonts w:asciiTheme="majorBidi" w:eastAsia="Times New Roman" w:hAnsiTheme="majorBidi" w:cstheme="majorBidi"/>
                          <w:sz w:val="32"/>
                          <w:szCs w:val="36"/>
                          <w:rtl/>
                          <w:lang w:eastAsia="fr-FR"/>
                        </w:rPr>
                        <w:t xml:space="preserve">     </w:t>
                      </w:r>
                      <w:r w:rsidRPr="00FD287F">
                        <w:rPr>
                          <w:rFonts w:asciiTheme="majorBidi" w:eastAsia="Times New Roman" w:hAnsiTheme="majorBidi" w:cstheme="majorBidi"/>
                          <w:sz w:val="32"/>
                          <w:szCs w:val="36"/>
                          <w:lang w:eastAsia="fr-FR"/>
                        </w:rPr>
                        <w:t xml:space="preserve">The study deals with an important aspect of colonial history in its scientific dimensions, which is the Committee for the Exploration of Scientific Algeria (1837 AD - 1842 AD), which worked on studying the social and cultural systems of its inhabitants, and on researching its historical and civilizational </w:t>
                      </w:r>
                      <w:proofErr w:type="spellStart"/>
                      <w:r w:rsidRPr="00FD287F">
                        <w:rPr>
                          <w:rFonts w:asciiTheme="majorBidi" w:eastAsia="Times New Roman" w:hAnsiTheme="majorBidi" w:cstheme="majorBidi"/>
                          <w:sz w:val="32"/>
                          <w:szCs w:val="36"/>
                          <w:lang w:eastAsia="fr-FR"/>
                        </w:rPr>
                        <w:t>héritage</w:t>
                      </w:r>
                      <w:proofErr w:type="spellEnd"/>
                      <w:r w:rsidRPr="00FD287F">
                        <w:rPr>
                          <w:rFonts w:asciiTheme="majorBidi" w:eastAsia="Times New Roman" w:hAnsiTheme="majorBidi" w:cstheme="majorBidi"/>
                          <w:sz w:val="32"/>
                          <w:szCs w:val="36"/>
                          <w:lang w:eastAsia="fr-FR"/>
                        </w:rPr>
                        <w:t xml:space="preserve">, so that scientific activity coincides with military invasions and sweeping the land through Settlements whose success has been linked to the success of mineral exploration projects, the study of soil and climate properties, the emancipation of norms, the </w:t>
                      </w:r>
                      <w:proofErr w:type="spellStart"/>
                      <w:r w:rsidRPr="00FD287F">
                        <w:rPr>
                          <w:rFonts w:asciiTheme="majorBidi" w:eastAsia="Times New Roman" w:hAnsiTheme="majorBidi" w:cstheme="majorBidi"/>
                          <w:sz w:val="32"/>
                          <w:szCs w:val="36"/>
                          <w:lang w:eastAsia="fr-FR"/>
                        </w:rPr>
                        <w:t>colonisation</w:t>
                      </w:r>
                      <w:proofErr w:type="spellEnd"/>
                      <w:r w:rsidRPr="00FD287F">
                        <w:rPr>
                          <w:rFonts w:asciiTheme="majorBidi" w:eastAsia="Times New Roman" w:hAnsiTheme="majorBidi" w:cstheme="majorBidi"/>
                          <w:sz w:val="32"/>
                          <w:szCs w:val="36"/>
                          <w:lang w:eastAsia="fr-FR"/>
                        </w:rPr>
                        <w:t xml:space="preserve"> of the </w:t>
                      </w:r>
                      <w:proofErr w:type="spellStart"/>
                      <w:r w:rsidRPr="00FD287F">
                        <w:rPr>
                          <w:rFonts w:asciiTheme="majorBidi" w:eastAsia="Times New Roman" w:hAnsiTheme="majorBidi" w:cstheme="majorBidi"/>
                          <w:sz w:val="32"/>
                          <w:szCs w:val="36"/>
                          <w:lang w:eastAsia="fr-FR"/>
                        </w:rPr>
                        <w:t>ancien</w:t>
                      </w:r>
                      <w:proofErr w:type="spellEnd"/>
                      <w:r w:rsidRPr="00FD287F">
                        <w:rPr>
                          <w:rFonts w:asciiTheme="majorBidi" w:eastAsia="Times New Roman" w:hAnsiTheme="majorBidi" w:cstheme="majorBidi"/>
                          <w:sz w:val="32"/>
                          <w:szCs w:val="36"/>
                          <w:lang w:eastAsia="fr-FR"/>
                        </w:rPr>
                        <w:t xml:space="preserve"> invaders, and the identification of their settlement areas.</w:t>
                      </w:r>
                    </w:p>
                    <w:p w:rsidR="007E3752" w:rsidRPr="00FD287F" w:rsidRDefault="007E3752" w:rsidP="0055041D">
                      <w:pPr>
                        <w:bidi w:val="0"/>
                        <w:spacing w:after="0" w:line="240" w:lineRule="auto"/>
                        <w:rPr>
                          <w:rFonts w:asciiTheme="majorBidi" w:eastAsia="Times New Roman" w:hAnsiTheme="majorBidi" w:cstheme="majorBidi"/>
                          <w:sz w:val="32"/>
                          <w:szCs w:val="36"/>
                          <w:lang w:eastAsia="fr-FR"/>
                        </w:rPr>
                      </w:pPr>
                      <w:r w:rsidRPr="00FD287F">
                        <w:rPr>
                          <w:rFonts w:asciiTheme="majorBidi" w:eastAsia="Times New Roman" w:hAnsiTheme="majorBidi" w:cstheme="majorBidi"/>
                          <w:sz w:val="32"/>
                          <w:szCs w:val="36"/>
                          <w:lang w:eastAsia="fr-FR"/>
                        </w:rPr>
                        <w:t xml:space="preserve">           Colonial writing was characterized by the </w:t>
                      </w:r>
                      <w:proofErr w:type="spellStart"/>
                      <w:r w:rsidRPr="00FD287F">
                        <w:rPr>
                          <w:rFonts w:asciiTheme="majorBidi" w:eastAsia="Times New Roman" w:hAnsiTheme="majorBidi" w:cstheme="majorBidi"/>
                          <w:sz w:val="32"/>
                          <w:szCs w:val="36"/>
                          <w:lang w:eastAsia="fr-FR"/>
                        </w:rPr>
                        <w:t>littérature</w:t>
                      </w:r>
                      <w:proofErr w:type="spellEnd"/>
                      <w:r w:rsidRPr="00FD287F">
                        <w:rPr>
                          <w:rFonts w:asciiTheme="majorBidi" w:eastAsia="Times New Roman" w:hAnsiTheme="majorBidi" w:cstheme="majorBidi"/>
                          <w:sz w:val="32"/>
                          <w:szCs w:val="36"/>
                          <w:lang w:eastAsia="fr-FR"/>
                        </w:rPr>
                        <w:t xml:space="preserve"> of the </w:t>
                      </w:r>
                      <w:proofErr w:type="spellStart"/>
                      <w:r w:rsidRPr="00FD287F">
                        <w:rPr>
                          <w:rFonts w:asciiTheme="majorBidi" w:eastAsia="Times New Roman" w:hAnsiTheme="majorBidi" w:cstheme="majorBidi"/>
                          <w:sz w:val="32"/>
                          <w:szCs w:val="36"/>
                          <w:lang w:eastAsia="fr-FR"/>
                        </w:rPr>
                        <w:t>membres</w:t>
                      </w:r>
                      <w:proofErr w:type="spellEnd"/>
                      <w:r w:rsidRPr="00FD287F">
                        <w:rPr>
                          <w:rFonts w:asciiTheme="majorBidi" w:eastAsia="Times New Roman" w:hAnsiTheme="majorBidi" w:cstheme="majorBidi"/>
                          <w:sz w:val="32"/>
                          <w:szCs w:val="36"/>
                          <w:lang w:eastAsia="fr-FR"/>
                        </w:rPr>
                        <w:t xml:space="preserve"> of the committee, by selectivity and bias when referring to local sources of the history of Algeria. Referring to the history of ancient Algeria, not for anything but that they have experienced the event, as their </w:t>
                      </w:r>
                      <w:proofErr w:type="spellStart"/>
                      <w:r w:rsidRPr="00FD287F">
                        <w:rPr>
                          <w:rFonts w:asciiTheme="majorBidi" w:eastAsia="Times New Roman" w:hAnsiTheme="majorBidi" w:cstheme="majorBidi"/>
                          <w:sz w:val="32"/>
                          <w:szCs w:val="36"/>
                          <w:lang w:eastAsia="fr-FR"/>
                        </w:rPr>
                        <w:t>méthode</w:t>
                      </w:r>
                      <w:proofErr w:type="spellEnd"/>
                      <w:r w:rsidRPr="00FD287F">
                        <w:rPr>
                          <w:rFonts w:asciiTheme="majorBidi" w:eastAsia="Times New Roman" w:hAnsiTheme="majorBidi" w:cstheme="majorBidi"/>
                          <w:sz w:val="32"/>
                          <w:szCs w:val="36"/>
                          <w:lang w:eastAsia="fr-FR"/>
                        </w:rPr>
                        <w:t xml:space="preserve"> of research relied on the </w:t>
                      </w:r>
                      <w:proofErr w:type="spellStart"/>
                      <w:r w:rsidRPr="00FD287F">
                        <w:rPr>
                          <w:rFonts w:asciiTheme="majorBidi" w:eastAsia="Times New Roman" w:hAnsiTheme="majorBidi" w:cstheme="majorBidi"/>
                          <w:sz w:val="32"/>
                          <w:szCs w:val="36"/>
                          <w:lang w:eastAsia="fr-FR"/>
                        </w:rPr>
                        <w:t>méthode</w:t>
                      </w:r>
                      <w:proofErr w:type="spellEnd"/>
                      <w:r w:rsidRPr="00FD287F">
                        <w:rPr>
                          <w:rFonts w:asciiTheme="majorBidi" w:eastAsia="Times New Roman" w:hAnsiTheme="majorBidi" w:cstheme="majorBidi"/>
                          <w:sz w:val="32"/>
                          <w:szCs w:val="36"/>
                          <w:lang w:eastAsia="fr-FR"/>
                        </w:rPr>
                        <w:t xml:space="preserve"> of projection and </w:t>
                      </w:r>
                      <w:proofErr w:type="spellStart"/>
                      <w:r w:rsidRPr="00FD287F">
                        <w:rPr>
                          <w:rFonts w:asciiTheme="majorBidi" w:eastAsia="Times New Roman" w:hAnsiTheme="majorBidi" w:cstheme="majorBidi"/>
                          <w:sz w:val="32"/>
                          <w:szCs w:val="36"/>
                          <w:lang w:eastAsia="fr-FR"/>
                        </w:rPr>
                        <w:t>interprétation</w:t>
                      </w:r>
                      <w:proofErr w:type="spellEnd"/>
                      <w:r w:rsidRPr="00FD287F">
                        <w:rPr>
                          <w:rFonts w:asciiTheme="majorBidi" w:eastAsia="Times New Roman" w:hAnsiTheme="majorBidi" w:cstheme="majorBidi"/>
                          <w:sz w:val="32"/>
                          <w:szCs w:val="36"/>
                          <w:lang w:eastAsia="fr-FR"/>
                        </w:rPr>
                        <w:t xml:space="preserve">, when dealing with issues of Islamic </w:t>
                      </w:r>
                      <w:proofErr w:type="spellStart"/>
                      <w:r w:rsidRPr="00FD287F">
                        <w:rPr>
                          <w:rFonts w:asciiTheme="majorBidi" w:eastAsia="Times New Roman" w:hAnsiTheme="majorBidi" w:cstheme="majorBidi"/>
                          <w:sz w:val="32"/>
                          <w:szCs w:val="36"/>
                          <w:lang w:eastAsia="fr-FR"/>
                        </w:rPr>
                        <w:t>législation</w:t>
                      </w:r>
                      <w:proofErr w:type="spellEnd"/>
                      <w:r w:rsidRPr="00FD287F">
                        <w:rPr>
                          <w:rFonts w:asciiTheme="majorBidi" w:eastAsia="Times New Roman" w:hAnsiTheme="majorBidi" w:cstheme="majorBidi"/>
                          <w:sz w:val="32"/>
                          <w:szCs w:val="36"/>
                          <w:lang w:eastAsia="fr-FR"/>
                        </w:rPr>
                        <w:t xml:space="preserve"> drawn in their </w:t>
                      </w:r>
                      <w:proofErr w:type="spellStart"/>
                      <w:r w:rsidRPr="00FD287F">
                        <w:rPr>
                          <w:rFonts w:asciiTheme="majorBidi" w:eastAsia="Times New Roman" w:hAnsiTheme="majorBidi" w:cstheme="majorBidi"/>
                          <w:sz w:val="32"/>
                          <w:szCs w:val="36"/>
                          <w:lang w:eastAsia="fr-FR"/>
                        </w:rPr>
                        <w:t>général</w:t>
                      </w:r>
                      <w:proofErr w:type="spellEnd"/>
                      <w:r w:rsidRPr="00FD287F">
                        <w:rPr>
                          <w:rFonts w:asciiTheme="majorBidi" w:eastAsia="Times New Roman" w:hAnsiTheme="majorBidi" w:cstheme="majorBidi"/>
                          <w:sz w:val="32"/>
                          <w:szCs w:val="36"/>
                          <w:lang w:eastAsia="fr-FR"/>
                        </w:rPr>
                        <w:t xml:space="preserve"> from ideological </w:t>
                      </w:r>
                      <w:proofErr w:type="spellStart"/>
                      <w:r w:rsidRPr="00FD287F">
                        <w:rPr>
                          <w:rFonts w:asciiTheme="majorBidi" w:eastAsia="Times New Roman" w:hAnsiTheme="majorBidi" w:cstheme="majorBidi"/>
                          <w:sz w:val="32"/>
                          <w:szCs w:val="36"/>
                          <w:lang w:eastAsia="fr-FR"/>
                        </w:rPr>
                        <w:t>déviations</w:t>
                      </w:r>
                      <w:proofErr w:type="spellEnd"/>
                      <w:r w:rsidRPr="00FD287F">
                        <w:rPr>
                          <w:rFonts w:asciiTheme="majorBidi" w:eastAsia="Times New Roman" w:hAnsiTheme="majorBidi" w:cstheme="majorBidi"/>
                          <w:sz w:val="32"/>
                          <w:szCs w:val="36"/>
                          <w:lang w:eastAsia="fr-FR"/>
                        </w:rPr>
                        <w:t>, translated into the rituals and behaviors of newly converted</w:t>
                      </w:r>
                      <w:r w:rsidRPr="00FD287F">
                        <w:rPr>
                          <w:rFonts w:asciiTheme="majorBidi" w:eastAsia="Times New Roman" w:hAnsiTheme="majorBidi" w:cstheme="majorBidi"/>
                          <w:sz w:val="32"/>
                          <w:szCs w:val="36"/>
                          <w:lang w:val="en-GB" w:eastAsia="fr-FR"/>
                        </w:rPr>
                        <w:t xml:space="preserve"> societies</w:t>
                      </w:r>
                      <w:r w:rsidRPr="00FD287F">
                        <w:rPr>
                          <w:rFonts w:asciiTheme="majorBidi" w:eastAsia="Times New Roman" w:hAnsiTheme="majorBidi" w:cstheme="majorBidi"/>
                          <w:sz w:val="32"/>
                          <w:szCs w:val="36"/>
                          <w:lang w:eastAsia="fr-FR"/>
                        </w:rPr>
                        <w:t>,</w:t>
                      </w:r>
                      <w:r w:rsidRPr="00FD287F">
                        <w:rPr>
                          <w:rFonts w:asciiTheme="majorBidi" w:eastAsia="Times New Roman" w:hAnsiTheme="majorBidi" w:cstheme="majorBidi"/>
                          <w:sz w:val="32"/>
                          <w:szCs w:val="36"/>
                          <w:lang w:val="en-GB" w:eastAsia="fr-FR"/>
                        </w:rPr>
                        <w:t xml:space="preserve"> which</w:t>
                      </w:r>
                      <w:r w:rsidRPr="00FD287F">
                        <w:rPr>
                          <w:rFonts w:asciiTheme="majorBidi" w:eastAsia="Times New Roman" w:hAnsiTheme="majorBidi" w:cstheme="majorBidi"/>
                          <w:sz w:val="32"/>
                          <w:szCs w:val="36"/>
                          <w:lang w:eastAsia="fr-FR"/>
                        </w:rPr>
                        <w:t xml:space="preserve"> the historian</w:t>
                      </w:r>
                      <w:r w:rsidRPr="00FD287F">
                        <w:rPr>
                          <w:rFonts w:asciiTheme="majorBidi" w:eastAsia="Times New Roman" w:hAnsiTheme="majorBidi" w:cstheme="majorBidi"/>
                          <w:sz w:val="32"/>
                          <w:szCs w:val="36"/>
                          <w:lang w:val="en-GB" w:eastAsia="fr-FR"/>
                        </w:rPr>
                        <w:t xml:space="preserve"> researcher</w:t>
                      </w:r>
                      <w:r w:rsidRPr="00FD287F">
                        <w:rPr>
                          <w:rFonts w:asciiTheme="majorBidi" w:eastAsia="Times New Roman" w:hAnsiTheme="majorBidi" w:cstheme="majorBidi"/>
                          <w:sz w:val="32"/>
                          <w:szCs w:val="36"/>
                          <w:lang w:eastAsia="fr-FR"/>
                        </w:rPr>
                        <w:t xml:space="preserve"> conducted the logic of measurement To reach fragmented rulings, the entire Islamic religion (Qur'an and </w:t>
                      </w:r>
                      <w:proofErr w:type="spellStart"/>
                      <w:r w:rsidRPr="00FD287F">
                        <w:rPr>
                          <w:rFonts w:asciiTheme="majorBidi" w:eastAsia="Times New Roman" w:hAnsiTheme="majorBidi" w:cstheme="majorBidi"/>
                          <w:sz w:val="32"/>
                          <w:szCs w:val="36"/>
                          <w:lang w:eastAsia="fr-FR"/>
                        </w:rPr>
                        <w:t>Sunnah</w:t>
                      </w:r>
                      <w:proofErr w:type="spellEnd"/>
                      <w:r w:rsidRPr="00FD287F">
                        <w:rPr>
                          <w:rFonts w:asciiTheme="majorBidi" w:eastAsia="Times New Roman" w:hAnsiTheme="majorBidi" w:cstheme="majorBidi"/>
                          <w:sz w:val="32"/>
                          <w:szCs w:val="36"/>
                          <w:lang w:eastAsia="fr-FR"/>
                        </w:rPr>
                        <w:t>) included pagan beliefs.</w:t>
                      </w:r>
                      <w:bookmarkStart w:id="1" w:name="_GoBack"/>
                      <w:bookmarkEnd w:id="1"/>
                    </w:p>
                    <w:p w:rsidR="007E3752" w:rsidRPr="00FD287F" w:rsidRDefault="007E3752" w:rsidP="007E3752">
                      <w:pPr>
                        <w:spacing w:line="360" w:lineRule="auto"/>
                        <w:rPr>
                          <w:rFonts w:asciiTheme="majorBidi" w:hAnsiTheme="majorBidi" w:cstheme="majorBidi"/>
                          <w:color w:val="000000"/>
                          <w:sz w:val="40"/>
                          <w:szCs w:val="40"/>
                        </w:rPr>
                      </w:pPr>
                    </w:p>
                  </w:txbxContent>
                </v:textbox>
              </v:rect>
            </w:pict>
          </mc:Fallback>
        </mc:AlternateContent>
      </w:r>
    </w:p>
    <w:p w:rsidR="007E3752" w:rsidRDefault="007E3752" w:rsidP="007E3752">
      <w:pPr>
        <w:rPr>
          <w:rFonts w:ascii="Traditional Arabic" w:hAnsi="Traditional Arabic" w:cs="Traditional Arabic"/>
          <w:sz w:val="36"/>
          <w:szCs w:val="36"/>
          <w:rtl/>
          <w:lang w:bidi="ar-DZ"/>
        </w:rPr>
      </w:pPr>
    </w:p>
    <w:p w:rsidR="007E3752" w:rsidRDefault="007E3752" w:rsidP="007E3752">
      <w:pPr>
        <w:rPr>
          <w:rFonts w:ascii="Traditional Arabic" w:hAnsi="Traditional Arabic" w:cs="Traditional Arabic"/>
          <w:sz w:val="36"/>
          <w:szCs w:val="36"/>
          <w:rtl/>
          <w:lang w:bidi="ar-DZ"/>
        </w:rPr>
      </w:pPr>
    </w:p>
    <w:p w:rsidR="007E3752" w:rsidRDefault="007E3752" w:rsidP="007E3752">
      <w:pPr>
        <w:rPr>
          <w:rFonts w:ascii="Traditional Arabic" w:hAnsi="Traditional Arabic" w:cs="Traditional Arabic"/>
          <w:sz w:val="36"/>
          <w:szCs w:val="36"/>
          <w:rtl/>
          <w:lang w:bidi="ar-DZ"/>
        </w:rPr>
      </w:pPr>
    </w:p>
    <w:p w:rsidR="007E3752" w:rsidRDefault="007E3752" w:rsidP="007E3752">
      <w:pPr>
        <w:rPr>
          <w:rFonts w:ascii="Traditional Arabic" w:hAnsi="Traditional Arabic" w:cs="Traditional Arabic"/>
          <w:sz w:val="36"/>
          <w:szCs w:val="36"/>
          <w:rtl/>
          <w:lang w:bidi="ar-DZ"/>
        </w:rPr>
      </w:pPr>
    </w:p>
    <w:p w:rsidR="007E3752" w:rsidRDefault="007E3752" w:rsidP="007E3752">
      <w:pPr>
        <w:rPr>
          <w:rFonts w:ascii="Traditional Arabic" w:hAnsi="Traditional Arabic" w:cs="Traditional Arabic"/>
          <w:sz w:val="36"/>
          <w:szCs w:val="36"/>
          <w:rtl/>
          <w:lang w:bidi="ar-DZ"/>
        </w:rPr>
      </w:pPr>
    </w:p>
    <w:p w:rsidR="007E3752" w:rsidRDefault="007E3752" w:rsidP="007E3752">
      <w:pPr>
        <w:rPr>
          <w:rFonts w:ascii="Traditional Arabic" w:hAnsi="Traditional Arabic" w:cs="Traditional Arabic"/>
          <w:sz w:val="36"/>
          <w:szCs w:val="36"/>
          <w:rtl/>
          <w:lang w:bidi="ar-DZ"/>
        </w:rPr>
      </w:pPr>
    </w:p>
    <w:p w:rsidR="007E3752" w:rsidRDefault="007E3752" w:rsidP="007E3752">
      <w:pPr>
        <w:rPr>
          <w:rFonts w:ascii="Traditional Arabic" w:hAnsi="Traditional Arabic" w:cs="Traditional Arabic"/>
          <w:sz w:val="36"/>
          <w:szCs w:val="36"/>
          <w:rtl/>
          <w:lang w:bidi="ar-DZ"/>
        </w:rPr>
      </w:pPr>
    </w:p>
    <w:p w:rsidR="007E3752" w:rsidRDefault="007E3752" w:rsidP="007E3752">
      <w:pPr>
        <w:rPr>
          <w:rFonts w:ascii="Traditional Arabic" w:hAnsi="Traditional Arabic" w:cs="Traditional Arabic"/>
          <w:sz w:val="36"/>
          <w:szCs w:val="36"/>
          <w:rtl/>
          <w:lang w:bidi="ar-DZ"/>
        </w:rPr>
      </w:pPr>
    </w:p>
    <w:p w:rsidR="007E3752" w:rsidRDefault="007E3752" w:rsidP="007E3752">
      <w:pPr>
        <w:rPr>
          <w:rFonts w:ascii="Traditional Arabic" w:hAnsi="Traditional Arabic" w:cs="Traditional Arabic"/>
          <w:sz w:val="36"/>
          <w:szCs w:val="36"/>
          <w:rtl/>
          <w:lang w:bidi="ar-DZ"/>
        </w:rPr>
      </w:pPr>
    </w:p>
    <w:p w:rsidR="007E3752" w:rsidRDefault="007E3752" w:rsidP="007E3752">
      <w:pPr>
        <w:rPr>
          <w:rFonts w:ascii="Traditional Arabic" w:hAnsi="Traditional Arabic" w:cs="Traditional Arabic"/>
          <w:sz w:val="36"/>
          <w:szCs w:val="36"/>
          <w:rtl/>
          <w:lang w:bidi="ar-DZ"/>
        </w:rPr>
      </w:pPr>
      <w:r>
        <w:rPr>
          <w:rFonts w:hint="cs"/>
          <w:noProof/>
          <w:rtl/>
          <w:lang w:val="fr-FR" w:eastAsia="fr-FR"/>
        </w:rPr>
        <mc:AlternateContent>
          <mc:Choice Requires="wps">
            <w:drawing>
              <wp:anchor distT="0" distB="0" distL="114300" distR="114300" simplePos="0" relativeHeight="251664384" behindDoc="0" locked="0" layoutInCell="1" allowOverlap="1" wp14:anchorId="7649D0E6" wp14:editId="08E0073C">
                <wp:simplePos x="0" y="0"/>
                <wp:positionH relativeFrom="column">
                  <wp:posOffset>-243839</wp:posOffset>
                </wp:positionH>
                <wp:positionV relativeFrom="paragraph">
                  <wp:posOffset>321945</wp:posOffset>
                </wp:positionV>
                <wp:extent cx="6788150" cy="866775"/>
                <wp:effectExtent l="0" t="0" r="12700" b="28575"/>
                <wp:wrapNone/>
                <wp:docPr id="5" name="Zone de texte 5"/>
                <wp:cNvGraphicFramePr/>
                <a:graphic xmlns:a="http://schemas.openxmlformats.org/drawingml/2006/main">
                  <a:graphicData uri="http://schemas.microsoft.com/office/word/2010/wordprocessingShape">
                    <wps:wsp>
                      <wps:cNvSpPr txBox="1"/>
                      <wps:spPr>
                        <a:xfrm>
                          <a:off x="0" y="0"/>
                          <a:ext cx="6788150" cy="866775"/>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7E3752" w:rsidRPr="00FD287F" w:rsidRDefault="007E3752" w:rsidP="0055041D">
                            <w:pPr>
                              <w:bidi w:val="0"/>
                              <w:spacing w:after="0" w:line="240" w:lineRule="auto"/>
                              <w:rPr>
                                <w:rFonts w:ascii="Simplified Arabic" w:eastAsia="Times New Roman" w:hAnsi="Simplified Arabic" w:cs="Traditional Arabic"/>
                                <w:b/>
                                <w:bCs/>
                                <w:sz w:val="28"/>
                                <w:szCs w:val="28"/>
                                <w:lang w:eastAsia="fr-FR" w:bidi="ar-MA"/>
                              </w:rPr>
                            </w:pPr>
                            <w:r w:rsidRPr="00FD287F">
                              <w:rPr>
                                <w:rFonts w:ascii="Simplified Arabic" w:eastAsia="Times New Roman" w:hAnsi="Simplified Arabic" w:cs="Traditional Arabic"/>
                                <w:b/>
                                <w:bCs/>
                                <w:sz w:val="28"/>
                                <w:szCs w:val="28"/>
                                <w:lang w:eastAsia="fr-FR" w:bidi="ar-MA"/>
                              </w:rPr>
                              <w:t>Key words :</w:t>
                            </w:r>
                          </w:p>
                          <w:p w:rsidR="007E3752" w:rsidRPr="00FD287F" w:rsidRDefault="007E3752" w:rsidP="0055041D">
                            <w:pPr>
                              <w:bidi w:val="0"/>
                              <w:spacing w:after="0" w:line="240" w:lineRule="auto"/>
                              <w:rPr>
                                <w:rFonts w:ascii="Simplified Arabic" w:eastAsia="Times New Roman" w:hAnsi="Simplified Arabic" w:cs="Traditional Arabic"/>
                                <w:sz w:val="28"/>
                                <w:szCs w:val="28"/>
                                <w:lang w:eastAsia="fr-FR" w:bidi="ar-MA"/>
                              </w:rPr>
                            </w:pPr>
                            <w:r w:rsidRPr="00FD287F">
                              <w:rPr>
                                <w:rFonts w:ascii="Simplified Arabic" w:eastAsia="Times New Roman" w:hAnsi="Simplified Arabic" w:cs="Traditional Arabic"/>
                                <w:sz w:val="28"/>
                                <w:szCs w:val="28"/>
                                <w:lang w:eastAsia="fr-FR" w:bidi="ar-MA"/>
                              </w:rPr>
                              <w:t>History of Algeria - French colonialism - France's scientific activity - colonial research - French scientific projects</w:t>
                            </w:r>
                          </w:p>
                          <w:p w:rsidR="007E3752" w:rsidRPr="00FD287F" w:rsidRDefault="007E3752" w:rsidP="007E3752">
                            <w:pPr>
                              <w:rPr>
                                <w:rFonts w:ascii="Traditional Arabic" w:hAnsi="Traditional Arabic" w:cs="Traditional Arabic"/>
                                <w:sz w:val="40"/>
                                <w:szCs w:val="40"/>
                                <w:rtl/>
                              </w:rPr>
                            </w:pPr>
                          </w:p>
                          <w:p w:rsidR="007E3752" w:rsidRDefault="007E3752" w:rsidP="007E3752"/>
                          <w:p w:rsidR="007E3752" w:rsidRPr="009C5A3F" w:rsidRDefault="007E3752" w:rsidP="007E3752">
                            <w:pPr>
                              <w:rPr>
                                <w:rFonts w:ascii="Traditional Arabic" w:hAnsi="Traditional Arabic" w:cs="Traditional Arabic"/>
                                <w:b/>
                                <w:bCs/>
                                <w:color w:val="00B050"/>
                                <w:sz w:val="44"/>
                                <w:szCs w:val="44"/>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 o:spid="_x0000_s1031" type="#_x0000_t202" style="position:absolute;left:0;text-align:left;margin-left:-19.2pt;margin-top:25.35pt;width:534.5pt;height:6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" fillcolor="white [3201]" strokecolor="#f79646 [3209]" strokeweight="2pt">
                <v:textbox>
                  <w:txbxContent>
                    <w:p w:rsidR="007E3752" w:rsidRPr="00FD287F" w:rsidRDefault="007E3752" w:rsidP="0055041D">
                      <w:pPr>
                        <w:bidi w:val="0"/>
                        <w:spacing w:after="0" w:line="240" w:lineRule="auto"/>
                        <w:rPr>
                          <w:rFonts w:ascii="Simplified Arabic" w:eastAsia="Times New Roman" w:hAnsi="Simplified Arabic" w:cs="Traditional Arabic"/>
                          <w:b/>
                          <w:bCs/>
                          <w:sz w:val="28"/>
                          <w:szCs w:val="28"/>
                          <w:lang w:eastAsia="fr-FR" w:bidi="ar-MA"/>
                        </w:rPr>
                      </w:pPr>
                      <w:r w:rsidRPr="00FD287F">
                        <w:rPr>
                          <w:rFonts w:ascii="Simplified Arabic" w:eastAsia="Times New Roman" w:hAnsi="Simplified Arabic" w:cs="Traditional Arabic"/>
                          <w:b/>
                          <w:bCs/>
                          <w:sz w:val="28"/>
                          <w:szCs w:val="28"/>
                          <w:lang w:eastAsia="fr-FR" w:bidi="ar-MA"/>
                        </w:rPr>
                        <w:t xml:space="preserve">Key </w:t>
                      </w:r>
                      <w:proofErr w:type="gramStart"/>
                      <w:r w:rsidRPr="00FD287F">
                        <w:rPr>
                          <w:rFonts w:ascii="Simplified Arabic" w:eastAsia="Times New Roman" w:hAnsi="Simplified Arabic" w:cs="Traditional Arabic"/>
                          <w:b/>
                          <w:bCs/>
                          <w:sz w:val="28"/>
                          <w:szCs w:val="28"/>
                          <w:lang w:eastAsia="fr-FR" w:bidi="ar-MA"/>
                        </w:rPr>
                        <w:t>words :</w:t>
                      </w:r>
                      <w:proofErr w:type="gramEnd"/>
                    </w:p>
                    <w:p w:rsidR="007E3752" w:rsidRPr="00FD287F" w:rsidRDefault="007E3752" w:rsidP="0055041D">
                      <w:pPr>
                        <w:bidi w:val="0"/>
                        <w:spacing w:after="0" w:line="240" w:lineRule="auto"/>
                        <w:rPr>
                          <w:rFonts w:ascii="Simplified Arabic" w:eastAsia="Times New Roman" w:hAnsi="Simplified Arabic" w:cs="Traditional Arabic"/>
                          <w:sz w:val="28"/>
                          <w:szCs w:val="28"/>
                          <w:lang w:eastAsia="fr-FR" w:bidi="ar-MA"/>
                        </w:rPr>
                      </w:pPr>
                      <w:r w:rsidRPr="00FD287F">
                        <w:rPr>
                          <w:rFonts w:ascii="Simplified Arabic" w:eastAsia="Times New Roman" w:hAnsi="Simplified Arabic" w:cs="Traditional Arabic"/>
                          <w:sz w:val="28"/>
                          <w:szCs w:val="28"/>
                          <w:lang w:eastAsia="fr-FR" w:bidi="ar-MA"/>
                        </w:rPr>
                        <w:t>History of Algeria - French colonialism - France's scientific activity - colonial research - French scientific projects</w:t>
                      </w:r>
                    </w:p>
                    <w:p w:rsidR="007E3752" w:rsidRPr="00FD287F" w:rsidRDefault="007E3752" w:rsidP="007E3752">
                      <w:pPr>
                        <w:rPr>
                          <w:rFonts w:ascii="Traditional Arabic" w:hAnsi="Traditional Arabic" w:cs="Traditional Arabic"/>
                          <w:sz w:val="40"/>
                          <w:szCs w:val="40"/>
                          <w:rtl/>
                        </w:rPr>
                      </w:pPr>
                    </w:p>
                    <w:p w:rsidR="007E3752" w:rsidRDefault="007E3752" w:rsidP="007E3752"/>
                    <w:p w:rsidR="007E3752" w:rsidRPr="009C5A3F" w:rsidRDefault="007E3752" w:rsidP="007E3752">
                      <w:pPr>
                        <w:rPr>
                          <w:rFonts w:ascii="Traditional Arabic" w:hAnsi="Traditional Arabic" w:cs="Traditional Arabic"/>
                          <w:b/>
                          <w:bCs/>
                          <w:color w:val="00B050"/>
                          <w:sz w:val="44"/>
                          <w:szCs w:val="44"/>
                          <w:rtl/>
                        </w:rPr>
                      </w:pPr>
                    </w:p>
                  </w:txbxContent>
                </v:textbox>
              </v:shape>
            </w:pict>
          </mc:Fallback>
        </mc:AlternateContent>
      </w:r>
    </w:p>
    <w:p w:rsidR="007E3752" w:rsidRDefault="007E3752" w:rsidP="007E3752">
      <w:pPr>
        <w:rPr>
          <w:rFonts w:ascii="Traditional Arabic" w:hAnsi="Traditional Arabic" w:cs="Traditional Arabic"/>
          <w:sz w:val="32"/>
          <w:szCs w:val="32"/>
          <w:lang w:bidi="ar-DZ"/>
        </w:rPr>
      </w:pPr>
    </w:p>
    <w:p w:rsidR="007E3752" w:rsidRDefault="007E3752" w:rsidP="007E3752">
      <w:pPr>
        <w:rPr>
          <w:rFonts w:ascii="Traditional Arabic" w:hAnsi="Traditional Arabic" w:cs="Traditional Arabic"/>
          <w:sz w:val="32"/>
          <w:szCs w:val="32"/>
          <w:lang w:bidi="ar-DZ"/>
        </w:rPr>
      </w:pPr>
    </w:p>
    <w:p w:rsidR="007E3752" w:rsidRDefault="007E3752" w:rsidP="007E3752">
      <w:pPr>
        <w:rPr>
          <w:rFonts w:ascii="Traditional Arabic" w:hAnsi="Traditional Arabic" w:cs="Traditional Arabic"/>
          <w:sz w:val="32"/>
          <w:szCs w:val="32"/>
          <w:lang w:bidi="ar-DZ"/>
        </w:rPr>
      </w:pPr>
    </w:p>
    <w:p w:rsidR="007E3752" w:rsidRDefault="007E3752" w:rsidP="007E3752">
      <w:pPr>
        <w:spacing w:line="240" w:lineRule="auto"/>
        <w:rPr>
          <w:rFonts w:ascii="Traditional Arabic" w:hAnsi="Traditional Arabic" w:cs="Traditional Arabic"/>
          <w:b/>
          <w:bCs/>
          <w:sz w:val="32"/>
          <w:szCs w:val="32"/>
          <w:rtl/>
          <w:lang w:bidi="ar-MA"/>
        </w:rPr>
      </w:pPr>
    </w:p>
    <w:p w:rsidR="007E3752" w:rsidRDefault="007E3752" w:rsidP="007E3752">
      <w:pPr>
        <w:spacing w:line="240" w:lineRule="auto"/>
        <w:rPr>
          <w:rFonts w:ascii="Traditional Arabic" w:hAnsi="Traditional Arabic" w:cs="Traditional Arabic"/>
          <w:b/>
          <w:bCs/>
          <w:sz w:val="32"/>
          <w:szCs w:val="32"/>
          <w:rtl/>
          <w:lang w:bidi="ar-MA"/>
        </w:rPr>
      </w:pPr>
    </w:p>
    <w:p w:rsidR="007E3752" w:rsidRDefault="007E3752" w:rsidP="007E3752">
      <w:pPr>
        <w:spacing w:line="240" w:lineRule="auto"/>
        <w:rPr>
          <w:rFonts w:ascii="Traditional Arabic" w:hAnsi="Traditional Arabic" w:cs="Traditional Arabic"/>
          <w:b/>
          <w:bCs/>
          <w:sz w:val="36"/>
          <w:szCs w:val="36"/>
          <w:rtl/>
          <w:lang w:bidi="ar-MA"/>
        </w:rPr>
      </w:pPr>
    </w:p>
    <w:p w:rsidR="007E3752" w:rsidRPr="00F305D0" w:rsidRDefault="007E3752" w:rsidP="007E3752">
      <w:pPr>
        <w:spacing w:line="240" w:lineRule="auto"/>
        <w:rPr>
          <w:rFonts w:ascii="Traditional Arabic" w:hAnsi="Traditional Arabic" w:cs="Traditional Arabic"/>
          <w:sz w:val="36"/>
          <w:szCs w:val="36"/>
          <w:lang w:bidi="ar-DZ"/>
        </w:rPr>
      </w:pPr>
      <w:r w:rsidRPr="00F305D0">
        <w:rPr>
          <w:rFonts w:ascii="Traditional Arabic" w:hAnsi="Traditional Arabic" w:cs="Traditional Arabic"/>
          <w:b/>
          <w:bCs/>
          <w:sz w:val="36"/>
          <w:szCs w:val="36"/>
          <w:rtl/>
          <w:lang w:bidi="ar-MA"/>
        </w:rPr>
        <w:t xml:space="preserve"> </w:t>
      </w:r>
      <w:r w:rsidRPr="00F305D0">
        <w:rPr>
          <w:rFonts w:ascii="Traditional Arabic" w:hAnsi="Traditional Arabic" w:cs="Traditional Arabic" w:hint="cs"/>
          <w:b/>
          <w:bCs/>
          <w:sz w:val="36"/>
          <w:szCs w:val="36"/>
          <w:rtl/>
          <w:lang w:bidi="ar-DZ"/>
        </w:rPr>
        <w:t>مقدّمة</w:t>
      </w:r>
      <w:r w:rsidRPr="00F305D0">
        <w:rPr>
          <w:rFonts w:ascii="Traditional Arabic" w:hAnsi="Traditional Arabic" w:cs="Traditional Arabic" w:hint="cs"/>
          <w:sz w:val="36"/>
          <w:szCs w:val="36"/>
          <w:rtl/>
          <w:lang w:bidi="ar-DZ"/>
        </w:rPr>
        <w:t xml:space="preserve"> : </w:t>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bidi="ar-MA"/>
        </w:rPr>
      </w:pPr>
      <w:r w:rsidRPr="00F305D0">
        <w:rPr>
          <w:rFonts w:ascii="Traditional Arabic" w:hAnsi="Traditional Arabic" w:cs="Traditional Arabic"/>
          <w:sz w:val="36"/>
          <w:szCs w:val="36"/>
          <w:shd w:val="clear" w:color="auto" w:fill="FFFFFF"/>
          <w:lang w:bidi="ar-MA"/>
        </w:rPr>
        <w:t xml:space="preserve">  </w:t>
      </w:r>
      <w:r w:rsidRPr="00F305D0">
        <w:rPr>
          <w:rFonts w:ascii="Simplified Arabic" w:eastAsia="Times New Roman" w:hAnsi="Simplified Arabic" w:cs="Traditional Arabic"/>
          <w:sz w:val="36"/>
          <w:szCs w:val="36"/>
          <w:rtl/>
          <w:lang w:eastAsia="fr-FR" w:bidi="ar-MA"/>
        </w:rPr>
        <w:t xml:space="preserve">        ساهم النشاط العلمي الفرنسي في الجزائر، والذي امتد على ما يقارب 130 سنة من الاحتلال على استكشاف ثروات المستعمرة في مرحلة أولى، من خلال تشكيل اللُّجان العلمية والبعثات الاستكشافية كاللجنة الإفريقية 1833 م، ولجنة الاستكشاف العلمي للجزائر ما بين (1837 م- 1842 م)، وبعثة فلاترز سنة 1881 م، تلتها مرحلة تثمين المستعمرة التي حاول فيها الفرنسيون إرساء دعائم تواجدهم بإنشاء المدارس التحضيرية، كمدرسة الطب التي تأسست في سنة 1851 م ومدرسة الآداب، والحقوق والعلوم التي تأسست في سنة 1879م، قبل أن تتوسع فيما بعد إلى جامعة الجزائر سنة 1909م. </w:t>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bidi="ar-MA"/>
        </w:rPr>
      </w:pPr>
      <w:r w:rsidRPr="00F305D0">
        <w:rPr>
          <w:rFonts w:ascii="Simplified Arabic" w:eastAsia="Times New Roman" w:hAnsi="Simplified Arabic" w:cs="Traditional Arabic"/>
          <w:sz w:val="36"/>
          <w:szCs w:val="36"/>
          <w:rtl/>
          <w:lang w:eastAsia="fr-FR" w:bidi="ar-MA"/>
        </w:rPr>
        <w:t xml:space="preserve">       تحولت الجزائر إلى مختبر بحث واستكشاف، والجزائري إلى موضوع يخضع للاختبار والتجربة، أجريت الد</w:t>
      </w:r>
      <w:r w:rsidRPr="00F305D0">
        <w:rPr>
          <w:rFonts w:ascii="Simplified Arabic" w:eastAsia="Times New Roman" w:hAnsi="Simplified Arabic" w:cs="Traditional Arabic" w:hint="cs"/>
          <w:sz w:val="36"/>
          <w:szCs w:val="36"/>
          <w:rtl/>
          <w:lang w:eastAsia="fr-FR" w:bidi="ar-DZ"/>
        </w:rPr>
        <w:t>ّ</w:t>
      </w:r>
      <w:r w:rsidRPr="00F305D0">
        <w:rPr>
          <w:rFonts w:ascii="Simplified Arabic" w:eastAsia="Times New Roman" w:hAnsi="Simplified Arabic" w:cs="Traditional Arabic"/>
          <w:sz w:val="36"/>
          <w:szCs w:val="36"/>
          <w:rtl/>
          <w:lang w:eastAsia="fr-FR" w:bidi="ar-MA"/>
        </w:rPr>
        <w:t>راسات على أنماط حياته وسلالته بل وحتىّ طبيعته الخَلقية، فهو الأهلي والمتخلف</w:t>
      </w:r>
      <w:r w:rsidRPr="00F305D0">
        <w:rPr>
          <w:rFonts w:ascii="Simplified Arabic" w:eastAsia="Times New Roman" w:hAnsi="Simplified Arabic" w:cs="Traditional Arabic"/>
          <w:sz w:val="36"/>
          <w:szCs w:val="36"/>
          <w:lang w:eastAsia="fr-FR" w:bidi="ar-MA"/>
        </w:rPr>
        <w:t xml:space="preserve"> </w:t>
      </w:r>
      <w:r w:rsidRPr="00F305D0">
        <w:rPr>
          <w:rFonts w:ascii="Simplified Arabic" w:eastAsia="Times New Roman" w:hAnsi="Simplified Arabic" w:cs="Traditional Arabic"/>
          <w:sz w:val="36"/>
          <w:szCs w:val="36"/>
          <w:rtl/>
          <w:lang w:eastAsia="fr-FR" w:bidi="ar-MA"/>
        </w:rPr>
        <w:t>والبدائي والخشن الذي لا تميته إلاَّ عوامل الطبيعة</w:t>
      </w:r>
      <w:r w:rsidRPr="00F305D0">
        <w:rPr>
          <w:rFonts w:ascii="Simplified Arabic" w:eastAsia="Times New Roman" w:hAnsi="Simplified Arabic" w:cs="Traditional Arabic"/>
          <w:sz w:val="36"/>
          <w:szCs w:val="36"/>
          <w:lang w:eastAsia="fr-FR" w:bidi="ar-MA"/>
        </w:rPr>
        <w:t xml:space="preserve"> </w:t>
      </w:r>
      <w:r w:rsidRPr="00F305D0">
        <w:rPr>
          <w:rFonts w:ascii="Simplified Arabic" w:eastAsia="Times New Roman" w:hAnsi="Simplified Arabic" w:cs="Traditional Arabic"/>
          <w:sz w:val="36"/>
          <w:szCs w:val="36"/>
          <w:rtl/>
          <w:lang w:eastAsia="fr-FR" w:bidi="ar-MA"/>
        </w:rPr>
        <w:t>الصحراء والجبال التي سكنها منذ عصور طويلة</w:t>
      </w:r>
      <w:r w:rsidRPr="00F305D0">
        <w:rPr>
          <w:rFonts w:ascii="Simplified Arabic" w:eastAsia="Times New Roman" w:hAnsi="Simplified Arabic" w:cs="Traditional Arabic"/>
          <w:sz w:val="36"/>
          <w:szCs w:val="36"/>
          <w:rtl/>
          <w:lang w:eastAsia="fr-FR" w:bidi="ar-DZ"/>
        </w:rPr>
        <w:t>،</w:t>
      </w:r>
      <w:r w:rsidRPr="00F305D0">
        <w:rPr>
          <w:rFonts w:ascii="Simplified Arabic" w:eastAsia="Times New Roman" w:hAnsi="Simplified Arabic" w:cs="Traditional Arabic"/>
          <w:sz w:val="36"/>
          <w:szCs w:val="36"/>
          <w:rtl/>
          <w:lang w:eastAsia="fr-FR" w:bidi="ar-MA"/>
        </w:rPr>
        <w:t xml:space="preserve"> اشتغلت من خلالها لجنة استكشاف الجزائر على البحث في تاريخ وجغرافية المستعمرة ودراسة آثارها</w:t>
      </w:r>
      <w:r w:rsidRPr="00F305D0">
        <w:rPr>
          <w:rFonts w:ascii="Simplified Arabic" w:eastAsia="Times New Roman" w:hAnsi="Simplified Arabic" w:cs="Traditional Arabic"/>
          <w:sz w:val="36"/>
          <w:szCs w:val="36"/>
          <w:rtl/>
          <w:lang w:eastAsia="fr-FR" w:bidi="ar-DZ"/>
        </w:rPr>
        <w:t>،</w:t>
      </w:r>
      <w:r w:rsidRPr="00F305D0">
        <w:rPr>
          <w:rFonts w:ascii="Simplified Arabic" w:eastAsia="Times New Roman" w:hAnsi="Simplified Arabic" w:cs="Traditional Arabic"/>
          <w:sz w:val="36"/>
          <w:szCs w:val="36"/>
          <w:rtl/>
          <w:lang w:eastAsia="fr-FR" w:bidi="ar-MA"/>
        </w:rPr>
        <w:t xml:space="preserve">فقدمت بحوثا في مجال الأنثروبولوجيا واللسانيات والعادات والتقاليد وأسست لنظام اصطلح على تسميته عند مؤرخيها الأسرة الكبيرة التّي يقرّر فيها من هو أكبر سنّا أنماط العلاقات الاجتماعية القبلية بين أفرادها ، من مصاهرة وميراث، بل والاحتكام إليه في مسائل النزاعات وتطبيق الأعراف، </w:t>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bidi="ar-MA"/>
        </w:rPr>
      </w:pPr>
      <w:r w:rsidRPr="00F305D0">
        <w:rPr>
          <w:rFonts w:ascii="Simplified Arabic" w:eastAsia="Times New Roman" w:hAnsi="Simplified Arabic" w:cs="Traditional Arabic"/>
          <w:sz w:val="36"/>
          <w:szCs w:val="36"/>
          <w:rtl/>
          <w:lang w:eastAsia="fr-FR" w:bidi="ar-MA"/>
        </w:rPr>
        <w:t xml:space="preserve">       تميز نشاط اللجنة  بطرحها الاستعماري القائم على الشروط الأيديولوجية المتمثلة في تفوق الرجل الأوروبي المنحدر من الأصل اللاتيني، وضمن استراتيجيات قائمة على هدم مقومات الأمة الدين الإسلامي واللغة العربية، وساق رواد المدرسة الاستعمارية ومؤرخوها فرضيات وحجج لمستقبل "جزائر المستوطنين"  كما سعت الإدارة الاستعمارية من جانبها إلى محاولة إضفاء الطابع الشرعي للاحتلال، من خلال تقديم الدعم المادي لتلك البحوث والدراسات، والإشراف على عملية انجازها ونشر مؤلفاتها بتخصيص ميزانيات ضخمة لها .</w:t>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bidi="ar-MA"/>
        </w:rPr>
      </w:pPr>
      <w:r w:rsidRPr="00F305D0">
        <w:rPr>
          <w:rFonts w:ascii="Simplified Arabic" w:eastAsia="Times New Roman" w:hAnsi="Simplified Arabic" w:cs="Traditional Arabic"/>
          <w:sz w:val="36"/>
          <w:szCs w:val="36"/>
          <w:rtl/>
          <w:lang w:eastAsia="fr-FR" w:bidi="ar-MA"/>
        </w:rPr>
        <w:t xml:space="preserve">      ألف كاريت دراسات حول بلاد القبائل، وأنجز بيليسييه</w:t>
      </w:r>
      <w:r w:rsidRPr="00F305D0">
        <w:rPr>
          <w:rFonts w:ascii="Simplified Arabic" w:eastAsia="Times New Roman" w:hAnsi="Simplified Arabic" w:cs="Traditional Arabic"/>
          <w:sz w:val="36"/>
          <w:szCs w:val="36"/>
          <w:lang w:eastAsia="fr-FR" w:bidi="ar-MA"/>
        </w:rPr>
        <w:t xml:space="preserve"> </w:t>
      </w:r>
      <w:r w:rsidRPr="00F305D0">
        <w:rPr>
          <w:rFonts w:ascii="Simplified Arabic" w:eastAsia="Times New Roman" w:hAnsi="Simplified Arabic" w:cs="Traditional Arabic"/>
          <w:sz w:val="36"/>
          <w:szCs w:val="36"/>
          <w:rtl/>
          <w:lang w:eastAsia="fr-FR" w:bidi="ar-MA"/>
        </w:rPr>
        <w:t>أبحاثا حول أصل القبائل وهجراتها في إفريقيا الشمالية وخصوصا الجزائر سنة 1853 م. وزار أدريان بيربروجر الآثار الرومانية القديمة تيمقاد وجميلة وشرشال ، فسجّل ملاحظاته على الكتابات اللاتينية المدونة على التوابيت والأضرحة والنقوش، و أهمل كل ماله صلة بالتراث الإسلامي من مخطوطات وعمارة وتحف وغيرها. تثبيتا لفكرة نفي الفاعلية الحضارية للمستعمرة.</w:t>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bidi="ar-DZ"/>
        </w:rPr>
      </w:pPr>
      <w:r w:rsidRPr="00F305D0">
        <w:rPr>
          <w:rFonts w:ascii="Simplified Arabic" w:eastAsia="Times New Roman" w:hAnsi="Simplified Arabic" w:cs="Traditional Arabic"/>
          <w:sz w:val="36"/>
          <w:szCs w:val="36"/>
          <w:rtl/>
          <w:lang w:eastAsia="fr-FR" w:bidi="ar-MA"/>
        </w:rPr>
        <w:t xml:space="preserve">     والمقال إذ يسلط الضوء على كتابات المؤرخين الاستعماريين من خلال لجنة الاستكشاف العلمي، فإنه بالمقابل يستعرض خلاصة</w:t>
      </w:r>
      <w:r w:rsidRPr="00F305D0">
        <w:rPr>
          <w:rFonts w:ascii="Simplified Arabic" w:eastAsia="Times New Roman" w:hAnsi="Simplified Arabic" w:cs="Traditional Arabic"/>
          <w:sz w:val="36"/>
          <w:szCs w:val="36"/>
          <w:lang w:eastAsia="fr-FR" w:bidi="ar-MA"/>
        </w:rPr>
        <w:t xml:space="preserve"> </w:t>
      </w:r>
      <w:r w:rsidRPr="00F305D0">
        <w:rPr>
          <w:rFonts w:ascii="Simplified Arabic" w:eastAsia="Times New Roman" w:hAnsi="Simplified Arabic" w:cs="Traditional Arabic"/>
          <w:sz w:val="36"/>
          <w:szCs w:val="36"/>
          <w:rtl/>
          <w:lang w:eastAsia="fr-FR" w:bidi="ar-DZ"/>
        </w:rPr>
        <w:t xml:space="preserve">الردود من طرف </w:t>
      </w:r>
      <w:r w:rsidRPr="00F305D0">
        <w:rPr>
          <w:rFonts w:ascii="Simplified Arabic" w:eastAsia="Times New Roman" w:hAnsi="Simplified Arabic" w:cs="Traditional Arabic"/>
          <w:sz w:val="36"/>
          <w:szCs w:val="36"/>
          <w:rtl/>
          <w:lang w:eastAsia="fr-FR" w:bidi="ar-MA"/>
        </w:rPr>
        <w:t>كتاب المدرسة الوطنية الجزائرية، التي بادرت إلى السعي في تجديد الكتابة التاريخية حول الجزائر من منظور موضوعي، يهدف إلى طرح كل الشوائب الأيديولوجية والأهداف السياسية، التي ترمي إلى تجريد الدولة والمجتمع من تاريخهما الوطني وتراثهما الحضاري</w:t>
      </w:r>
      <w:r w:rsidRPr="00F305D0">
        <w:rPr>
          <w:rFonts w:ascii="Simplified Arabic" w:eastAsia="Times New Roman" w:hAnsi="Simplified Arabic" w:cs="Traditional Arabic"/>
          <w:sz w:val="36"/>
          <w:szCs w:val="36"/>
          <w:rtl/>
          <w:lang w:eastAsia="fr-FR" w:bidi="ar-DZ"/>
        </w:rPr>
        <w:t>،</w:t>
      </w:r>
      <w:r w:rsidRPr="00F305D0">
        <w:rPr>
          <w:rFonts w:ascii="Simplified Arabic" w:eastAsia="Times New Roman" w:hAnsi="Simplified Arabic" w:cs="Traditional Arabic"/>
          <w:sz w:val="36"/>
          <w:szCs w:val="36"/>
          <w:rtl/>
          <w:lang w:eastAsia="fr-FR" w:bidi="ar-MA"/>
        </w:rPr>
        <w:t xml:space="preserve"> من خلال </w:t>
      </w:r>
      <w:r w:rsidRPr="00F305D0">
        <w:rPr>
          <w:rFonts w:ascii="Simplified Arabic" w:eastAsia="Times New Roman" w:hAnsi="Simplified Arabic" w:cs="Traditional Arabic"/>
          <w:sz w:val="36"/>
          <w:szCs w:val="36"/>
          <w:rtl/>
          <w:lang w:eastAsia="fr-FR" w:bidi="ar-DZ"/>
        </w:rPr>
        <w:t xml:space="preserve">اسهامات </w:t>
      </w:r>
      <w:r w:rsidRPr="00F305D0">
        <w:rPr>
          <w:rFonts w:ascii="Simplified Arabic" w:eastAsia="Times New Roman" w:hAnsi="Simplified Arabic" w:cs="Traditional Arabic"/>
          <w:sz w:val="36"/>
          <w:szCs w:val="36"/>
          <w:rtl/>
          <w:lang w:eastAsia="fr-FR" w:bidi="ar-MA"/>
        </w:rPr>
        <w:t>العديد من المؤرخين مثل أبو القاسم سعد الله "تاريخ الجزائر الثقافي" وكتابات الدكتور، مولاي بلحميسي وغيرهم، إضافة إلى المقالات التي نشرت في المجلات كمجلة الأصالة العدد 14 و 15 لسنة 1973م .</w:t>
      </w:r>
      <w:r w:rsidRPr="00F305D0">
        <w:rPr>
          <w:rFonts w:ascii="Simplified Arabic" w:eastAsia="Times New Roman" w:hAnsi="Simplified Arabic" w:cs="Traditional Arabic"/>
          <w:sz w:val="36"/>
          <w:szCs w:val="36"/>
          <w:rtl/>
          <w:lang w:eastAsia="fr-FR" w:bidi="ar-DZ"/>
        </w:rPr>
        <w:t>ناهيك عن الكتابات التي أخضعت الموروث الاستعماري، للدراسة على غرار كتابات نبيلة أولبصير حول التوظيف السياسي للموروث التاريخي للجزائر .</w:t>
      </w:r>
      <w:r w:rsidRPr="00F305D0">
        <w:rPr>
          <w:rFonts w:ascii="Simplified Arabic" w:eastAsia="Times New Roman" w:hAnsi="Simplified Arabic" w:cs="Traditional Arabic"/>
          <w:sz w:val="36"/>
          <w:szCs w:val="36"/>
          <w:rtl/>
          <w:lang w:eastAsia="fr-FR"/>
        </w:rPr>
        <w:t xml:space="preserve"> ناهيك عن كتابات بعض الباحثين الفرنسيين المتأخرين مثل مونيك دوندون باير</w:t>
      </w:r>
      <w:r w:rsidRPr="00F305D0">
        <w:rPr>
          <w:rFonts w:ascii="Simplified Arabic" w:eastAsia="Times New Roman" w:hAnsi="Simplified Arabic" w:cs="Traditional Arabic"/>
          <w:sz w:val="36"/>
          <w:szCs w:val="36"/>
          <w:lang w:eastAsia="fr-FR"/>
        </w:rPr>
        <w:t>(Monique Dondin- Payre )</w:t>
      </w:r>
      <w:r w:rsidRPr="00F305D0">
        <w:rPr>
          <w:rFonts w:ascii="Simplified Arabic" w:eastAsia="Times New Roman" w:hAnsi="Simplified Arabic" w:cs="Traditional Arabic"/>
          <w:sz w:val="36"/>
          <w:szCs w:val="36"/>
          <w:rtl/>
          <w:lang w:eastAsia="fr-FR"/>
        </w:rPr>
        <w:t xml:space="preserve">، التي عالجت الموضوع من زاوية تاريخية، اعتمدت على المقاربة بينها وبين باقي اللُّجان الاستكشافية الفرنسية الأخرى، كتلك التي تشكلت في أعقاب غزو مصر من طرف نابليون بونابارت سنة 1897م.   </w:t>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bidi="ar-MA"/>
        </w:rPr>
      </w:pPr>
      <w:r w:rsidRPr="00F305D0">
        <w:rPr>
          <w:rFonts w:ascii="Simplified Arabic" w:eastAsia="Times New Roman" w:hAnsi="Simplified Arabic" w:cs="Traditional Arabic"/>
          <w:sz w:val="36"/>
          <w:szCs w:val="36"/>
          <w:rtl/>
          <w:lang w:eastAsia="fr-FR" w:bidi="ar-MA"/>
        </w:rPr>
        <w:t xml:space="preserve">    من أجل إثبات هذه الأبعاد والتوجهات محل الدراسة، ارتأينا أن نضع إشكالية رئيسة للموضوع </w:t>
      </w:r>
      <w:r w:rsidRPr="00F305D0">
        <w:rPr>
          <w:rFonts w:ascii="Simplified Arabic" w:eastAsia="Times New Roman" w:hAnsi="Simplified Arabic" w:cs="Traditional Arabic"/>
          <w:sz w:val="36"/>
          <w:szCs w:val="36"/>
          <w:rtl/>
          <w:lang w:eastAsia="fr-FR"/>
        </w:rPr>
        <w:t xml:space="preserve">نتساءل فيها عن الأبعاد التي ميزت نشاط اللجنة لاحقا ما دوافعها؟ وما طبيعتها ؟ وما دورها في خدمة المصالح الاستعمارية ؟ </w:t>
      </w:r>
      <w:r w:rsidRPr="00F305D0">
        <w:rPr>
          <w:rFonts w:ascii="Simplified Arabic" w:eastAsia="Times New Roman" w:hAnsi="Simplified Arabic" w:cs="Traditional Arabic"/>
          <w:sz w:val="36"/>
          <w:szCs w:val="36"/>
          <w:rtl/>
          <w:lang w:eastAsia="fr-FR" w:bidi="ar-MA"/>
        </w:rPr>
        <w:t xml:space="preserve">هل خص مشروع الاستكشاف الذي قامت به اللجنة تخصصات بعينها أم شمل مختلف الفروع العلمية ؟ وكيف استغل الاستعمار ما توصلت إليه عمليات البحث من اكتشافات لصالحه ؟ </w:t>
      </w:r>
    </w:p>
    <w:p w:rsidR="007E3752" w:rsidRPr="00F305D0" w:rsidRDefault="007E3752" w:rsidP="007E3752">
      <w:pPr>
        <w:spacing w:after="0" w:line="240" w:lineRule="auto"/>
        <w:rPr>
          <w:rFonts w:ascii="Simplified Arabic" w:eastAsia="Times New Roman" w:hAnsi="Simplified Arabic" w:cs="Traditional Arabic"/>
          <w:b/>
          <w:bCs/>
          <w:sz w:val="36"/>
          <w:szCs w:val="36"/>
          <w:rtl/>
          <w:lang w:eastAsia="fr-FR" w:bidi="ar-MA"/>
        </w:rPr>
      </w:pPr>
      <w:r w:rsidRPr="00F305D0">
        <w:rPr>
          <w:rFonts w:ascii="Simplified Arabic" w:eastAsia="Times New Roman" w:hAnsi="Simplified Arabic" w:cs="Traditional Arabic"/>
          <w:b/>
          <w:bCs/>
          <w:sz w:val="36"/>
          <w:szCs w:val="36"/>
          <w:rtl/>
          <w:lang w:eastAsia="fr-FR"/>
        </w:rPr>
        <w:t>ظروف تشكيل اللجنة</w:t>
      </w:r>
      <w:r w:rsidRPr="00F305D0">
        <w:rPr>
          <w:rFonts w:ascii="Simplified Arabic" w:eastAsia="Times New Roman" w:hAnsi="Simplified Arabic" w:cs="Traditional Arabic"/>
          <w:b/>
          <w:bCs/>
          <w:sz w:val="36"/>
          <w:szCs w:val="36"/>
          <w:rtl/>
          <w:lang w:eastAsia="fr-FR" w:bidi="ar-MA"/>
        </w:rPr>
        <w:t xml:space="preserve"> </w:t>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bidi="ar-MA"/>
        </w:rPr>
      </w:pPr>
      <w:r w:rsidRPr="00F305D0">
        <w:rPr>
          <w:rFonts w:ascii="Simplified Arabic" w:eastAsia="Times New Roman" w:hAnsi="Simplified Arabic" w:cs="Traditional Arabic"/>
          <w:sz w:val="36"/>
          <w:szCs w:val="36"/>
          <w:rtl/>
          <w:lang w:eastAsia="fr-FR"/>
        </w:rPr>
        <w:t xml:space="preserve">        رصد قادة الفرق الطبوغرافية في الجيش الفرنسي بين (1831-1837م) بقايا أثرية خلفها الرومان</w:t>
      </w:r>
      <w:r w:rsidRPr="00F305D0">
        <w:rPr>
          <w:rFonts w:ascii="Simplified Arabic" w:eastAsia="Times New Roman" w:hAnsi="Simplified Arabic" w:cs="Traditional Arabic"/>
          <w:sz w:val="36"/>
          <w:szCs w:val="36"/>
          <w:rtl/>
          <w:lang w:eastAsia="fr-FR" w:bidi="ar-DZ"/>
        </w:rPr>
        <w:t>،</w:t>
      </w:r>
      <w:r w:rsidRPr="00F305D0">
        <w:rPr>
          <w:rFonts w:ascii="Simplified Arabic" w:eastAsia="Times New Roman" w:hAnsi="Simplified Arabic" w:cs="Traditional Arabic"/>
          <w:sz w:val="36"/>
          <w:szCs w:val="36"/>
          <w:rtl/>
          <w:lang w:eastAsia="fr-FR"/>
        </w:rPr>
        <w:t xml:space="preserve"> تمثلت في كتابات لاتينية ونقوش على توابيت حجرية، تحمل قراءات مسيحية، كانت موضع اهتمام الباحثين العسكريين منهم في التراث الروماني القديم، راسلوا على إثرها حكومة فرنسا، فأبدت اهتمامها بالموضوع كونه يرتبط بتاريخ شعب تواجد على سواحل إفريقيا الشمالية مدة طويلة من الزمن- في إشارة إلى التراث البيزنطي- كانت المبادرة من طرف النقيب في جيش الأركان روزي (</w:t>
      </w:r>
      <w:r w:rsidRPr="00F305D0">
        <w:rPr>
          <w:rFonts w:ascii="Simplified Arabic" w:eastAsia="Times New Roman" w:hAnsi="Simplified Arabic" w:cs="Traditional Arabic"/>
          <w:sz w:val="36"/>
          <w:szCs w:val="36"/>
          <w:lang w:eastAsia="fr-FR"/>
        </w:rPr>
        <w:t>Rozet</w:t>
      </w:r>
      <w:r w:rsidRPr="00F305D0">
        <w:rPr>
          <w:rFonts w:ascii="Simplified Arabic" w:eastAsia="Times New Roman" w:hAnsi="Simplified Arabic" w:cs="Traditional Arabic"/>
          <w:sz w:val="36"/>
          <w:szCs w:val="36"/>
          <w:rtl/>
          <w:lang w:eastAsia="fr-FR"/>
        </w:rPr>
        <w:t>)</w:t>
      </w:r>
      <w:r w:rsidRPr="00F305D0">
        <w:rPr>
          <w:rFonts w:ascii="Simplified Arabic" w:eastAsia="Times New Roman" w:hAnsi="Simplified Arabic" w:cs="Traditional Arabic"/>
          <w:sz w:val="36"/>
          <w:szCs w:val="36"/>
          <w:lang w:eastAsia="fr-FR"/>
        </w:rPr>
        <w:t xml:space="preserve"> </w:t>
      </w:r>
      <w:r w:rsidRPr="00F305D0">
        <w:rPr>
          <w:rFonts w:ascii="Simplified Arabic" w:eastAsia="Times New Roman" w:hAnsi="Simplified Arabic" w:cs="Traditional Arabic"/>
          <w:sz w:val="36"/>
          <w:szCs w:val="36"/>
          <w:rtl/>
          <w:lang w:eastAsia="fr-FR" w:bidi="ar-MA"/>
        </w:rPr>
        <w:t xml:space="preserve">  الذي بعث برسالة يوم 4 سبتمبر 1831 م، إلى أكاديمية الفنون والآداب بفرنسا تضمنت وصفا لتابوت حجري عثر عليه في نواحي مدينة الجزائر.</w:t>
      </w:r>
      <w:r>
        <w:rPr>
          <w:rFonts w:ascii="Simplified Arabic" w:eastAsia="Times New Roman" w:hAnsi="Simplified Arabic" w:cs="Traditional Arabic" w:hint="cs"/>
          <w:sz w:val="36"/>
          <w:szCs w:val="36"/>
          <w:vertAlign w:val="superscript"/>
          <w:rtl/>
          <w:lang w:eastAsia="fr-FR" w:bidi="ar-MA"/>
        </w:rPr>
        <w:t>1</w:t>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rPr>
      </w:pPr>
      <w:r w:rsidRPr="00F305D0">
        <w:rPr>
          <w:rFonts w:ascii="Simplified Arabic" w:eastAsia="Times New Roman" w:hAnsi="Simplified Arabic" w:cs="Traditional Arabic"/>
          <w:sz w:val="36"/>
          <w:szCs w:val="36"/>
          <w:rtl/>
          <w:lang w:eastAsia="fr-FR" w:bidi="ar-MA"/>
        </w:rPr>
        <w:t xml:space="preserve">     </w:t>
      </w:r>
      <w:r w:rsidRPr="00F305D0">
        <w:rPr>
          <w:rFonts w:ascii="Simplified Arabic" w:eastAsia="Times New Roman" w:hAnsi="Simplified Arabic" w:cs="Traditional Arabic"/>
          <w:sz w:val="36"/>
          <w:szCs w:val="36"/>
          <w:rtl/>
          <w:lang w:eastAsia="fr-FR"/>
        </w:rPr>
        <w:t xml:space="preserve">توالت النقاشات داخل البرلمان الفرنسي، من طرف الأوساط السياسية، موجهة انتقادات إلى الحكومة الفرنسية، التي ترددت كثيرا حول جدوى البحث في تاريخ المستعمرة، قبل حسم مسألة البقاء فيها </w:t>
      </w:r>
      <w:r w:rsidRPr="00F305D0">
        <w:rPr>
          <w:rFonts w:ascii="Simplified Arabic" w:eastAsia="Times New Roman" w:hAnsi="Simplified Arabic" w:cs="Traditional Arabic"/>
          <w:color w:val="000000"/>
          <w:sz w:val="36"/>
          <w:szCs w:val="36"/>
          <w:rtl/>
          <w:lang w:eastAsia="fr-FR" w:bidi="ar-MA"/>
        </w:rPr>
        <w:t xml:space="preserve">فالجزائر لم تكن في نظر بعض السياسيين الفرنسيين، أمثال رجل الاقتصاد </w:t>
      </w:r>
      <w:r w:rsidRPr="00F305D0">
        <w:rPr>
          <w:rFonts w:ascii="Simplified Arabic" w:eastAsia="Times New Roman" w:hAnsi="Simplified Arabic" w:cs="Traditional Arabic"/>
          <w:color w:val="000000"/>
          <w:sz w:val="36"/>
          <w:szCs w:val="36"/>
          <w:rtl/>
          <w:lang w:eastAsia="fr-FR" w:bidi="ar-DZ"/>
        </w:rPr>
        <w:t>إيبوليت باصيي (</w:t>
      </w:r>
      <w:r w:rsidRPr="00F305D0">
        <w:rPr>
          <w:rFonts w:ascii="Simplified Arabic" w:eastAsia="Times New Roman" w:hAnsi="Simplified Arabic" w:cs="Traditional Arabic"/>
          <w:color w:val="000000"/>
          <w:sz w:val="36"/>
          <w:szCs w:val="36"/>
          <w:lang w:eastAsia="fr-FR"/>
        </w:rPr>
        <w:t>Bassy</w:t>
      </w:r>
      <w:r w:rsidRPr="00F305D0">
        <w:rPr>
          <w:rFonts w:ascii="Simplified Arabic" w:eastAsia="Times New Roman" w:hAnsi="Simplified Arabic" w:cs="Traditional Arabic"/>
          <w:color w:val="000000"/>
          <w:sz w:val="36"/>
          <w:szCs w:val="36"/>
          <w:rtl/>
          <w:lang w:eastAsia="fr-FR" w:bidi="ar-MA"/>
        </w:rPr>
        <w:t>) والنائب في البرلمان الفرنسي كزافيي دي صاد (</w:t>
      </w:r>
      <w:r w:rsidRPr="00F305D0">
        <w:rPr>
          <w:rFonts w:ascii="Simplified Arabic" w:eastAsia="Times New Roman" w:hAnsi="Simplified Arabic" w:cs="Traditional Arabic"/>
          <w:color w:val="000000"/>
          <w:sz w:val="36"/>
          <w:szCs w:val="36"/>
          <w:lang w:eastAsia="fr-FR"/>
        </w:rPr>
        <w:t>De Sade</w:t>
      </w:r>
      <w:r w:rsidRPr="00F305D0">
        <w:rPr>
          <w:rFonts w:ascii="Simplified Arabic" w:eastAsia="Times New Roman" w:hAnsi="Simplified Arabic" w:cs="Traditional Arabic"/>
          <w:sz w:val="36"/>
          <w:szCs w:val="36"/>
          <w:rtl/>
          <w:lang w:eastAsia="fr-FR"/>
        </w:rPr>
        <w:t xml:space="preserve">) عضو اللجنة الإفريقية، </w:t>
      </w:r>
      <w:r w:rsidRPr="00F305D0">
        <w:rPr>
          <w:rFonts w:ascii="Simplified Arabic" w:eastAsia="Times New Roman" w:hAnsi="Simplified Arabic" w:cs="Traditional Arabic"/>
          <w:color w:val="000000"/>
          <w:sz w:val="36"/>
          <w:szCs w:val="36"/>
          <w:rtl/>
          <w:lang w:eastAsia="fr-FR" w:bidi="ar-MA"/>
        </w:rPr>
        <w:t xml:space="preserve">إلا مستنقعا من الوحل، </w:t>
      </w:r>
      <w:r w:rsidRPr="00F305D0">
        <w:rPr>
          <w:rFonts w:ascii="Simplified Arabic" w:eastAsia="Times New Roman" w:hAnsi="Simplified Arabic" w:cs="Traditional Arabic"/>
          <w:sz w:val="36"/>
          <w:szCs w:val="36"/>
          <w:rtl/>
          <w:lang w:eastAsia="fr-FR"/>
        </w:rPr>
        <w:t xml:space="preserve">تحدث الأخير مطولا في جلسة جرت يوم 3 أفريل 1833 م عن النفقات العسكرية التي كلفت 40 مليون فرنك فرنسي خسارة أصابت الاقتصاد بالشلل، واعتبر كل زيادة في مساحة الأرض الإفريقية، زيادة في تكاليف المستعمرة فلا جدوى من احتلال يضيع معه المال الفرنسي </w:t>
      </w:r>
      <w:r w:rsidRPr="00F305D0">
        <w:rPr>
          <w:rStyle w:val="Appeldenotedefin"/>
          <w:rFonts w:ascii="Simplified Arabic" w:eastAsia="Times New Roman" w:hAnsi="Simplified Arabic" w:cs="Traditional Arabic"/>
          <w:sz w:val="36"/>
          <w:szCs w:val="36"/>
          <w:rtl/>
          <w:lang w:eastAsia="fr-FR"/>
        </w:rPr>
        <w:endnoteReference w:id="1"/>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rPr>
      </w:pPr>
      <w:r w:rsidRPr="00F305D0">
        <w:rPr>
          <w:rFonts w:ascii="Simplified Arabic" w:eastAsia="Times New Roman" w:hAnsi="Simplified Arabic" w:cs="Traditional Arabic"/>
          <w:sz w:val="36"/>
          <w:szCs w:val="36"/>
          <w:rtl/>
          <w:lang w:eastAsia="fr-FR"/>
        </w:rPr>
        <w:t xml:space="preserve">     وعليه يمكن القول بأن حالة التردد والفتور التي ميزت سلوك قادة الجيش الفرنسي وبعض النواب في البرلمان، دُعِّمت برؤى براغماتية أملاها الوضع الاقتصادي الفرنسي، وحالة الحرب المستمرة في ربوع الجزائر، والتي كلفت الخزينة أموالا طائلة، كما أنَّ الاتجاه المنادي بضرورة البحث في تاريخ الجزائر، والذي تنامى مع حركة إلحاح شديد ، دُعِّمت هي الأخرى برؤى تاريخية حاولت فرض واقع وتاريخ جديد للمستعمرة، من خلال عملية جرد وإحصاء شاملة للآثار القديمة ، في محاولة ربط الجزائر الفرنسية بإفريقيا الرومانية.</w:t>
      </w:r>
    </w:p>
    <w:p w:rsidR="007E3752" w:rsidRPr="00F305D0" w:rsidRDefault="007E3752" w:rsidP="007E3752">
      <w:pPr>
        <w:spacing w:after="0" w:line="240" w:lineRule="auto"/>
        <w:rPr>
          <w:rFonts w:ascii="Simplified Arabic" w:eastAsia="Times New Roman" w:hAnsi="Simplified Arabic" w:cs="Traditional Arabic"/>
          <w:b/>
          <w:bCs/>
          <w:sz w:val="36"/>
          <w:szCs w:val="36"/>
          <w:rtl/>
          <w:lang w:eastAsia="fr-FR" w:bidi="ar-DZ"/>
        </w:rPr>
      </w:pPr>
      <w:r w:rsidRPr="00F305D0">
        <w:rPr>
          <w:rFonts w:ascii="Simplified Arabic" w:eastAsia="Times New Roman" w:hAnsi="Simplified Arabic" w:cs="Traditional Arabic"/>
          <w:b/>
          <w:bCs/>
          <w:sz w:val="36"/>
          <w:szCs w:val="36"/>
          <w:rtl/>
          <w:lang w:eastAsia="fr-FR" w:bidi="ar-MA"/>
        </w:rPr>
        <w:t xml:space="preserve">2- تشكيل اللجنة وتحضير الأشغال( 1837م – 1839م) </w:t>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bidi="ar-MA"/>
        </w:rPr>
      </w:pPr>
      <w:r w:rsidRPr="00F305D0">
        <w:rPr>
          <w:rFonts w:ascii="Simplified Arabic" w:eastAsia="Times New Roman" w:hAnsi="Simplified Arabic" w:cs="Traditional Arabic"/>
          <w:b/>
          <w:bCs/>
          <w:sz w:val="36"/>
          <w:szCs w:val="36"/>
          <w:rtl/>
          <w:lang w:eastAsia="fr-FR" w:bidi="ar-DZ"/>
        </w:rPr>
        <w:t xml:space="preserve">      </w:t>
      </w:r>
      <w:r w:rsidRPr="00F305D0">
        <w:rPr>
          <w:rFonts w:ascii="Simplified Arabic" w:eastAsia="Times New Roman" w:hAnsi="Simplified Arabic" w:cs="Traditional Arabic"/>
          <w:sz w:val="36"/>
          <w:szCs w:val="36"/>
          <w:rtl/>
          <w:lang w:eastAsia="fr-FR" w:bidi="ar-MA"/>
        </w:rPr>
        <w:t>في 14 أوت أمر وزير الحربية الفرنسية</w:t>
      </w:r>
      <w:r w:rsidRPr="00F305D0">
        <w:rPr>
          <w:rFonts w:ascii="Simplified Arabic" w:eastAsia="Times New Roman" w:hAnsi="Simplified Arabic" w:cs="Traditional Arabic"/>
          <w:sz w:val="36"/>
          <w:szCs w:val="36"/>
          <w:rtl/>
          <w:lang w:eastAsia="fr-FR" w:bidi="ar-DZ"/>
        </w:rPr>
        <w:t xml:space="preserve">الماريشال سولت ( </w:t>
      </w:r>
      <w:r w:rsidRPr="00F305D0">
        <w:rPr>
          <w:rFonts w:ascii="Simplified Arabic" w:eastAsia="Times New Roman" w:hAnsi="Simplified Arabic" w:cs="Traditional Arabic"/>
          <w:sz w:val="36"/>
          <w:szCs w:val="36"/>
          <w:lang w:eastAsia="fr-FR" w:bidi="ar-DZ"/>
        </w:rPr>
        <w:t>(Soult</w:t>
      </w:r>
      <w:r w:rsidRPr="00F305D0">
        <w:rPr>
          <w:rFonts w:ascii="Simplified Arabic" w:eastAsia="Times New Roman" w:hAnsi="Simplified Arabic" w:cs="Traditional Arabic"/>
          <w:sz w:val="36"/>
          <w:szCs w:val="36"/>
          <w:rtl/>
          <w:lang w:eastAsia="fr-FR" w:bidi="ar-MA"/>
        </w:rPr>
        <w:t xml:space="preserve"> تشكيل لجنة علمية لاستكشاف المستعمرة فقام بإخطار الحاكم العام للجزائر، الماريشال فاليي (</w:t>
      </w:r>
      <w:r w:rsidRPr="00F305D0">
        <w:rPr>
          <w:rFonts w:ascii="Simplified Arabic" w:eastAsia="Times New Roman" w:hAnsi="Simplified Arabic" w:cs="Traditional Arabic"/>
          <w:sz w:val="36"/>
          <w:szCs w:val="36"/>
          <w:lang w:eastAsia="fr-FR" w:bidi="ar-MA"/>
        </w:rPr>
        <w:t>Valée</w:t>
      </w:r>
      <w:r w:rsidRPr="00F305D0">
        <w:rPr>
          <w:rFonts w:ascii="Simplified Arabic" w:eastAsia="Times New Roman" w:hAnsi="Simplified Arabic" w:cs="Traditional Arabic"/>
          <w:sz w:val="36"/>
          <w:szCs w:val="36"/>
          <w:rtl/>
          <w:lang w:eastAsia="fr-FR" w:bidi="ar-MA"/>
        </w:rPr>
        <w:t>) منوها على ضرورة أخذ جهوزية كاملة تتعلق باستقبال البعثة وأمن أعضائها دون تأخير، مشددا عليه في الوقت نفسه</w:t>
      </w:r>
      <w:r w:rsidRPr="00F305D0">
        <w:rPr>
          <w:rFonts w:ascii="Simplified Arabic" w:eastAsia="Times New Roman" w:hAnsi="Simplified Arabic" w:cs="Traditional Arabic"/>
          <w:sz w:val="36"/>
          <w:szCs w:val="36"/>
          <w:rtl/>
          <w:lang w:eastAsia="fr-FR" w:bidi="ar-DZ"/>
        </w:rPr>
        <w:t>،</w:t>
      </w:r>
      <w:r w:rsidRPr="00F305D0">
        <w:rPr>
          <w:rFonts w:ascii="Simplified Arabic" w:eastAsia="Times New Roman" w:hAnsi="Simplified Arabic" w:cs="Traditional Arabic"/>
          <w:sz w:val="36"/>
          <w:szCs w:val="36"/>
          <w:rtl/>
          <w:lang w:eastAsia="fr-FR" w:bidi="ar-MA"/>
        </w:rPr>
        <w:t xml:space="preserve"> عدم جدوى تقديم حجج كانت موضع تبرير في السابق - في إشارة إلى الأوضاع غير المستقرة - وبذلك يكون وزير الحربية قد قطع الطريق أمام المعارضين لفكرة إيفاد لجنة علمية إلى الجزائر</w:t>
      </w:r>
      <w:r w:rsidRPr="00F305D0">
        <w:rPr>
          <w:rFonts w:ascii="Simplified Arabic" w:eastAsia="Times New Roman" w:hAnsi="Simplified Arabic" w:cs="Traditional Arabic"/>
          <w:sz w:val="36"/>
          <w:szCs w:val="36"/>
          <w:lang w:eastAsia="fr-FR" w:bidi="ar-MA"/>
        </w:rPr>
        <w:t>.</w:t>
      </w:r>
      <w:r w:rsidRPr="00F305D0">
        <w:rPr>
          <w:rFonts w:ascii="Simplified Arabic" w:eastAsia="Times New Roman" w:hAnsi="Simplified Arabic" w:cs="Traditional Arabic"/>
          <w:sz w:val="36"/>
          <w:szCs w:val="36"/>
          <w:vertAlign w:val="superscript"/>
          <w:rtl/>
          <w:lang w:eastAsia="fr-FR" w:bidi="ar-MA"/>
        </w:rPr>
        <w:endnoteReference w:id="2"/>
      </w:r>
      <w:r w:rsidRPr="00F305D0">
        <w:rPr>
          <w:rFonts w:ascii="Simplified Arabic" w:eastAsia="Times New Roman" w:hAnsi="Simplified Arabic" w:cs="Traditional Arabic"/>
          <w:sz w:val="36"/>
          <w:szCs w:val="36"/>
          <w:rtl/>
          <w:lang w:eastAsia="fr-FR" w:bidi="ar-MA"/>
        </w:rPr>
        <w:t xml:space="preserve">  </w:t>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bidi="ar-MA"/>
        </w:rPr>
      </w:pPr>
      <w:r w:rsidRPr="00F305D0">
        <w:rPr>
          <w:rFonts w:ascii="Simplified Arabic" w:eastAsia="Times New Roman" w:hAnsi="Simplified Arabic" w:cs="Traditional Arabic"/>
          <w:sz w:val="36"/>
          <w:szCs w:val="36"/>
          <w:rtl/>
          <w:lang w:eastAsia="fr-FR" w:bidi="ar-MA"/>
        </w:rPr>
        <w:t xml:space="preserve">    طلب وزير الحربية من أكاديمية الآداب والفنون، إعداد قائمة المرشحين المهتمين بالبحث، على أن يتركز الاهتمام على تخصصات التاريخ الطبيعي، والجيولوجيا والآثار والفيزياء </w:t>
      </w:r>
      <w:r w:rsidRPr="00F305D0">
        <w:rPr>
          <w:rFonts w:ascii="Simplified Arabic" w:eastAsia="Times New Roman" w:hAnsi="Simplified Arabic" w:cs="Traditional Arabic" w:hint="cs"/>
          <w:sz w:val="36"/>
          <w:szCs w:val="36"/>
          <w:rtl/>
          <w:lang w:eastAsia="fr-FR" w:bidi="ar-MA"/>
        </w:rPr>
        <w:t>والأنثروبولوجيا</w:t>
      </w:r>
      <w:r w:rsidRPr="00F305D0">
        <w:rPr>
          <w:rFonts w:ascii="Simplified Arabic" w:eastAsia="Times New Roman" w:hAnsi="Simplified Arabic" w:cs="Traditional Arabic"/>
          <w:sz w:val="36"/>
          <w:szCs w:val="36"/>
          <w:rtl/>
          <w:lang w:eastAsia="fr-FR" w:bidi="ar-MA"/>
        </w:rPr>
        <w:t xml:space="preserve"> وغيرها، دون اكتراث بالتحفظات التي ساقها </w:t>
      </w:r>
      <w:r w:rsidRPr="00F305D0">
        <w:rPr>
          <w:rFonts w:ascii="Simplified Arabic" w:eastAsia="Times New Roman" w:hAnsi="Simplified Arabic" w:cs="Traditional Arabic" w:hint="cs"/>
          <w:sz w:val="36"/>
          <w:szCs w:val="36"/>
          <w:rtl/>
          <w:lang w:eastAsia="fr-FR" w:bidi="ar-MA"/>
        </w:rPr>
        <w:t>المارشال</w:t>
      </w:r>
      <w:r w:rsidRPr="00F305D0">
        <w:rPr>
          <w:rFonts w:ascii="Simplified Arabic" w:eastAsia="Times New Roman" w:hAnsi="Simplified Arabic" w:cs="Traditional Arabic"/>
          <w:sz w:val="36"/>
          <w:szCs w:val="36"/>
          <w:rtl/>
          <w:lang w:eastAsia="fr-FR" w:bidi="ar-MA"/>
        </w:rPr>
        <w:t xml:space="preserve"> فاليي  في سبيل إلغاء إيفاد اللجنة أو تأجيل قدومها على الأقل، تحت ذريعة الظروف المحيطة بموعد قدومها والذي تزامن مع استئناف القتال ضد الأمير عبد القادر</w:t>
      </w:r>
      <w:r w:rsidRPr="00F305D0">
        <w:rPr>
          <w:rFonts w:ascii="Simplified Arabic" w:eastAsia="Times New Roman" w:hAnsi="Simplified Arabic" w:cs="Traditional Arabic"/>
          <w:sz w:val="36"/>
          <w:szCs w:val="36"/>
          <w:vertAlign w:val="superscript"/>
          <w:rtl/>
          <w:lang w:eastAsia="fr-FR" w:bidi="ar-MA"/>
        </w:rPr>
        <w:endnoteReference w:id="3"/>
      </w:r>
      <w:r w:rsidRPr="00F305D0">
        <w:rPr>
          <w:rFonts w:ascii="Simplified Arabic" w:eastAsia="Times New Roman" w:hAnsi="Simplified Arabic" w:cs="Traditional Arabic"/>
          <w:sz w:val="36"/>
          <w:szCs w:val="36"/>
          <w:rtl/>
          <w:lang w:eastAsia="fr-FR" w:bidi="ar-MA"/>
        </w:rPr>
        <w:t xml:space="preserve"> </w:t>
      </w:r>
    </w:p>
    <w:p w:rsidR="007E3752" w:rsidRPr="00F305D0" w:rsidRDefault="007E3752" w:rsidP="007E3752">
      <w:pPr>
        <w:tabs>
          <w:tab w:val="right" w:pos="4337"/>
          <w:tab w:val="right" w:pos="7020"/>
        </w:tabs>
        <w:spacing w:after="0" w:line="240" w:lineRule="auto"/>
        <w:rPr>
          <w:rFonts w:ascii="Simplified Arabic" w:eastAsia="Times New Roman" w:hAnsi="Simplified Arabic" w:cs="Traditional Arabic"/>
          <w:sz w:val="36"/>
          <w:szCs w:val="36"/>
          <w:rtl/>
          <w:lang w:eastAsia="fr-FR" w:bidi="ar-MA"/>
        </w:rPr>
      </w:pPr>
      <w:r w:rsidRPr="00F305D0">
        <w:rPr>
          <w:rFonts w:ascii="Simplified Arabic" w:eastAsia="Times New Roman" w:hAnsi="Simplified Arabic" w:cs="Traditional Arabic"/>
          <w:sz w:val="36"/>
          <w:szCs w:val="36"/>
          <w:rtl/>
          <w:lang w:eastAsia="fr-FR" w:bidi="ar-MA"/>
        </w:rPr>
        <w:t xml:space="preserve">    ضمت اللجنة 21 عضوا بينهم 10 عسكريون و11 مدنيون،  توسعت قبل انطلاق البعثة يوم 20 نوفمبر إلى 24 عضوا  إثنان دائمان وهما رينو (</w:t>
      </w:r>
      <w:r w:rsidRPr="00F305D0">
        <w:rPr>
          <w:rFonts w:asciiTheme="majorBidi" w:eastAsia="Times New Roman" w:hAnsiTheme="majorBidi" w:cs="Traditional Arabic"/>
          <w:sz w:val="36"/>
          <w:szCs w:val="36"/>
          <w:lang w:eastAsia="fr-FR" w:bidi="ar-MA"/>
        </w:rPr>
        <w:t>Renou</w:t>
      </w:r>
      <w:r w:rsidRPr="00F305D0">
        <w:rPr>
          <w:rFonts w:ascii="Simplified Arabic" w:eastAsia="Times New Roman" w:hAnsi="Simplified Arabic" w:cs="Traditional Arabic"/>
          <w:sz w:val="36"/>
          <w:szCs w:val="36"/>
          <w:rtl/>
          <w:lang w:eastAsia="fr-FR" w:bidi="ar-MA"/>
        </w:rPr>
        <w:t>)</w:t>
      </w:r>
      <w:r w:rsidRPr="00F305D0">
        <w:rPr>
          <w:rFonts w:ascii="Simplified Arabic" w:eastAsia="Times New Roman" w:hAnsi="Simplified Arabic" w:cs="Traditional Arabic"/>
          <w:sz w:val="36"/>
          <w:szCs w:val="36"/>
          <w:lang w:eastAsia="fr-FR" w:bidi="ar-MA"/>
        </w:rPr>
        <w:t xml:space="preserve"> </w:t>
      </w:r>
      <w:r w:rsidRPr="00F305D0">
        <w:rPr>
          <w:rFonts w:ascii="Simplified Arabic" w:eastAsia="Times New Roman" w:hAnsi="Simplified Arabic" w:cs="Traditional Arabic"/>
          <w:sz w:val="36"/>
          <w:szCs w:val="36"/>
          <w:rtl/>
          <w:lang w:eastAsia="fr-FR" w:bidi="ar-MA"/>
        </w:rPr>
        <w:t xml:space="preserve"> ورافوازيي (</w:t>
      </w:r>
      <w:r w:rsidRPr="00F305D0">
        <w:rPr>
          <w:rFonts w:asciiTheme="majorBidi" w:eastAsia="Times New Roman" w:hAnsiTheme="majorBidi" w:cs="Traditional Arabic"/>
          <w:sz w:val="36"/>
          <w:szCs w:val="36"/>
          <w:lang w:eastAsia="fr-FR" w:bidi="ar-MA"/>
        </w:rPr>
        <w:t>Ravoisier</w:t>
      </w:r>
      <w:r w:rsidRPr="00F305D0">
        <w:rPr>
          <w:rFonts w:ascii="Simplified Arabic" w:eastAsia="Times New Roman" w:hAnsi="Simplified Arabic" w:cs="Traditional Arabic"/>
          <w:sz w:val="36"/>
          <w:szCs w:val="36"/>
          <w:rtl/>
          <w:lang w:eastAsia="fr-FR" w:bidi="ar-MA"/>
        </w:rPr>
        <w:t>)</w:t>
      </w:r>
      <w:r w:rsidRPr="00F305D0">
        <w:rPr>
          <w:rFonts w:ascii="Simplified Arabic" w:eastAsia="Times New Roman" w:hAnsi="Simplified Arabic" w:cs="Traditional Arabic"/>
          <w:sz w:val="36"/>
          <w:szCs w:val="36"/>
          <w:lang w:eastAsia="fr-FR" w:bidi="ar-MA"/>
        </w:rPr>
        <w:t xml:space="preserve"> </w:t>
      </w:r>
      <w:r w:rsidRPr="00F305D0">
        <w:rPr>
          <w:rFonts w:ascii="Simplified Arabic" w:eastAsia="Times New Roman" w:hAnsi="Simplified Arabic" w:cs="Traditional Arabic"/>
          <w:sz w:val="36"/>
          <w:szCs w:val="36"/>
          <w:rtl/>
          <w:lang w:eastAsia="fr-FR" w:bidi="ar-MA"/>
        </w:rPr>
        <w:t xml:space="preserve"> والل</w:t>
      </w:r>
      <w:r w:rsidRPr="00F305D0">
        <w:rPr>
          <w:rFonts w:ascii="Simplified Arabic" w:eastAsia="Times New Roman" w:hAnsi="Simplified Arabic" w:cs="Traditional Arabic"/>
          <w:sz w:val="36"/>
          <w:szCs w:val="36"/>
          <w:rtl/>
          <w:lang w:eastAsia="fr-FR" w:bidi="ar-DZ"/>
        </w:rPr>
        <w:t>َّ</w:t>
      </w:r>
      <w:r w:rsidRPr="00F305D0">
        <w:rPr>
          <w:rFonts w:ascii="Simplified Arabic" w:eastAsia="Times New Roman" w:hAnsi="Simplified Arabic" w:cs="Traditional Arabic"/>
          <w:sz w:val="36"/>
          <w:szCs w:val="36"/>
          <w:rtl/>
          <w:lang w:eastAsia="fr-FR" w:bidi="ar-MA"/>
        </w:rPr>
        <w:t>ذان استخلفا فودوايي (</w:t>
      </w:r>
      <w:r w:rsidRPr="00F305D0">
        <w:rPr>
          <w:rFonts w:asciiTheme="majorBidi" w:eastAsia="Times New Roman" w:hAnsiTheme="majorBidi" w:cs="Traditional Arabic"/>
          <w:sz w:val="36"/>
          <w:szCs w:val="36"/>
          <w:lang w:eastAsia="fr-FR" w:bidi="ar-MA"/>
        </w:rPr>
        <w:t>Vaudoyer</w:t>
      </w:r>
      <w:r w:rsidRPr="00F305D0">
        <w:rPr>
          <w:rFonts w:ascii="Simplified Arabic" w:eastAsia="Times New Roman" w:hAnsi="Simplified Arabic" w:cs="Traditional Arabic"/>
          <w:sz w:val="36"/>
          <w:szCs w:val="36"/>
          <w:rtl/>
          <w:lang w:eastAsia="fr-FR" w:bidi="ar-MA"/>
        </w:rPr>
        <w:t>) فيما عين النقيب دولامار (</w:t>
      </w:r>
      <w:r w:rsidRPr="00F305D0">
        <w:rPr>
          <w:rFonts w:asciiTheme="majorBidi" w:eastAsia="Times New Roman" w:hAnsiTheme="majorBidi" w:cs="Traditional Arabic"/>
          <w:sz w:val="36"/>
          <w:szCs w:val="36"/>
          <w:lang w:eastAsia="fr-FR" w:bidi="ar-MA"/>
        </w:rPr>
        <w:t>Delamare</w:t>
      </w:r>
      <w:r w:rsidRPr="00F305D0">
        <w:rPr>
          <w:rFonts w:ascii="Simplified Arabic" w:eastAsia="Times New Roman" w:hAnsi="Simplified Arabic" w:cs="Traditional Arabic"/>
          <w:sz w:val="36"/>
          <w:szCs w:val="36"/>
          <w:rtl/>
          <w:lang w:eastAsia="fr-FR" w:bidi="ar-MA"/>
        </w:rPr>
        <w:t>) كملحق بالبحث في مجال الآثار وغيشنوت، (</w:t>
      </w:r>
      <w:r w:rsidRPr="00F305D0">
        <w:rPr>
          <w:rFonts w:ascii="Simplified Arabic" w:eastAsia="Times New Roman" w:hAnsi="Simplified Arabic" w:cs="Traditional Arabic"/>
          <w:sz w:val="36"/>
          <w:szCs w:val="36"/>
          <w:lang w:eastAsia="fr-FR" w:bidi="ar-MA"/>
        </w:rPr>
        <w:t>Guichenote</w:t>
      </w:r>
      <w:r w:rsidRPr="00F305D0">
        <w:rPr>
          <w:rFonts w:ascii="Simplified Arabic" w:eastAsia="Times New Roman" w:hAnsi="Simplified Arabic" w:cs="Traditional Arabic"/>
          <w:sz w:val="36"/>
          <w:szCs w:val="36"/>
          <w:rtl/>
          <w:lang w:eastAsia="fr-FR" w:bidi="ar-MA"/>
        </w:rPr>
        <w:t>) في اختصاص التاريخ الطبيعي، وبيريي(</w:t>
      </w:r>
      <w:r w:rsidRPr="00F305D0">
        <w:rPr>
          <w:rFonts w:asciiTheme="majorBidi" w:eastAsia="Times New Roman" w:hAnsiTheme="majorBidi" w:cs="Traditional Arabic"/>
          <w:sz w:val="36"/>
          <w:szCs w:val="36"/>
          <w:lang w:eastAsia="fr-FR" w:bidi="ar-MA"/>
        </w:rPr>
        <w:t>Perrier</w:t>
      </w:r>
      <w:r w:rsidRPr="00F305D0">
        <w:rPr>
          <w:rFonts w:ascii="Simplified Arabic" w:eastAsia="Times New Roman" w:hAnsi="Simplified Arabic" w:cs="Traditional Arabic"/>
          <w:sz w:val="36"/>
          <w:szCs w:val="36"/>
          <w:rtl/>
          <w:lang w:eastAsia="fr-FR" w:bidi="ar-MA"/>
        </w:rPr>
        <w:t>)</w:t>
      </w:r>
      <w:r w:rsidRPr="00F305D0">
        <w:rPr>
          <w:rFonts w:ascii="Simplified Arabic" w:eastAsia="Times New Roman" w:hAnsi="Simplified Arabic" w:cs="Traditional Arabic"/>
          <w:sz w:val="36"/>
          <w:szCs w:val="36"/>
          <w:lang w:eastAsia="fr-FR" w:bidi="ar-MA"/>
        </w:rPr>
        <w:t xml:space="preserve"> </w:t>
      </w:r>
      <w:r w:rsidRPr="00F305D0">
        <w:rPr>
          <w:rFonts w:ascii="Simplified Arabic" w:eastAsia="Times New Roman" w:hAnsi="Simplified Arabic" w:cs="Traditional Arabic"/>
          <w:sz w:val="36"/>
          <w:szCs w:val="36"/>
          <w:rtl/>
          <w:lang w:eastAsia="fr-FR" w:bidi="ar-MA"/>
        </w:rPr>
        <w:t>كطبيب جراح، وعضوان آخران أوكلت لهما مهمة الترجمة، وهما أوربان (</w:t>
      </w:r>
      <w:r w:rsidRPr="00F305D0">
        <w:rPr>
          <w:rFonts w:ascii="Simplified Arabic" w:eastAsia="Times New Roman" w:hAnsi="Simplified Arabic" w:cs="Traditional Arabic"/>
          <w:sz w:val="36"/>
          <w:szCs w:val="36"/>
          <w:lang w:eastAsia="fr-FR" w:bidi="ar-MA"/>
        </w:rPr>
        <w:t>Urbain</w:t>
      </w:r>
      <w:r w:rsidRPr="00F305D0">
        <w:rPr>
          <w:rFonts w:ascii="Simplified Arabic" w:eastAsia="Times New Roman" w:hAnsi="Simplified Arabic" w:cs="Traditional Arabic"/>
          <w:sz w:val="36"/>
          <w:szCs w:val="36"/>
          <w:rtl/>
          <w:lang w:eastAsia="fr-FR" w:bidi="ar-MA"/>
        </w:rPr>
        <w:t>)</w:t>
      </w:r>
      <w:r w:rsidRPr="00F305D0">
        <w:rPr>
          <w:rFonts w:ascii="Simplified Arabic" w:eastAsia="Times New Roman" w:hAnsi="Simplified Arabic" w:cs="Traditional Arabic"/>
          <w:sz w:val="36"/>
          <w:szCs w:val="36"/>
          <w:lang w:eastAsia="fr-FR" w:bidi="ar-MA"/>
        </w:rPr>
        <w:t xml:space="preserve"> </w:t>
      </w:r>
      <w:r w:rsidRPr="00F305D0">
        <w:rPr>
          <w:rFonts w:ascii="Simplified Arabic" w:eastAsia="Times New Roman" w:hAnsi="Simplified Arabic" w:cs="Traditional Arabic"/>
          <w:sz w:val="36"/>
          <w:szCs w:val="36"/>
          <w:rtl/>
          <w:lang w:eastAsia="fr-FR" w:bidi="ar-MA"/>
        </w:rPr>
        <w:t xml:space="preserve"> </w:t>
      </w:r>
      <w:r w:rsidRPr="00F305D0">
        <w:rPr>
          <w:rStyle w:val="Appeldenotedefin"/>
          <w:rFonts w:ascii="Simplified Arabic" w:eastAsia="Times New Roman" w:hAnsi="Simplified Arabic" w:cs="Traditional Arabic"/>
          <w:sz w:val="36"/>
          <w:szCs w:val="36"/>
          <w:rtl/>
          <w:lang w:eastAsia="fr-FR" w:bidi="ar-MA"/>
        </w:rPr>
        <w:endnoteReference w:id="4"/>
      </w:r>
      <w:r w:rsidRPr="00F305D0">
        <w:rPr>
          <w:rFonts w:ascii="Simplified Arabic" w:eastAsia="Times New Roman" w:hAnsi="Simplified Arabic" w:cs="Traditional Arabic"/>
          <w:sz w:val="36"/>
          <w:szCs w:val="36"/>
          <w:rtl/>
          <w:lang w:eastAsia="fr-FR" w:bidi="ar-MA"/>
        </w:rPr>
        <w:t>وشيسباو (</w:t>
      </w:r>
      <w:r w:rsidRPr="00F305D0">
        <w:rPr>
          <w:rFonts w:asciiTheme="majorBidi" w:eastAsia="Times New Roman" w:hAnsiTheme="majorBidi" w:cs="Traditional Arabic"/>
          <w:sz w:val="36"/>
          <w:szCs w:val="36"/>
          <w:lang w:eastAsia="fr-FR" w:bidi="ar-MA"/>
        </w:rPr>
        <w:t>Schousboe</w:t>
      </w:r>
      <w:r w:rsidRPr="00F305D0">
        <w:rPr>
          <w:rFonts w:ascii="Simplified Arabic" w:eastAsia="Times New Roman" w:hAnsi="Simplified Arabic" w:cs="Traditional Arabic"/>
          <w:sz w:val="36"/>
          <w:szCs w:val="36"/>
          <w:rtl/>
          <w:lang w:eastAsia="fr-FR" w:bidi="ar-MA"/>
        </w:rPr>
        <w:t>)،فيما اختارت أكاديمية الآداب والفنون ليون فودوايي (</w:t>
      </w:r>
      <w:r w:rsidRPr="00F305D0">
        <w:rPr>
          <w:rFonts w:asciiTheme="majorBidi" w:eastAsia="Times New Roman" w:hAnsiTheme="majorBidi" w:cs="Traditional Arabic"/>
          <w:sz w:val="36"/>
          <w:szCs w:val="36"/>
          <w:lang w:eastAsia="fr-FR" w:bidi="ar-MA"/>
        </w:rPr>
        <w:t>Voudoyer</w:t>
      </w:r>
      <w:r w:rsidRPr="00F305D0">
        <w:rPr>
          <w:rFonts w:ascii="Simplified Arabic" w:eastAsia="Times New Roman" w:hAnsi="Simplified Arabic" w:cs="Traditional Arabic"/>
          <w:sz w:val="36"/>
          <w:szCs w:val="36"/>
          <w:rtl/>
          <w:lang w:eastAsia="fr-FR" w:bidi="ar-MA"/>
        </w:rPr>
        <w:t>)  في مجال الهندسة المعمارية، وبيربروجر (</w:t>
      </w:r>
      <w:r w:rsidRPr="00F305D0">
        <w:rPr>
          <w:rFonts w:asciiTheme="majorBidi" w:eastAsia="Times New Roman" w:hAnsiTheme="majorBidi" w:cs="Traditional Arabic"/>
          <w:sz w:val="36"/>
          <w:szCs w:val="36"/>
          <w:lang w:eastAsia="fr-FR" w:bidi="ar-MA"/>
        </w:rPr>
        <w:t>Berbrugger</w:t>
      </w:r>
      <w:r w:rsidRPr="00F305D0">
        <w:rPr>
          <w:rFonts w:ascii="Simplified Arabic" w:eastAsia="Times New Roman" w:hAnsi="Simplified Arabic" w:cs="Traditional Arabic"/>
          <w:sz w:val="36"/>
          <w:szCs w:val="36"/>
          <w:rtl/>
          <w:lang w:eastAsia="fr-FR" w:bidi="ar-MA"/>
        </w:rPr>
        <w:t>)</w:t>
      </w:r>
      <w:r w:rsidRPr="00F305D0">
        <w:rPr>
          <w:rFonts w:ascii="Simplified Arabic" w:eastAsia="Times New Roman" w:hAnsi="Simplified Arabic" w:cs="Traditional Arabic"/>
          <w:sz w:val="36"/>
          <w:szCs w:val="36"/>
          <w:lang w:eastAsia="fr-FR" w:bidi="ar-MA"/>
        </w:rPr>
        <w:t xml:space="preserve"> </w:t>
      </w:r>
      <w:r w:rsidRPr="00F305D0">
        <w:rPr>
          <w:rFonts w:ascii="Simplified Arabic" w:eastAsia="Times New Roman" w:hAnsi="Simplified Arabic" w:cs="Traditional Arabic"/>
          <w:sz w:val="36"/>
          <w:szCs w:val="36"/>
          <w:rtl/>
          <w:lang w:eastAsia="fr-FR" w:bidi="ar-MA"/>
        </w:rPr>
        <w:t xml:space="preserve">محافظ مكتبة </w:t>
      </w:r>
      <w:r w:rsidRPr="00F305D0">
        <w:rPr>
          <w:rFonts w:ascii="Simplified Arabic" w:eastAsia="Times New Roman" w:hAnsi="Simplified Arabic" w:cs="Traditional Arabic" w:hint="cs"/>
          <w:sz w:val="36"/>
          <w:szCs w:val="36"/>
          <w:rtl/>
          <w:lang w:eastAsia="fr-FR" w:bidi="ar-MA"/>
        </w:rPr>
        <w:t>الجزائر ف</w:t>
      </w:r>
      <w:r w:rsidRPr="00F305D0">
        <w:rPr>
          <w:rFonts w:ascii="Simplified Arabic" w:eastAsia="Times New Roman" w:hAnsi="Simplified Arabic" w:cs="Traditional Arabic" w:hint="eastAsia"/>
          <w:sz w:val="36"/>
          <w:szCs w:val="36"/>
          <w:rtl/>
          <w:lang w:eastAsia="fr-FR" w:bidi="ar-MA"/>
        </w:rPr>
        <w:t>ي</w:t>
      </w:r>
      <w:r w:rsidRPr="00F305D0">
        <w:rPr>
          <w:rFonts w:ascii="Simplified Arabic" w:eastAsia="Times New Roman" w:hAnsi="Simplified Arabic" w:cs="Traditional Arabic"/>
          <w:sz w:val="36"/>
          <w:szCs w:val="36"/>
          <w:rtl/>
          <w:lang w:eastAsia="fr-FR" w:bidi="ar-MA"/>
        </w:rPr>
        <w:t xml:space="preserve"> مجال الاَثار وبول بريار (</w:t>
      </w:r>
      <w:r w:rsidRPr="00F305D0">
        <w:rPr>
          <w:rFonts w:asciiTheme="majorBidi" w:eastAsia="Times New Roman" w:hAnsiTheme="majorBidi" w:cs="Traditional Arabic"/>
          <w:sz w:val="36"/>
          <w:szCs w:val="36"/>
          <w:lang w:eastAsia="fr-FR" w:bidi="ar-MA"/>
        </w:rPr>
        <w:t>Prieur</w:t>
      </w:r>
      <w:r w:rsidRPr="00F305D0">
        <w:rPr>
          <w:rFonts w:ascii="Simplified Arabic" w:eastAsia="Times New Roman" w:hAnsi="Simplified Arabic" w:cs="Traditional Arabic"/>
          <w:sz w:val="36"/>
          <w:szCs w:val="36"/>
          <w:rtl/>
          <w:lang w:eastAsia="fr-FR" w:bidi="ar-MA"/>
        </w:rPr>
        <w:t>) المتصرف المالي العسكري لإقليم وهران منسقا بين أعضائها، كما عمدت وزارة الحربية أيضا على إدراج  ضابطي المدفعية برينال (</w:t>
      </w:r>
      <w:r w:rsidRPr="00F305D0">
        <w:rPr>
          <w:rFonts w:asciiTheme="majorBidi" w:eastAsia="Times New Roman" w:hAnsiTheme="majorBidi" w:cs="Traditional Arabic"/>
          <w:sz w:val="36"/>
          <w:szCs w:val="36"/>
          <w:lang w:eastAsia="fr-FR" w:bidi="ar-MA"/>
        </w:rPr>
        <w:t>Brunel</w:t>
      </w:r>
      <w:r w:rsidRPr="00F305D0">
        <w:rPr>
          <w:rFonts w:ascii="Simplified Arabic" w:eastAsia="Times New Roman" w:hAnsi="Simplified Arabic" w:cs="Traditional Arabic"/>
          <w:sz w:val="36"/>
          <w:szCs w:val="36"/>
          <w:rtl/>
          <w:lang w:eastAsia="fr-FR" w:bidi="ar-MA"/>
        </w:rPr>
        <w:t>) وبويون بوب لاي (</w:t>
      </w:r>
      <w:r w:rsidRPr="00F305D0">
        <w:rPr>
          <w:rFonts w:asciiTheme="majorBidi" w:eastAsia="Times New Roman" w:hAnsiTheme="majorBidi" w:cs="Traditional Arabic"/>
          <w:sz w:val="36"/>
          <w:szCs w:val="36"/>
          <w:lang w:eastAsia="fr-FR" w:bidi="ar-MA"/>
        </w:rPr>
        <w:t>Bob Laye</w:t>
      </w:r>
      <w:r w:rsidRPr="00F305D0">
        <w:rPr>
          <w:rFonts w:ascii="Simplified Arabic" w:eastAsia="Times New Roman" w:hAnsi="Simplified Arabic" w:cs="Traditional Arabic"/>
          <w:sz w:val="36"/>
          <w:szCs w:val="36"/>
          <w:rtl/>
          <w:lang w:eastAsia="fr-FR" w:bidi="ar-MA"/>
        </w:rPr>
        <w:t>)</w:t>
      </w:r>
      <w:r w:rsidRPr="00F305D0">
        <w:rPr>
          <w:rFonts w:ascii="Simplified Arabic" w:eastAsia="Times New Roman" w:hAnsi="Simplified Arabic" w:cs="Traditional Arabic"/>
          <w:sz w:val="36"/>
          <w:szCs w:val="36"/>
          <w:lang w:eastAsia="fr-FR" w:bidi="ar-MA"/>
        </w:rPr>
        <w:t xml:space="preserve"> </w:t>
      </w:r>
      <w:r w:rsidRPr="00F305D0">
        <w:rPr>
          <w:rFonts w:ascii="Simplified Arabic" w:eastAsia="Times New Roman" w:hAnsi="Simplified Arabic" w:cs="Traditional Arabic"/>
          <w:sz w:val="36"/>
          <w:szCs w:val="36"/>
          <w:rtl/>
          <w:lang w:eastAsia="fr-FR" w:bidi="ar-MA"/>
        </w:rPr>
        <w:t xml:space="preserve">والنقيب في هيئة الأركان كازيمير كاي </w:t>
      </w:r>
      <w:r w:rsidRPr="00F305D0">
        <w:rPr>
          <w:rFonts w:asciiTheme="majorBidi" w:eastAsia="Times New Roman" w:hAnsiTheme="majorBidi" w:cs="Traditional Arabic"/>
          <w:sz w:val="36"/>
          <w:szCs w:val="36"/>
          <w:lang w:eastAsia="fr-FR" w:bidi="ar-MA"/>
        </w:rPr>
        <w:t>Kay</w:t>
      </w:r>
      <w:r w:rsidRPr="00F305D0">
        <w:rPr>
          <w:rFonts w:ascii="Simplified Arabic" w:eastAsia="Times New Roman" w:hAnsi="Simplified Arabic" w:cs="Traditional Arabic"/>
          <w:sz w:val="36"/>
          <w:szCs w:val="36"/>
          <w:lang w:eastAsia="fr-FR" w:bidi="ar-MA"/>
        </w:rPr>
        <w:t>)</w:t>
      </w:r>
      <w:r w:rsidRPr="00F305D0">
        <w:rPr>
          <w:rFonts w:ascii="Simplified Arabic" w:eastAsia="Times New Roman" w:hAnsi="Simplified Arabic" w:cs="Traditional Arabic"/>
          <w:sz w:val="36"/>
          <w:szCs w:val="36"/>
          <w:rtl/>
          <w:lang w:eastAsia="fr-FR" w:bidi="ar-MA"/>
        </w:rPr>
        <w:t>)</w:t>
      </w:r>
      <w:r w:rsidRPr="00F305D0">
        <w:rPr>
          <w:rFonts w:ascii="Simplified Arabic" w:eastAsia="Times New Roman" w:hAnsi="Simplified Arabic" w:cs="Traditional Arabic"/>
          <w:sz w:val="36"/>
          <w:szCs w:val="36"/>
          <w:lang w:eastAsia="fr-FR" w:bidi="ar-MA"/>
        </w:rPr>
        <w:t xml:space="preserve"> </w:t>
      </w:r>
      <w:r w:rsidRPr="00F305D0">
        <w:rPr>
          <w:rFonts w:ascii="Simplified Arabic" w:eastAsia="Times New Roman" w:hAnsi="Simplified Arabic" w:cs="Traditional Arabic"/>
          <w:sz w:val="36"/>
          <w:szCs w:val="36"/>
          <w:rtl/>
          <w:lang w:eastAsia="fr-FR" w:bidi="ar-MA"/>
        </w:rPr>
        <w:t xml:space="preserve"> وهو لاجئ بولوني </w:t>
      </w:r>
      <w:r w:rsidRPr="00F305D0">
        <w:rPr>
          <w:rFonts w:ascii="Simplified Arabic" w:eastAsia="Times New Roman" w:hAnsi="Simplified Arabic" w:cs="Traditional Arabic"/>
          <w:sz w:val="36"/>
          <w:szCs w:val="36"/>
          <w:rtl/>
          <w:lang w:eastAsia="fr-FR" w:bidi="ar-DZ"/>
        </w:rPr>
        <w:t xml:space="preserve">كان </w:t>
      </w:r>
      <w:r w:rsidRPr="00F305D0">
        <w:rPr>
          <w:rFonts w:ascii="Simplified Arabic" w:eastAsia="Times New Roman" w:hAnsi="Simplified Arabic" w:cs="Traditional Arabic"/>
          <w:sz w:val="36"/>
          <w:szCs w:val="36"/>
          <w:rtl/>
          <w:lang w:eastAsia="fr-FR" w:bidi="ar-MA"/>
        </w:rPr>
        <w:t>يتقن التحدث بالعربية، والمستشرق أونوري دي لابورت</w:t>
      </w:r>
      <w:r w:rsidRPr="00F305D0">
        <w:rPr>
          <w:rFonts w:ascii="Simplified Arabic" w:eastAsia="Times New Roman" w:hAnsi="Simplified Arabic" w:cs="Traditional Arabic"/>
          <w:sz w:val="36"/>
          <w:szCs w:val="36"/>
          <w:rtl/>
          <w:lang w:eastAsia="fr-FR" w:bidi="ar-DZ"/>
        </w:rPr>
        <w:t xml:space="preserve"> </w:t>
      </w:r>
      <w:r w:rsidRPr="00F305D0">
        <w:rPr>
          <w:rFonts w:asciiTheme="majorBidi" w:eastAsia="Times New Roman" w:hAnsiTheme="majorBidi" w:cs="Traditional Arabic"/>
          <w:sz w:val="36"/>
          <w:szCs w:val="36"/>
          <w:lang w:eastAsia="fr-FR" w:bidi="ar-MA"/>
        </w:rPr>
        <w:t>De laporte</w:t>
      </w:r>
      <w:r w:rsidRPr="00F305D0">
        <w:rPr>
          <w:rFonts w:ascii="Simplified Arabic" w:eastAsia="Times New Roman" w:hAnsi="Simplified Arabic" w:cs="Traditional Arabic"/>
          <w:sz w:val="36"/>
          <w:szCs w:val="36"/>
          <w:lang w:eastAsia="fr-FR" w:bidi="ar-MA"/>
        </w:rPr>
        <w:t>)</w:t>
      </w:r>
      <w:r w:rsidRPr="00F305D0">
        <w:rPr>
          <w:rFonts w:ascii="Simplified Arabic" w:eastAsia="Times New Roman" w:hAnsi="Simplified Arabic" w:cs="Traditional Arabic"/>
          <w:sz w:val="36"/>
          <w:szCs w:val="36"/>
          <w:rtl/>
          <w:lang w:eastAsia="fr-FR" w:bidi="ar-MA"/>
        </w:rPr>
        <w:t>)</w:t>
      </w:r>
      <w:r w:rsidRPr="00F305D0">
        <w:rPr>
          <w:rFonts w:ascii="Simplified Arabic" w:eastAsia="Times New Roman" w:hAnsi="Simplified Arabic" w:cs="Traditional Arabic"/>
          <w:sz w:val="36"/>
          <w:szCs w:val="36"/>
          <w:lang w:eastAsia="fr-FR" w:bidi="ar-MA"/>
        </w:rPr>
        <w:t xml:space="preserve"> </w:t>
      </w:r>
      <w:r w:rsidRPr="00F305D0">
        <w:rPr>
          <w:rFonts w:ascii="Simplified Arabic" w:eastAsia="Times New Roman" w:hAnsi="Simplified Arabic" w:cs="Traditional Arabic"/>
          <w:sz w:val="36"/>
          <w:szCs w:val="36"/>
          <w:rtl/>
          <w:lang w:eastAsia="fr-FR" w:bidi="ar-MA"/>
        </w:rPr>
        <w:t>الذي أنجز بحوثا حول قرطاجة، والرائد ميشال كاريت (</w:t>
      </w:r>
      <w:r w:rsidRPr="00F305D0">
        <w:rPr>
          <w:rFonts w:ascii="Simplified Arabic" w:eastAsia="Times New Roman" w:hAnsi="Simplified Arabic" w:cs="Traditional Arabic"/>
          <w:sz w:val="36"/>
          <w:szCs w:val="36"/>
          <w:lang w:eastAsia="fr-FR" w:bidi="ar-MA"/>
        </w:rPr>
        <w:t xml:space="preserve">Carette </w:t>
      </w:r>
      <w:r w:rsidRPr="00F305D0">
        <w:rPr>
          <w:rFonts w:ascii="Simplified Arabic" w:eastAsia="Times New Roman" w:hAnsi="Simplified Arabic" w:cs="Traditional Arabic"/>
          <w:sz w:val="36"/>
          <w:szCs w:val="36"/>
          <w:rtl/>
          <w:lang w:eastAsia="fr-FR" w:bidi="ar-MA"/>
        </w:rPr>
        <w:t>) عضوا مكلفا بالبحث في أصول اللغة والإثنيات داخل الجزائر المستعمرة ،كما كلف بروسبيير أونفونتان (</w:t>
      </w:r>
      <w:r w:rsidRPr="00F305D0">
        <w:rPr>
          <w:rFonts w:asciiTheme="majorBidi" w:eastAsia="Times New Roman" w:hAnsiTheme="majorBidi" w:cs="Traditional Arabic"/>
          <w:sz w:val="36"/>
          <w:szCs w:val="36"/>
          <w:lang w:eastAsia="fr-FR" w:bidi="ar-MA"/>
        </w:rPr>
        <w:t>Enfantin</w:t>
      </w:r>
      <w:r w:rsidRPr="00F305D0">
        <w:rPr>
          <w:rFonts w:ascii="Simplified Arabic" w:eastAsia="Times New Roman" w:hAnsi="Simplified Arabic" w:cs="Traditional Arabic"/>
          <w:sz w:val="36"/>
          <w:szCs w:val="36"/>
          <w:rtl/>
          <w:lang w:eastAsia="fr-FR" w:bidi="ar-MA"/>
        </w:rPr>
        <w:t>)الذي ينتمي إلى الحركة السانسيمونية، بالأثنوغرافيا والتاريخ والتقاليد الجزائرية.</w:t>
      </w:r>
      <w:r w:rsidRPr="00F305D0">
        <w:rPr>
          <w:rFonts w:ascii="Simplified Arabic" w:eastAsia="Times New Roman" w:hAnsi="Simplified Arabic" w:cs="Traditional Arabic"/>
          <w:sz w:val="36"/>
          <w:szCs w:val="36"/>
          <w:vertAlign w:val="superscript"/>
          <w:rtl/>
          <w:lang w:eastAsia="fr-FR" w:bidi="ar-MA"/>
        </w:rPr>
        <w:endnoteReference w:id="5"/>
      </w:r>
      <w:r w:rsidRPr="00F305D0">
        <w:rPr>
          <w:rFonts w:ascii="Simplified Arabic" w:eastAsia="Times New Roman" w:hAnsi="Simplified Arabic" w:cs="Traditional Arabic"/>
          <w:sz w:val="36"/>
          <w:szCs w:val="36"/>
          <w:rtl/>
          <w:lang w:eastAsia="fr-FR" w:bidi="ar-MA"/>
        </w:rPr>
        <w:t xml:space="preserve"> </w:t>
      </w:r>
    </w:p>
    <w:p w:rsidR="007E3752" w:rsidRPr="00F305D0" w:rsidRDefault="007E3752" w:rsidP="007E3752">
      <w:pPr>
        <w:tabs>
          <w:tab w:val="right" w:pos="4337"/>
          <w:tab w:val="right" w:pos="7020"/>
        </w:tabs>
        <w:spacing w:after="0" w:line="240" w:lineRule="auto"/>
        <w:rPr>
          <w:rFonts w:ascii="Simplified Arabic" w:eastAsia="Times New Roman" w:hAnsi="Simplified Arabic" w:cs="Traditional Arabic"/>
          <w:sz w:val="36"/>
          <w:szCs w:val="36"/>
          <w:rtl/>
          <w:lang w:eastAsia="fr-FR" w:bidi="ar-DZ"/>
        </w:rPr>
      </w:pPr>
      <w:r w:rsidRPr="00F305D0">
        <w:rPr>
          <w:rFonts w:ascii="Simplified Arabic" w:eastAsia="Times New Roman" w:hAnsi="Simplified Arabic" w:cs="Traditional Arabic"/>
          <w:sz w:val="36"/>
          <w:szCs w:val="36"/>
          <w:rtl/>
          <w:lang w:eastAsia="fr-FR" w:bidi="ar-MA"/>
        </w:rPr>
        <w:t xml:space="preserve">      حدد تاريخ 20 نوفمبر 1839 م موعدا لانطلاق الرحلة من ميناء طولون على أن تشمل كل أفراد الطاقم دون استثناء بمن فيهم الأشخاص الذين صادف تواجدهم في الجزائر أثناء الخدمة، وحمل رئيس اللجنة العقيد بوري دي سان فانسان، (</w:t>
      </w:r>
      <w:r w:rsidRPr="00F305D0">
        <w:rPr>
          <w:rFonts w:ascii="Simplified Arabic" w:eastAsia="Times New Roman" w:hAnsi="Simplified Arabic" w:cs="Traditional Arabic"/>
          <w:sz w:val="36"/>
          <w:szCs w:val="36"/>
          <w:lang w:eastAsia="fr-FR" w:bidi="ar-MA"/>
        </w:rPr>
        <w:t xml:space="preserve">(De Sainte Vincent </w:t>
      </w:r>
      <w:r w:rsidRPr="00F305D0">
        <w:rPr>
          <w:rFonts w:ascii="Simplified Arabic" w:eastAsia="Times New Roman" w:hAnsi="Simplified Arabic" w:cs="Traditional Arabic"/>
          <w:sz w:val="36"/>
          <w:szCs w:val="36"/>
          <w:rtl/>
          <w:lang w:eastAsia="fr-FR" w:bidi="ar-MA"/>
        </w:rPr>
        <w:t xml:space="preserve"> وهو باحث مختص في علم النبات والحيوان والذي سبق وأن ترأس اللجنة العلمية في موريا باليونان، رسالة إلى الماريشال فاليي من وزير الحربية يحث فيها الأخير على تأمين البعثة ومساعدة طاقمها</w:t>
      </w:r>
      <w:r w:rsidRPr="00F305D0">
        <w:rPr>
          <w:rFonts w:ascii="Simplified Arabic" w:eastAsia="Times New Roman" w:hAnsi="Simplified Arabic" w:cs="Traditional Arabic"/>
          <w:sz w:val="36"/>
          <w:szCs w:val="36"/>
          <w:vertAlign w:val="superscript"/>
          <w:rtl/>
          <w:lang w:eastAsia="fr-FR" w:bidi="ar-MA"/>
        </w:rPr>
        <w:endnoteReference w:id="6"/>
      </w:r>
      <w:r w:rsidRPr="00F305D0">
        <w:rPr>
          <w:rFonts w:ascii="Simplified Arabic" w:eastAsia="Times New Roman" w:hAnsi="Simplified Arabic" w:cs="Traditional Arabic"/>
          <w:sz w:val="36"/>
          <w:szCs w:val="36"/>
          <w:rtl/>
          <w:lang w:eastAsia="fr-FR" w:bidi="ar-MA"/>
        </w:rPr>
        <w:t xml:space="preserve"> </w:t>
      </w:r>
    </w:p>
    <w:p w:rsidR="007E3752" w:rsidRPr="00F305D0" w:rsidRDefault="007E3752" w:rsidP="007E3752">
      <w:pPr>
        <w:spacing w:after="0" w:line="240" w:lineRule="auto"/>
        <w:rPr>
          <w:rFonts w:ascii="Simplified Arabic" w:eastAsia="Times New Roman" w:hAnsi="Simplified Arabic" w:cs="Traditional Arabic"/>
          <w:b/>
          <w:bCs/>
          <w:sz w:val="36"/>
          <w:szCs w:val="36"/>
          <w:rtl/>
          <w:lang w:eastAsia="fr-FR" w:bidi="ar-MA"/>
        </w:rPr>
      </w:pPr>
      <w:r w:rsidRPr="00F305D0">
        <w:rPr>
          <w:rFonts w:ascii="Simplified Arabic" w:eastAsia="Times New Roman" w:hAnsi="Simplified Arabic" w:cs="Traditional Arabic"/>
          <w:b/>
          <w:bCs/>
          <w:sz w:val="36"/>
          <w:szCs w:val="36"/>
          <w:rtl/>
          <w:lang w:eastAsia="fr-FR" w:bidi="ar-MA"/>
        </w:rPr>
        <w:t xml:space="preserve">3- مهام اللجنة </w:t>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bidi="ar-MA"/>
        </w:rPr>
      </w:pPr>
      <w:r w:rsidRPr="00F305D0">
        <w:rPr>
          <w:rFonts w:ascii="Simplified Arabic" w:eastAsia="Times New Roman" w:hAnsi="Simplified Arabic" w:cs="Traditional Arabic"/>
          <w:sz w:val="36"/>
          <w:szCs w:val="36"/>
          <w:rtl/>
          <w:lang w:eastAsia="fr-FR" w:bidi="ar-MA"/>
        </w:rPr>
        <w:t xml:space="preserve">          أكَّدت أكاديمية الفنون والآداب في تقريرها الأوَّلي، على ضرورة أن يكون البحث والاستكشاف في التاريخ الطبيعي شاملا لمختلف العلوم. ففي مجال الحيوان والأسماك تركزت الدراسة على أسماك المياه العذبة والبحرية، كما شمل البحث أيضا، أنواع الأصداف واللآلئ والمرجان،( الشعاب المرجانية ) تمكن الإدارة الاستعمارية مستقبلا استثمار المناطق التي تزخر بهذه النماذج، في تطوير قطاع السياحة والصناعة، وتوجيه اقتصاديات هذه الأقاليم وجعلها مكملة للاقتصاد الفرنسي، في الوطن الأم ( الميتروبول)، حيث اعتمد الباحثون في استكشاف الشاطئ وصبر أغواره عن طريق جهاز ابتكره بولان </w:t>
      </w:r>
      <w:r w:rsidRPr="00F305D0">
        <w:rPr>
          <w:rFonts w:ascii="Simplified Arabic" w:eastAsia="Times New Roman" w:hAnsi="Simplified Arabic" w:cs="Traditional Arabic"/>
          <w:sz w:val="36"/>
          <w:szCs w:val="36"/>
          <w:lang w:eastAsia="fr-FR" w:bidi="ar-MA"/>
        </w:rPr>
        <w:t>PAULIN)</w:t>
      </w:r>
      <w:r w:rsidRPr="00F305D0">
        <w:rPr>
          <w:rFonts w:ascii="Simplified Arabic" w:eastAsia="Times New Roman" w:hAnsi="Simplified Arabic" w:cs="Traditional Arabic"/>
          <w:sz w:val="36"/>
          <w:szCs w:val="36"/>
          <w:rtl/>
          <w:lang w:eastAsia="fr-FR" w:bidi="ar-MA"/>
        </w:rPr>
        <w:t>).</w:t>
      </w:r>
      <w:r w:rsidRPr="00F305D0">
        <w:rPr>
          <w:rFonts w:ascii="Simplified Arabic" w:eastAsia="Times New Roman" w:hAnsi="Simplified Arabic" w:cs="Traditional Arabic"/>
          <w:sz w:val="36"/>
          <w:szCs w:val="36"/>
          <w:lang w:eastAsia="fr-FR" w:bidi="ar-MA"/>
        </w:rPr>
        <w:t xml:space="preserve"> </w:t>
      </w:r>
      <w:r w:rsidRPr="00F305D0">
        <w:rPr>
          <w:rFonts w:ascii="Simplified Arabic" w:eastAsia="Times New Roman" w:hAnsi="Simplified Arabic" w:cs="Traditional Arabic"/>
          <w:sz w:val="36"/>
          <w:szCs w:val="36"/>
          <w:rtl/>
          <w:lang w:eastAsia="fr-FR" w:bidi="ar-MA"/>
        </w:rPr>
        <w:t xml:space="preserve">  </w:t>
      </w:r>
      <w:r w:rsidRPr="00F305D0">
        <w:rPr>
          <w:rFonts w:ascii="Simplified Arabic" w:eastAsia="Times New Roman" w:hAnsi="Simplified Arabic" w:cs="Traditional Arabic"/>
          <w:sz w:val="36"/>
          <w:szCs w:val="36"/>
          <w:vertAlign w:val="superscript"/>
          <w:rtl/>
          <w:lang w:eastAsia="fr-FR" w:bidi="ar-MA"/>
        </w:rPr>
        <w:endnoteReference w:id="7"/>
      </w:r>
      <w:r w:rsidRPr="00F305D0">
        <w:rPr>
          <w:rFonts w:ascii="Simplified Arabic" w:eastAsia="Times New Roman" w:hAnsi="Simplified Arabic" w:cs="Traditional Arabic"/>
          <w:sz w:val="36"/>
          <w:szCs w:val="36"/>
          <w:rtl/>
          <w:lang w:eastAsia="fr-FR" w:bidi="ar-MA"/>
        </w:rPr>
        <w:t xml:space="preserve"> </w:t>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rPr>
      </w:pPr>
      <w:r w:rsidRPr="00F305D0">
        <w:rPr>
          <w:rFonts w:ascii="Simplified Arabic" w:eastAsia="Times New Roman" w:hAnsi="Simplified Arabic" w:cs="Traditional Arabic"/>
          <w:sz w:val="36"/>
          <w:szCs w:val="36"/>
          <w:rtl/>
          <w:lang w:eastAsia="fr-FR" w:bidi="ar-MA"/>
        </w:rPr>
        <w:t xml:space="preserve">       أما في مجال النباتات فأكد التقرير على ضرورة جمع وإحصاء كل أنواعها، وتحديد جغرافيتها، اعتمادا على جرد قدمه العالم والمختص في نباتات شمال إفريقيا ديسفونتان، </w:t>
      </w:r>
      <w:r w:rsidRPr="00F305D0">
        <w:rPr>
          <w:rFonts w:ascii="Simplified Arabic" w:eastAsia="Times New Roman" w:hAnsi="Simplified Arabic" w:cs="Traditional Arabic"/>
          <w:sz w:val="36"/>
          <w:szCs w:val="36"/>
          <w:lang w:eastAsia="fr-FR"/>
        </w:rPr>
        <w:t>Desfontaines)</w:t>
      </w:r>
      <w:r w:rsidRPr="00F305D0">
        <w:rPr>
          <w:rFonts w:ascii="Simplified Arabic" w:eastAsia="Times New Roman" w:hAnsi="Simplified Arabic" w:cs="Traditional Arabic"/>
          <w:sz w:val="36"/>
          <w:szCs w:val="36"/>
          <w:rtl/>
          <w:lang w:eastAsia="fr-FR"/>
        </w:rPr>
        <w:t>) سنة 1783م. في مهمة علمية إلى كل من الجزائر وتونس، وعقد مقارنة بينها وبين تلك التي تنمو في فرنسا وأوروبا عموما، وتقديم كشف طبيعي لنباتات المناطق الجبلية والأطلس التلى، وضفاف الوديان وتلك التي تنمو في المناطق الساخنة، على أن تجرى أبحاث على الأشجار والنباتات الموسمية، وعلاقتها بكميات الأمطار المتساقطة اعتمادا على جهاز الباروميتر ومقاييس الرطوبة المحدد لمعدلات الطقس، وكميات هطول الأمطار، وإجراء أبحاث على نباتات لها استخدامات طبية علاجية، وكيفيات تقليم الأشجار وتلقيمها للاستفادة منها في تحسين الإنتاج الزراعي.</w:t>
      </w:r>
      <w:r w:rsidRPr="00F305D0">
        <w:rPr>
          <w:rFonts w:ascii="Simplified Arabic" w:eastAsia="Times New Roman" w:hAnsi="Simplified Arabic" w:cs="Traditional Arabic"/>
          <w:sz w:val="36"/>
          <w:szCs w:val="36"/>
          <w:vertAlign w:val="superscript"/>
          <w:rtl/>
          <w:lang w:eastAsia="fr-FR"/>
        </w:rPr>
        <w:endnoteReference w:id="8"/>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rPr>
      </w:pPr>
      <w:r w:rsidRPr="00F305D0">
        <w:rPr>
          <w:rFonts w:ascii="Simplified Arabic" w:eastAsia="Times New Roman" w:hAnsi="Simplified Arabic" w:cs="Traditional Arabic"/>
          <w:sz w:val="36"/>
          <w:szCs w:val="36"/>
          <w:rtl/>
          <w:lang w:eastAsia="fr-FR"/>
        </w:rPr>
        <w:t xml:space="preserve">حتى وإن بدا المنهج علميا في استخلاص النتائج، فقد ظهر التوظيف الاستعماري واضحا في أهدافه من خلال التعامل مع مستوطنين ،وكيفية اقناعهم بالاستقرار  خصوصا من اعتاد منهم على بيئات معينة وطبيعة نباتية خاصة، لقد أراد رواد الفكر الاستعماري إبراز النموذج البيئي في الجزائر، من خلال هذه الأبحاث والدراسات المبكرة، إعطاء انطباع خاص للأوروبيين عموما، حول نجاح </w:t>
      </w:r>
      <w:r w:rsidRPr="00F305D0">
        <w:rPr>
          <w:rFonts w:ascii="Simplified Arabic" w:eastAsia="Times New Roman" w:hAnsi="Simplified Arabic" w:cs="Traditional Arabic"/>
          <w:sz w:val="36"/>
          <w:szCs w:val="36"/>
          <w:rtl/>
          <w:lang w:eastAsia="fr-FR" w:bidi="ar-DZ"/>
        </w:rPr>
        <w:t>تجربة</w:t>
      </w:r>
      <w:r w:rsidRPr="00F305D0">
        <w:rPr>
          <w:rFonts w:ascii="Simplified Arabic" w:eastAsia="Times New Roman" w:hAnsi="Simplified Arabic" w:cs="Traditional Arabic"/>
          <w:sz w:val="36"/>
          <w:szCs w:val="36"/>
          <w:rtl/>
          <w:lang w:eastAsia="fr-FR"/>
        </w:rPr>
        <w:t xml:space="preserve"> الاستيطان والاستقرار وملائمة المنتجات النباتية لنمط المعيشة وثقافة الاستهلاك، التي تميزوا بها، خاصة المنحدرين من الأصل اللاتيني.</w:t>
      </w:r>
      <w:r w:rsidRPr="00F305D0">
        <w:rPr>
          <w:rFonts w:ascii="Simplified Arabic" w:eastAsia="Times New Roman" w:hAnsi="Simplified Arabic" w:cs="Traditional Arabic"/>
          <w:sz w:val="36"/>
          <w:szCs w:val="36"/>
          <w:rtl/>
          <w:lang w:eastAsia="fr-FR" w:bidi="ar-MA"/>
        </w:rPr>
        <w:t xml:space="preserve"> </w:t>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bidi="ar-MA"/>
        </w:rPr>
      </w:pPr>
      <w:r w:rsidRPr="00F305D0">
        <w:rPr>
          <w:rFonts w:ascii="Simplified Arabic" w:eastAsia="Times New Roman" w:hAnsi="Simplified Arabic" w:cs="Traditional Arabic"/>
          <w:sz w:val="36"/>
          <w:szCs w:val="36"/>
          <w:rtl/>
          <w:lang w:eastAsia="fr-FR" w:bidi="ar-MA"/>
        </w:rPr>
        <w:t xml:space="preserve">      انصبت الاهتمامات الأولى في مجال الجيولوجيا، على معرفة أنواع التربة ومكونات طبقات الأرض، وما تحتويه من مخزونات معدنية، تفيد الصناعة الفرنسية. فالجزائر أرض عذراء، ولكن عذريتها شابها الكثير من التعقيد في بناها الجيولوجية، مظاهر سطح معقدة وكتل جبلية من الحجر الجيري، قدم التقرير احتمالات احتوائها على مستودعات ضخمة من المياه يمكن الحصول عليها بسهولة أثناء الحفر بالتقنية الأرتوازية على عمق معين، ومن ترسبات ثالوثية اكتشفها بعض رَحَّالتهم، أشار التقرير إلى ضرورة الاعتماد على هذه الدراسات، باعتبارها منطلقا لاكتشافات ربما ساعدت طاقم اللجنة في إنجاز مهمته، وكان الاهتمام في اكتشاف جيولوجيا الصحراء مثيرا،  حيث ألَّح التقرير على ضرورة قيام أفراد البعثة برحلات إليها، فليس من المستغرب وجود مخزونات من المياه الباطنية تحت رمالها، انطلاقا من ملاحظة انتشار بخار الماء في درجة حرارة مرتفعة تغطي كل مناطق الجنوب تقريبا. إضافة إلى الينابيع الحارة المنتشرة في أرجاء الجزائر، والصخور التي  تحمل في طياتها كميات من الكبريت وودائع الفحم، صالحة كوقود للسفن البخارية.</w:t>
      </w:r>
      <w:r w:rsidRPr="00F305D0">
        <w:rPr>
          <w:rFonts w:ascii="Simplified Arabic" w:eastAsia="Times New Roman" w:hAnsi="Simplified Arabic" w:cs="Traditional Arabic"/>
          <w:sz w:val="36"/>
          <w:szCs w:val="36"/>
          <w:vertAlign w:val="superscript"/>
          <w:rtl/>
          <w:lang w:eastAsia="fr-FR" w:bidi="ar-MA"/>
        </w:rPr>
        <w:endnoteReference w:id="9"/>
      </w:r>
      <w:r w:rsidRPr="00F305D0">
        <w:rPr>
          <w:rFonts w:ascii="Simplified Arabic" w:eastAsia="Times New Roman" w:hAnsi="Simplified Arabic" w:cs="Traditional Arabic"/>
          <w:sz w:val="36"/>
          <w:szCs w:val="36"/>
          <w:rtl/>
          <w:lang w:eastAsia="fr-FR" w:bidi="ar-MA"/>
        </w:rPr>
        <w:t xml:space="preserve"> </w:t>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bidi="ar-MA"/>
        </w:rPr>
      </w:pPr>
      <w:r w:rsidRPr="00F305D0">
        <w:rPr>
          <w:rFonts w:ascii="Simplified Arabic" w:eastAsia="Times New Roman" w:hAnsi="Simplified Arabic" w:cs="Traditional Arabic"/>
          <w:sz w:val="36"/>
          <w:szCs w:val="36"/>
          <w:rtl/>
          <w:lang w:eastAsia="fr-FR" w:bidi="ar-MA"/>
        </w:rPr>
        <w:t xml:space="preserve">      ألحت البعثة في مجال الجغرافيا والمظاهر الطوبوغرافية للجزائر، على ضرورة وضع خرائط جديدة للبلد المستعمر، تتيح لضباط الأركان القيام بمهام المسح ، وتعيين المناطق الأهلة بالسكان، أو تلك التي تعد ذات أهمية عسكرية، لاستخدامها في تسهيل مسارات الجيوش الفرنسية، وتفادي الخسائر الناجمة عن الجهل بالمكان، فالخوانق والشعاب والمنحدرات الجبلية، غالبا ما كانت منطلقا لهجمات قام بها الجزائريون ضد الجيش الفرنسي، لذا عُدَّ رصد المقاومة ونصب الكمائن خلف خطوط جيش الأمير، من مهام سلاح الهندسة، عن طريق توزيع الفرق العسكرية، اعتمادا على خرائط أعدها ضباط الأركان، وقادة الفرق الطوبوغرافية، ترافقت مع تصحيحات دورية للمواقع الثابتة، عن طريق التواصل مع السكان وضبط الأسماء المرجعية الشائعة الاستخدام، والاستعانة بتقنيات البوصلة، لتحديد المناطق الصالحة للاستيطان </w:t>
      </w:r>
      <w:r w:rsidRPr="00F305D0">
        <w:rPr>
          <w:rFonts w:ascii="Simplified Arabic" w:eastAsia="Times New Roman" w:hAnsi="Simplified Arabic" w:cs="Traditional Arabic"/>
          <w:sz w:val="36"/>
          <w:szCs w:val="36"/>
          <w:vertAlign w:val="superscript"/>
          <w:rtl/>
          <w:lang w:eastAsia="fr-FR" w:bidi="ar-MA"/>
        </w:rPr>
        <w:endnoteReference w:id="10"/>
      </w:r>
      <w:r w:rsidRPr="00F305D0">
        <w:rPr>
          <w:rFonts w:ascii="Simplified Arabic" w:eastAsia="Times New Roman" w:hAnsi="Simplified Arabic" w:cs="Traditional Arabic"/>
          <w:sz w:val="36"/>
          <w:szCs w:val="36"/>
          <w:rtl/>
          <w:lang w:eastAsia="fr-FR" w:bidi="ar-MA"/>
        </w:rPr>
        <w:t xml:space="preserve"> </w:t>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bidi="ar-MA"/>
        </w:rPr>
      </w:pPr>
      <w:r w:rsidRPr="00F305D0">
        <w:rPr>
          <w:rFonts w:ascii="Simplified Arabic" w:eastAsia="Times New Roman" w:hAnsi="Simplified Arabic" w:cs="Traditional Arabic"/>
          <w:sz w:val="36"/>
          <w:szCs w:val="36"/>
          <w:rtl/>
          <w:lang w:eastAsia="fr-FR" w:bidi="ar-MA"/>
        </w:rPr>
        <w:t xml:space="preserve">      طرحت اللجنة العلمية التي زارت الجزائر في تقريرها الأولي، مسألة صحة المستوطنين أولا وقبل كل شيء، إذا ما أرادت فرنسا الاحتفاظ بالمستعمرة، فإحصاء الأمراض والأوبئة المنتشرة في المناطق الجزائرية، ومعرفة شروط الوقاية منها أمر أساسي في هذا الشأن، لذا ركز التقرير على ضرورة القيام بزيارة للأماكن التي تتجمع فيها المياه، كالمستنقعات الراكدة موطن الحشرات والأمراض خاصة مع فصل الصيف، كما ألحَّ التقرير على ضرورة الاعتماد على الوثائق التي تؤرِّخ للأوبئة ومعرفة مصدر انبعاثها، كالطاعون الذي ضرب مدينة الجزائر سنة 1818 م، وكان منشأه مصر وانتشر عن طريق العدوى، كما يجب عليها أيضا دراسة العوامل المساعدة على انتشاره بالرياح والمناخ والحرارة، التي تشابه البيئة الاستوائية والعروض المدارية، واستجلاء أعراض الحمى الشديدة التي تسمى بالشفاه الغليظة، ناهيك عن الأمراض الأخرى مثل التيفويد، الذي تظهر أعراضه على شكل طفح جلدي. </w:t>
      </w:r>
      <w:r w:rsidRPr="00F305D0">
        <w:rPr>
          <w:rFonts w:ascii="Simplified Arabic" w:eastAsia="Times New Roman" w:hAnsi="Simplified Arabic" w:cs="Traditional Arabic"/>
          <w:sz w:val="36"/>
          <w:szCs w:val="36"/>
          <w:vertAlign w:val="superscript"/>
          <w:rtl/>
          <w:lang w:eastAsia="fr-FR" w:bidi="ar-MA"/>
        </w:rPr>
        <w:endnoteReference w:id="11"/>
      </w:r>
      <w:r w:rsidRPr="00F305D0">
        <w:rPr>
          <w:rFonts w:ascii="Simplified Arabic" w:eastAsia="Times New Roman" w:hAnsi="Simplified Arabic" w:cs="Traditional Arabic"/>
          <w:sz w:val="36"/>
          <w:szCs w:val="36"/>
          <w:rtl/>
          <w:lang w:eastAsia="fr-FR" w:bidi="ar-MA"/>
        </w:rPr>
        <w:t xml:space="preserve"> قدم التقرير فيما يخص الشبكة الهيدروغرافية والملاحة، مسألة السواحل، ووضع خرائط لها لاستثمار الخلجان، في بناء الموانئ لنقل المنتجات، وبناء المرافئ المناسبة لصيد الأسماك، كما ألحَّ التقرير أيضا على ضرورة تجميع المعلومات، بشأن توزيع الأودية ومعرفة مسالكها.</w:t>
      </w:r>
      <w:r w:rsidRPr="00F305D0">
        <w:rPr>
          <w:rFonts w:ascii="Simplified Arabic" w:eastAsia="Times New Roman" w:hAnsi="Simplified Arabic" w:cs="Traditional Arabic"/>
          <w:sz w:val="36"/>
          <w:szCs w:val="36"/>
          <w:vertAlign w:val="superscript"/>
          <w:rtl/>
          <w:lang w:eastAsia="fr-FR" w:bidi="ar-MA"/>
        </w:rPr>
        <w:endnoteReference w:id="12"/>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rPr>
      </w:pPr>
      <w:r w:rsidRPr="00F305D0">
        <w:rPr>
          <w:rFonts w:ascii="Simplified Arabic" w:eastAsia="Times New Roman" w:hAnsi="Simplified Arabic" w:cs="Traditional Arabic"/>
          <w:sz w:val="36"/>
          <w:szCs w:val="36"/>
          <w:rtl/>
          <w:lang w:eastAsia="fr-FR" w:bidi="ar-MA"/>
        </w:rPr>
        <w:t xml:space="preserve">    أما فيما يخص الصناعة الجزائرية فأكد التقرير على ضرورة الاطّْلاع على الصناعة الجزائرية الحرفية، لتوظيفها في أعمال تجارية تكمل اقتصاد فرنسا الأم (الميتروبول)، كالخشب المستخدم في المباني والمنشئات وأنابيب الفخار، وطريقة نسج الملابس والأفرشة وطرق زراعة الزيتون، وكيفية استخلاص الزيوت واستخداماتها في الإضاءة وغيرها. </w:t>
      </w:r>
      <w:r w:rsidRPr="00F305D0">
        <w:rPr>
          <w:rFonts w:ascii="Simplified Arabic" w:eastAsia="Times New Roman" w:hAnsi="Simplified Arabic" w:cs="Traditional Arabic"/>
          <w:sz w:val="36"/>
          <w:szCs w:val="36"/>
          <w:vertAlign w:val="superscript"/>
          <w:rtl/>
          <w:lang w:eastAsia="fr-FR" w:bidi="ar-MA"/>
        </w:rPr>
        <w:endnoteReference w:id="13"/>
      </w:r>
      <w:r w:rsidRPr="00F305D0">
        <w:rPr>
          <w:rFonts w:ascii="Simplified Arabic" w:eastAsia="Times New Roman" w:hAnsi="Simplified Arabic" w:cs="Traditional Arabic"/>
          <w:sz w:val="36"/>
          <w:szCs w:val="36"/>
          <w:rtl/>
          <w:lang w:eastAsia="fr-FR" w:bidi="ar-MA"/>
        </w:rPr>
        <w:t xml:space="preserve"> </w:t>
      </w:r>
    </w:p>
    <w:p w:rsidR="007E3752" w:rsidRPr="00F305D0" w:rsidRDefault="007E3752" w:rsidP="007E3752">
      <w:pPr>
        <w:spacing w:after="0" w:line="240" w:lineRule="auto"/>
        <w:rPr>
          <w:rFonts w:ascii="Simplified Arabic" w:eastAsia="Times New Roman" w:hAnsi="Simplified Arabic" w:cs="Traditional Arabic"/>
          <w:b/>
          <w:bCs/>
          <w:sz w:val="36"/>
          <w:szCs w:val="36"/>
          <w:rtl/>
          <w:lang w:eastAsia="fr-FR" w:bidi="ar-MA"/>
        </w:rPr>
      </w:pPr>
      <w:r w:rsidRPr="00F305D0">
        <w:rPr>
          <w:rFonts w:ascii="Simplified Arabic" w:eastAsia="Times New Roman" w:hAnsi="Simplified Arabic" w:cs="Traditional Arabic"/>
          <w:b/>
          <w:bCs/>
          <w:sz w:val="36"/>
          <w:szCs w:val="36"/>
          <w:rtl/>
          <w:lang w:eastAsia="fr-FR" w:bidi="ar-MA"/>
        </w:rPr>
        <w:t xml:space="preserve">4- مسارها الاستكشافي :(1839م-1841م)  </w:t>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bidi="ar-MA"/>
        </w:rPr>
      </w:pPr>
      <w:r w:rsidRPr="00F305D0">
        <w:rPr>
          <w:rFonts w:ascii="Simplified Arabic" w:eastAsia="Times New Roman" w:hAnsi="Simplified Arabic" w:cs="Traditional Arabic"/>
          <w:sz w:val="36"/>
          <w:szCs w:val="36"/>
          <w:rtl/>
          <w:lang w:eastAsia="fr-FR" w:bidi="ar-MA"/>
        </w:rPr>
        <w:t xml:space="preserve">          وصلت اللجنة العلمية إلى مدينة الجزائر نوفمبر 1838م وعملت على نصب مخيمها على تخومها، وشرعت في تقسيم أفرادها كل حسب اختصاصه المعد سلفا ضمن برنامج المهمة فهل سار النشاط البحثي وفق برنامج حر ونزيه أملته الشروط الموضوعية للمستعمرة؟. أم خضع لمخبر إيديولوجية كان الدافع السياسي الاستعماري عاملا مهما في صياغتها ؟  </w:t>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bidi="ar-MA"/>
        </w:rPr>
      </w:pPr>
      <w:r w:rsidRPr="00F305D0">
        <w:rPr>
          <w:rFonts w:ascii="Simplified Arabic" w:eastAsia="Times New Roman" w:hAnsi="Simplified Arabic" w:cs="Traditional Arabic"/>
          <w:sz w:val="36"/>
          <w:szCs w:val="36"/>
          <w:rtl/>
          <w:lang w:eastAsia="fr-FR" w:bidi="ar-MA"/>
        </w:rPr>
        <w:t xml:space="preserve">      تحرك الفريق وفق برنامج وزارة الحربية الذي أملاه الوزير نفسه، فقد اشترط على اللجنة جمع بيانات حرارية، على مدار السنة في المناطق التي تشهد تقلبات في الطقس في إشارة إلى اهتمام السلطات الاستعمارية بمناخ المستعمرة، وبالتالي تفادي الخسائر التي تعيق عمليات التوسع ، أو تشكل عاملا مثبطا في استقرار المستوطنين</w:t>
      </w:r>
      <w:r w:rsidRPr="00F305D0">
        <w:rPr>
          <w:rFonts w:ascii="Simplified Arabic" w:eastAsia="Times New Roman" w:hAnsi="Simplified Arabic" w:cs="Traditional Arabic"/>
          <w:sz w:val="36"/>
          <w:szCs w:val="36"/>
          <w:vertAlign w:val="superscript"/>
          <w:rtl/>
          <w:lang w:eastAsia="fr-FR" w:bidi="ar-MA"/>
        </w:rPr>
        <w:endnoteReference w:id="14"/>
      </w:r>
      <w:r w:rsidRPr="00F305D0">
        <w:rPr>
          <w:rFonts w:ascii="Simplified Arabic" w:eastAsia="Times New Roman" w:hAnsi="Simplified Arabic" w:cs="Traditional Arabic"/>
          <w:sz w:val="36"/>
          <w:szCs w:val="36"/>
          <w:rtl/>
          <w:lang w:eastAsia="fr-FR" w:bidi="ar-MA"/>
        </w:rPr>
        <w:t>. وإلا</w:t>
      </w:r>
      <w:r w:rsidRPr="00F305D0">
        <w:rPr>
          <w:rFonts w:ascii="Simplified Arabic" w:eastAsia="Times New Roman" w:hAnsi="Simplified Arabic" w:cs="Traditional Arabic" w:hint="cs"/>
          <w:sz w:val="36"/>
          <w:szCs w:val="36"/>
          <w:rtl/>
          <w:lang w:eastAsia="fr-FR" w:bidi="ar-DZ"/>
        </w:rPr>
        <w:t>َّ</w:t>
      </w:r>
      <w:r w:rsidRPr="00F305D0">
        <w:rPr>
          <w:rFonts w:ascii="Simplified Arabic" w:eastAsia="Times New Roman" w:hAnsi="Simplified Arabic" w:cs="Traditional Arabic"/>
          <w:sz w:val="36"/>
          <w:szCs w:val="36"/>
          <w:rtl/>
          <w:lang w:eastAsia="fr-FR" w:bidi="ar-MA"/>
        </w:rPr>
        <w:t xml:space="preserve"> كيف نفسر من جانبنا تنقلات طاقم اللجنة لاستجلاء المناطق التي احتوت على ثروات الجزائر، وقام خبراء المعادن والباحثون في الجيولوجيا والنبات والحيوان بالاشتغال عليها ؟ بل لماذا استقدم هؤلاء أصلا؟ ولماذا شكلت تخصصاتهم موضع اهتمام في برنامج الرحلة ؟ وما الذي دفع السلطات الاستعمارية إلى الموافقة على اختيار أونفونتان، وهو الباحث في مجال الاثنوغرافيا ضمن طاقمها ، غير محاولة استجلاء طبيعة الأعراف والتقاليد والعلاقات الاجتماعية والمؤسسات المرجعية للجزائريين، مكنت الإدارة الاستعمارية فيما بعد من وضع برنامج سياسي وإداري بني عليه التعامل معهم لتفادي انتفاضاتهم المتكررة، وهو الشيء الذي حصل فعلا بإنشاء المكاتب العربية في 12 فيفري 1844م. </w:t>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bidi="ar-MA"/>
        </w:rPr>
      </w:pPr>
      <w:r w:rsidRPr="00F305D0">
        <w:rPr>
          <w:rFonts w:ascii="Simplified Arabic" w:eastAsia="Times New Roman" w:hAnsi="Simplified Arabic" w:cs="Traditional Arabic"/>
          <w:sz w:val="36"/>
          <w:szCs w:val="36"/>
          <w:rtl/>
          <w:lang w:eastAsia="fr-FR" w:bidi="ar-MA"/>
        </w:rPr>
        <w:t xml:space="preserve">     تلقى بعض أفراد الطاقم إشعارات بالتوقف عن البحث نهاية شهر أكتوبر 1841م وهم (أونفونتان، غيون، بيربروجر، رافوازيي، موريلي، باكويي، بيريي) الذين أشرفوا على التخصصات التاريخية والاثنوغرافية والأثرية، واحتسبوا على أكاديمية الآداب والفنون، أو من الذين دخلوا في خلافات مع السلطات الاستعمارية في الجزائر على غرار أونفونتان</w:t>
      </w:r>
      <w:r w:rsidRPr="00F305D0">
        <w:rPr>
          <w:rFonts w:ascii="Simplified Arabic" w:eastAsia="Times New Roman" w:hAnsi="Simplified Arabic" w:cs="Traditional Arabic"/>
          <w:sz w:val="36"/>
          <w:szCs w:val="36"/>
          <w:lang w:eastAsia="fr-FR" w:bidi="ar-MA"/>
        </w:rPr>
        <w:t xml:space="preserve"> </w:t>
      </w:r>
      <w:r w:rsidRPr="00F305D0">
        <w:rPr>
          <w:rFonts w:ascii="Simplified Arabic" w:eastAsia="Times New Roman" w:hAnsi="Simplified Arabic" w:cs="Traditional Arabic"/>
          <w:sz w:val="36"/>
          <w:szCs w:val="36"/>
          <w:rtl/>
          <w:lang w:eastAsia="fr-FR" w:bidi="ar-MA"/>
        </w:rPr>
        <w:t>الذي حاول إعادة استقراء التاريخ من منظور إيديولوجي اشتراكي، ودرج على انتقاده الدائم لعمل الحكومة الفرنسية، كما كانت أبحاثه موضع رصد مستمر، على الرغم من تبرير السلطة الاستعمارية، بنقص الموارد المالية المخصصة للبحث،</w:t>
      </w:r>
      <w:r w:rsidRPr="00F305D0">
        <w:rPr>
          <w:rFonts w:ascii="Simplified Arabic" w:eastAsia="Times New Roman" w:hAnsi="Simplified Arabic" w:cs="Traditional Arabic"/>
          <w:sz w:val="36"/>
          <w:szCs w:val="36"/>
          <w:vertAlign w:val="superscript"/>
          <w:rtl/>
          <w:lang w:eastAsia="fr-FR" w:bidi="ar-MA"/>
        </w:rPr>
        <w:endnoteReference w:id="15"/>
      </w:r>
      <w:r w:rsidRPr="00F305D0">
        <w:rPr>
          <w:rFonts w:ascii="Simplified Arabic" w:eastAsia="Times New Roman" w:hAnsi="Simplified Arabic" w:cs="Traditional Arabic"/>
          <w:sz w:val="36"/>
          <w:szCs w:val="36"/>
          <w:rtl/>
          <w:lang w:eastAsia="fr-FR" w:bidi="ar-MA"/>
        </w:rPr>
        <w:t xml:space="preserve"> وقد يعزى ذلك من جانبنا إلى تخوف الإدارة الاستعمارية من وصوله إلى نتائج عكسية صادمة حول أصول وهويات سكان الجزائر ، والتي أراد الاستعمار استغلالها في التسويق لوجود إثنيات عرقية اعتبرها حاضنة اجتماعية له . أو لما تطلبه العمل التقني والعلمي على وجه الخصوص من إلزامية استكماله حتى يتسنى للسلطة الاستعمارية آنذاك، استقدام المستوطنين للاستقرار في الجزائر، على غرار الباحثين في مجال الجيولوجيا والنبات والحيوان والموارد المائية والمعادن وغيرها.</w:t>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bidi="ar-MA"/>
        </w:rPr>
      </w:pPr>
      <w:r w:rsidRPr="00F305D0">
        <w:rPr>
          <w:rFonts w:ascii="Simplified Arabic" w:eastAsia="Times New Roman" w:hAnsi="Simplified Arabic" w:cs="Traditional Arabic"/>
          <w:sz w:val="36"/>
          <w:szCs w:val="36"/>
          <w:rtl/>
          <w:lang w:eastAsia="fr-FR" w:bidi="ar-MA"/>
        </w:rPr>
        <w:t xml:space="preserve">5- </w:t>
      </w:r>
      <w:r w:rsidRPr="00F305D0">
        <w:rPr>
          <w:rFonts w:ascii="Simplified Arabic" w:eastAsia="Times New Roman" w:hAnsi="Simplified Arabic" w:cs="Traditional Arabic"/>
          <w:b/>
          <w:bCs/>
          <w:sz w:val="36"/>
          <w:szCs w:val="36"/>
          <w:rtl/>
          <w:lang w:eastAsia="fr-FR" w:bidi="ar-MA"/>
        </w:rPr>
        <w:t>الانجازات العلمية</w:t>
      </w:r>
      <w:r w:rsidRPr="00F305D0">
        <w:rPr>
          <w:rFonts w:ascii="Simplified Arabic" w:eastAsia="Times New Roman" w:hAnsi="Simplified Arabic" w:cs="Traditional Arabic"/>
          <w:sz w:val="36"/>
          <w:szCs w:val="36"/>
          <w:rtl/>
          <w:lang w:eastAsia="fr-FR" w:bidi="ar-MA"/>
        </w:rPr>
        <w:t xml:space="preserve"> : </w:t>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bidi="ar-MA"/>
        </w:rPr>
      </w:pPr>
      <w:r w:rsidRPr="00F305D0">
        <w:rPr>
          <w:rFonts w:ascii="Simplified Arabic" w:eastAsia="Times New Roman" w:hAnsi="Simplified Arabic" w:cs="Traditional Arabic"/>
          <w:sz w:val="36"/>
          <w:szCs w:val="36"/>
          <w:rtl/>
          <w:lang w:eastAsia="fr-FR" w:bidi="ar-MA"/>
        </w:rPr>
        <w:t xml:space="preserve">         أسندت مهمة التدقيق في الأشغال المنجزة لأعضاء جدد يحسبون على لجنة النشر، التي تشكلت بأمر من وزير الحربية، بعد مطالبة رئيس اللجنة بإلحاح من أفراد طاقمها على ضرورة  البدء في طبع التقارير المنجزة، فمنحت لجنة المراجعة صلاحيات واسعة، بما فيها ردُّ التقارير أو تعديلها أو مطالبة الباحث بإضافات أو توضيحات تتطابق ومنهجية البحث المنجز في شكل أكاديمي، خصوصا إذا ما علمنا مدى الصعوبة التي طرأت على لجنة التدقيق بين مطالبة أفراد الطاقم الذي اشتغل في الجزائر طبع انجازاته العلمية وصرف مستحقات البحث، وبين مطالبة وزير الحربية لجنة النشر الاستجابة لقرارات فرنسا الاستعمارية فيما يخص التشريع واستجلاء القوانين، وطبيعة الأعراف، وحصر ثروات المستعمرة ودراسة مظاهر سطحها ومناخها وطبيعة الأمراض المنتشرة في بيئتها تمهيدا للاستيطان، وبين التزام الأخيرة بالعمل الأكاديمي القائم على الموضوعية .</w:t>
      </w:r>
      <w:r w:rsidRPr="00F305D0">
        <w:rPr>
          <w:rFonts w:ascii="Simplified Arabic" w:eastAsia="Times New Roman" w:hAnsi="Simplified Arabic" w:cs="Traditional Arabic"/>
          <w:sz w:val="36"/>
          <w:szCs w:val="36"/>
          <w:vertAlign w:val="superscript"/>
          <w:rtl/>
          <w:lang w:eastAsia="fr-FR" w:bidi="ar-MA"/>
        </w:rPr>
        <w:endnoteReference w:id="16"/>
      </w:r>
      <w:r w:rsidRPr="00F305D0">
        <w:rPr>
          <w:rFonts w:ascii="Simplified Arabic" w:eastAsia="Times New Roman" w:hAnsi="Simplified Arabic" w:cs="Traditional Arabic"/>
          <w:sz w:val="36"/>
          <w:szCs w:val="36"/>
          <w:rtl/>
          <w:lang w:eastAsia="fr-FR" w:bidi="ar-MA"/>
        </w:rPr>
        <w:t xml:space="preserve"> </w:t>
      </w:r>
    </w:p>
    <w:p w:rsidR="007E3752" w:rsidRPr="00F305D0" w:rsidRDefault="007E3752" w:rsidP="007E3752">
      <w:pPr>
        <w:spacing w:after="0" w:line="240" w:lineRule="auto"/>
        <w:rPr>
          <w:rFonts w:ascii="Simplified Arabic" w:eastAsia="Times New Roman" w:hAnsi="Simplified Arabic" w:cs="Traditional Arabic"/>
          <w:sz w:val="36"/>
          <w:szCs w:val="36"/>
          <w:lang w:eastAsia="fr-FR" w:bidi="ar-DZ"/>
        </w:rPr>
      </w:pPr>
      <w:r w:rsidRPr="00F305D0">
        <w:rPr>
          <w:rFonts w:ascii="Simplified Arabic" w:eastAsia="Times New Roman" w:hAnsi="Simplified Arabic" w:cs="Traditional Arabic"/>
          <w:sz w:val="36"/>
          <w:szCs w:val="36"/>
          <w:rtl/>
          <w:lang w:eastAsia="fr-FR" w:bidi="ar-MA"/>
        </w:rPr>
        <w:t xml:space="preserve">   </w:t>
      </w:r>
      <w:r w:rsidRPr="00F305D0">
        <w:rPr>
          <w:rFonts w:ascii="Simplified Arabic" w:eastAsia="Times New Roman" w:hAnsi="Simplified Arabic" w:cs="Traditional Arabic"/>
          <w:b/>
          <w:bCs/>
          <w:sz w:val="36"/>
          <w:szCs w:val="36"/>
          <w:rtl/>
          <w:lang w:eastAsia="fr-FR" w:bidi="ar-MA"/>
        </w:rPr>
        <w:t xml:space="preserve">1.5 – الآثار </w:t>
      </w:r>
      <w:r w:rsidRPr="00F305D0">
        <w:rPr>
          <w:rFonts w:ascii="Simplified Arabic" w:eastAsia="Times New Roman" w:hAnsi="Simplified Arabic" w:cs="Traditional Arabic"/>
          <w:sz w:val="36"/>
          <w:szCs w:val="36"/>
          <w:rtl/>
          <w:lang w:eastAsia="fr-FR" w:bidi="ar-MA"/>
        </w:rPr>
        <w:t>للباحث</w:t>
      </w:r>
      <w:r w:rsidRPr="00F305D0">
        <w:rPr>
          <w:rFonts w:ascii="Simplified Arabic" w:eastAsia="Times New Roman" w:hAnsi="Simplified Arabic" w:cs="Traditional Arabic"/>
          <w:b/>
          <w:bCs/>
          <w:sz w:val="36"/>
          <w:szCs w:val="36"/>
          <w:rtl/>
          <w:lang w:eastAsia="fr-FR" w:bidi="ar-MA"/>
        </w:rPr>
        <w:t xml:space="preserve"> </w:t>
      </w:r>
      <w:r w:rsidRPr="00F305D0">
        <w:rPr>
          <w:rFonts w:ascii="Simplified Arabic" w:eastAsia="Times New Roman" w:hAnsi="Simplified Arabic" w:cs="Traditional Arabic"/>
          <w:sz w:val="36"/>
          <w:szCs w:val="36"/>
          <w:rtl/>
          <w:lang w:eastAsia="fr-FR" w:bidi="ar-MA"/>
        </w:rPr>
        <w:t xml:space="preserve">دولامار </w:t>
      </w:r>
      <w:r w:rsidRPr="00F305D0">
        <w:rPr>
          <w:rFonts w:asciiTheme="majorBidi" w:eastAsia="Times New Roman" w:hAnsiTheme="majorBidi" w:cs="Traditional Arabic"/>
          <w:sz w:val="36"/>
          <w:szCs w:val="36"/>
          <w:lang w:eastAsia="fr-FR" w:bidi="ar-MA"/>
        </w:rPr>
        <w:t>DELAMARE</w:t>
      </w:r>
      <w:r w:rsidRPr="00F305D0">
        <w:rPr>
          <w:rFonts w:ascii="Simplified Arabic" w:eastAsia="Times New Roman" w:hAnsi="Simplified Arabic" w:cs="Traditional Arabic"/>
          <w:sz w:val="36"/>
          <w:szCs w:val="36"/>
          <w:lang w:eastAsia="fr-FR" w:bidi="ar-MA"/>
        </w:rPr>
        <w:t>)</w:t>
      </w:r>
      <w:r w:rsidRPr="00F305D0">
        <w:rPr>
          <w:rFonts w:ascii="Simplified Arabic" w:eastAsia="Times New Roman" w:hAnsi="Simplified Arabic" w:cs="Traditional Arabic"/>
          <w:sz w:val="36"/>
          <w:szCs w:val="36"/>
          <w:rtl/>
          <w:lang w:eastAsia="fr-FR" w:bidi="ar-MA"/>
        </w:rPr>
        <w:t>)</w:t>
      </w:r>
      <w:r w:rsidRPr="00F305D0">
        <w:rPr>
          <w:rFonts w:ascii="Simplified Arabic" w:eastAsia="Times New Roman" w:hAnsi="Simplified Arabic" w:cs="Traditional Arabic"/>
          <w:sz w:val="36"/>
          <w:szCs w:val="36"/>
          <w:lang w:eastAsia="fr-FR" w:bidi="ar-MA"/>
        </w:rPr>
        <w:t xml:space="preserve"> </w:t>
      </w:r>
      <w:r w:rsidRPr="00F305D0">
        <w:rPr>
          <w:rFonts w:ascii="Simplified Arabic" w:eastAsia="Times New Roman" w:hAnsi="Simplified Arabic" w:cs="Traditional Arabic"/>
          <w:sz w:val="36"/>
          <w:szCs w:val="36"/>
          <w:rtl/>
          <w:lang w:eastAsia="fr-FR" w:bidi="ar-MA"/>
        </w:rPr>
        <w:t xml:space="preserve"> </w:t>
      </w:r>
    </w:p>
    <w:p w:rsidR="007E3752" w:rsidRPr="00F305D0" w:rsidRDefault="007E3752" w:rsidP="007E3752">
      <w:pPr>
        <w:spacing w:after="0" w:line="240" w:lineRule="auto"/>
        <w:rPr>
          <w:rFonts w:ascii="Simplified Arabic" w:eastAsia="Times New Roman" w:hAnsi="Simplified Arabic" w:cs="Traditional Arabic"/>
          <w:b/>
          <w:bCs/>
          <w:sz w:val="36"/>
          <w:szCs w:val="36"/>
          <w:rtl/>
          <w:lang w:eastAsia="fr-FR" w:bidi="ar-MA"/>
        </w:rPr>
      </w:pPr>
      <w:r w:rsidRPr="00F305D0">
        <w:rPr>
          <w:rFonts w:ascii="Simplified Arabic" w:eastAsia="Times New Roman" w:hAnsi="Simplified Arabic" w:cs="Traditional Arabic"/>
          <w:sz w:val="36"/>
          <w:szCs w:val="36"/>
          <w:lang w:eastAsia="fr-FR" w:bidi="ar-DZ"/>
        </w:rPr>
        <w:t xml:space="preserve">     </w:t>
      </w:r>
      <w:r w:rsidRPr="00F305D0">
        <w:rPr>
          <w:rFonts w:ascii="Simplified Arabic" w:eastAsia="Times New Roman" w:hAnsi="Simplified Arabic" w:cs="Traditional Arabic"/>
          <w:sz w:val="36"/>
          <w:szCs w:val="36"/>
          <w:rtl/>
          <w:lang w:eastAsia="fr-FR" w:bidi="ar-DZ"/>
        </w:rPr>
        <w:t xml:space="preserve"> </w:t>
      </w:r>
      <w:r w:rsidRPr="00F305D0">
        <w:rPr>
          <w:rFonts w:ascii="Simplified Arabic" w:eastAsia="Times New Roman" w:hAnsi="Simplified Arabic" w:cs="Traditional Arabic"/>
          <w:sz w:val="36"/>
          <w:szCs w:val="36"/>
          <w:rtl/>
          <w:lang w:eastAsia="fr-FR" w:bidi="ar-MA"/>
        </w:rPr>
        <w:t>يقع المؤلف في 206 صفحة، استعرض فيه الباحث من خلال مقدمته الانجازات التي توصل اليها، وهي في مجملها رسومات وأشكال دونها من خلال رحلاته إلى المدن الجزائرية، دلس بجاية سكيكدة وجيجل، بالإضافة إلى المناطق التي زارها مرافقا للحملات العسكرية في قسنطينة تحت إمرة الجنرال غالبوا (</w:t>
      </w:r>
      <w:r w:rsidRPr="00F305D0">
        <w:rPr>
          <w:rFonts w:ascii="Simplified Arabic" w:eastAsia="Times New Roman" w:hAnsi="Simplified Arabic" w:cs="Traditional Arabic"/>
          <w:sz w:val="36"/>
          <w:szCs w:val="36"/>
          <w:lang w:eastAsia="fr-FR" w:bidi="ar-MA"/>
        </w:rPr>
        <w:t>GALBOIS</w:t>
      </w:r>
      <w:r w:rsidRPr="00F305D0">
        <w:rPr>
          <w:rFonts w:ascii="Simplified Arabic" w:eastAsia="Times New Roman" w:hAnsi="Simplified Arabic" w:cs="Traditional Arabic"/>
          <w:sz w:val="36"/>
          <w:szCs w:val="36"/>
          <w:rtl/>
          <w:lang w:eastAsia="fr-FR" w:bidi="ar-MA"/>
        </w:rPr>
        <w:t>)</w:t>
      </w:r>
      <w:r w:rsidRPr="00F305D0">
        <w:rPr>
          <w:rFonts w:ascii="Simplified Arabic" w:eastAsia="Times New Roman" w:hAnsi="Simplified Arabic" w:cs="Traditional Arabic"/>
          <w:sz w:val="36"/>
          <w:szCs w:val="36"/>
          <w:lang w:eastAsia="fr-FR" w:bidi="ar-MA"/>
        </w:rPr>
        <w:t xml:space="preserve"> </w:t>
      </w:r>
      <w:r w:rsidRPr="00F305D0">
        <w:rPr>
          <w:rFonts w:ascii="Simplified Arabic" w:eastAsia="Times New Roman" w:hAnsi="Simplified Arabic" w:cs="Traditional Arabic"/>
          <w:sz w:val="36"/>
          <w:szCs w:val="36"/>
          <w:rtl/>
          <w:lang w:eastAsia="fr-FR" w:bidi="ar-MA"/>
        </w:rPr>
        <w:t xml:space="preserve">، أين اطلع على مواقع الآثار التي احتوت عليها، وكانت في مجملها آثار رومانية، مثل موقع عنونة بقالمة بين سنتي (1840م– 1844م) والرحلة التي قادته إلى مدينة بسكرة ضمن حملة عسكرية للدوق دومال </w:t>
      </w:r>
      <w:r w:rsidRPr="00F305D0">
        <w:rPr>
          <w:rFonts w:ascii="Simplified Arabic" w:eastAsia="Times New Roman" w:hAnsi="Simplified Arabic" w:cs="Traditional Arabic"/>
          <w:sz w:val="36"/>
          <w:szCs w:val="36"/>
          <w:lang w:eastAsia="fr-FR" w:bidi="ar-MA"/>
        </w:rPr>
        <w:t>DUC DAUMALE</w:t>
      </w:r>
      <w:r w:rsidRPr="00F305D0">
        <w:rPr>
          <w:rFonts w:ascii="Simplified Arabic" w:eastAsia="Times New Roman" w:hAnsi="Simplified Arabic" w:cs="Traditional Arabic"/>
          <w:sz w:val="36"/>
          <w:szCs w:val="36"/>
          <w:rtl/>
          <w:lang w:eastAsia="fr-FR" w:bidi="ar-MA"/>
        </w:rPr>
        <w:t xml:space="preserve">  سنة 1845 م، وخصَّها الكاتب باهتمام بالغ كونها احتوت على تراث روماني قديم، أعتمد الباحث في رسم لوحاته الأثرية، على نظام قياس تبعا للنماذج العمرانية القديمة، التي عكف على رسمها، كما اعتذر في مقدمته للقارئ، على عدم إبراز مقياس الرسم، الموضح في الشكل، وطبيعة الشيء المراد رسمه، من خلال عناوين الشيء الذي أتاح مجالا للتأويل والخلط بين ما هو موجود في الواقع، وما أراد الباحث رسمه على لوحته </w:t>
      </w:r>
      <w:r w:rsidRPr="00F305D0">
        <w:rPr>
          <w:rFonts w:ascii="Simplified Arabic" w:eastAsia="Times New Roman" w:hAnsi="Simplified Arabic" w:cs="Traditional Arabic"/>
          <w:sz w:val="36"/>
          <w:szCs w:val="36"/>
          <w:vertAlign w:val="superscript"/>
          <w:rtl/>
          <w:lang w:eastAsia="fr-FR" w:bidi="ar-MA"/>
        </w:rPr>
        <w:endnoteReference w:id="17"/>
      </w:r>
    </w:p>
    <w:p w:rsidR="007E3752" w:rsidRPr="00F305D0" w:rsidRDefault="007E3752" w:rsidP="007E3752">
      <w:pPr>
        <w:spacing w:after="0" w:line="240" w:lineRule="auto"/>
        <w:rPr>
          <w:rFonts w:ascii="Simplified Arabic" w:eastAsia="Times New Roman" w:hAnsi="Simplified Arabic" w:cs="Traditional Arabic"/>
          <w:b/>
          <w:bCs/>
          <w:sz w:val="36"/>
          <w:szCs w:val="36"/>
          <w:rtl/>
          <w:lang w:eastAsia="fr-FR" w:bidi="ar-MA"/>
        </w:rPr>
      </w:pPr>
      <w:r w:rsidRPr="00F305D0">
        <w:rPr>
          <w:rFonts w:ascii="Simplified Arabic" w:eastAsia="Times New Roman" w:hAnsi="Simplified Arabic" w:cs="Traditional Arabic"/>
          <w:b/>
          <w:bCs/>
          <w:sz w:val="36"/>
          <w:szCs w:val="36"/>
          <w:rtl/>
          <w:lang w:eastAsia="fr-FR" w:bidi="ar-MA"/>
        </w:rPr>
        <w:t xml:space="preserve">2.5 - </w:t>
      </w:r>
      <w:r w:rsidRPr="00F305D0">
        <w:rPr>
          <w:rFonts w:ascii="Simplified Arabic" w:eastAsia="Times New Roman" w:hAnsi="Simplified Arabic" w:cs="Traditional Arabic" w:hint="cs"/>
          <w:b/>
          <w:bCs/>
          <w:sz w:val="36"/>
          <w:szCs w:val="36"/>
          <w:rtl/>
          <w:lang w:eastAsia="fr-FR" w:bidi="ar-MA"/>
        </w:rPr>
        <w:t>الفنون،</w:t>
      </w:r>
      <w:r w:rsidRPr="00F305D0">
        <w:rPr>
          <w:rFonts w:ascii="Simplified Arabic" w:eastAsia="Times New Roman" w:hAnsi="Simplified Arabic" w:cs="Traditional Arabic"/>
          <w:b/>
          <w:bCs/>
          <w:sz w:val="36"/>
          <w:szCs w:val="36"/>
          <w:rtl/>
          <w:lang w:eastAsia="fr-FR" w:bidi="ar-MA"/>
        </w:rPr>
        <w:t xml:space="preserve"> العمارة والنحت </w:t>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bidi="ar-MA"/>
        </w:rPr>
      </w:pPr>
      <w:r w:rsidRPr="00F305D0">
        <w:rPr>
          <w:rFonts w:ascii="Simplified Arabic" w:eastAsia="Times New Roman" w:hAnsi="Simplified Arabic" w:cs="Traditional Arabic"/>
          <w:sz w:val="36"/>
          <w:szCs w:val="36"/>
          <w:rtl/>
          <w:lang w:eastAsia="fr-FR" w:bidi="ar-MA"/>
        </w:rPr>
        <w:t xml:space="preserve">      للباحث في العمارة أمابل رافوازيي </w:t>
      </w:r>
      <w:r w:rsidRPr="00F305D0">
        <w:rPr>
          <w:rFonts w:ascii="Simplified Arabic" w:eastAsia="Times New Roman" w:hAnsi="Simplified Arabic" w:cs="Traditional Arabic"/>
          <w:sz w:val="36"/>
          <w:szCs w:val="36"/>
          <w:rtl/>
          <w:lang w:eastAsia="fr-FR" w:bidi="ar-DZ"/>
        </w:rPr>
        <w:t xml:space="preserve">يقع المؤلف </w:t>
      </w:r>
      <w:r w:rsidRPr="00F305D0">
        <w:rPr>
          <w:rFonts w:ascii="Simplified Arabic" w:eastAsia="Times New Roman" w:hAnsi="Simplified Arabic" w:cs="Traditional Arabic"/>
          <w:sz w:val="36"/>
          <w:szCs w:val="36"/>
          <w:rtl/>
          <w:lang w:eastAsia="fr-FR" w:bidi="ar-MA"/>
        </w:rPr>
        <w:t xml:space="preserve">في 149 صفحة، احتوت على مباني مدينة الجزائر، واجهات قصور وساحات وقاعات بطراز أندلسي، اشتمل على فسيفساء وأقواس وتيجان، وأعمدة محاطة بحدائق، ألحقها الكاتب بمقاطع حَدَّدت موقع المكان، داخل الأحياء السكنية للمدينة. </w:t>
      </w:r>
      <w:r w:rsidRPr="00F305D0">
        <w:rPr>
          <w:rFonts w:ascii="Simplified Arabic" w:eastAsia="Times New Roman" w:hAnsi="Simplified Arabic" w:cs="Traditional Arabic"/>
          <w:sz w:val="36"/>
          <w:szCs w:val="36"/>
          <w:vertAlign w:val="superscript"/>
          <w:rtl/>
          <w:lang w:eastAsia="fr-FR" w:bidi="ar-MA"/>
        </w:rPr>
        <w:endnoteReference w:id="18"/>
      </w:r>
      <w:r w:rsidRPr="00F305D0">
        <w:rPr>
          <w:rFonts w:ascii="Simplified Arabic" w:eastAsia="Times New Roman" w:hAnsi="Simplified Arabic" w:cs="Traditional Arabic"/>
          <w:sz w:val="36"/>
          <w:szCs w:val="36"/>
          <w:rtl/>
          <w:lang w:eastAsia="fr-FR" w:bidi="ar-MA"/>
        </w:rPr>
        <w:t xml:space="preserve"> </w:t>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bidi="ar-MA"/>
        </w:rPr>
      </w:pPr>
      <w:r w:rsidRPr="00F305D0">
        <w:rPr>
          <w:rFonts w:ascii="Simplified Arabic" w:eastAsia="Times New Roman" w:hAnsi="Simplified Arabic" w:cs="Traditional Arabic"/>
          <w:sz w:val="36"/>
          <w:szCs w:val="36"/>
          <w:rtl/>
          <w:lang w:eastAsia="fr-FR" w:bidi="ar-MA"/>
        </w:rPr>
        <w:t xml:space="preserve">    كما احتوى الكتاب على صورة مسجد كتشاوة الذي حوله الاستعمار إلى كنيسة، اشتمل مظهره الخارجي على صليب علا صومعاته، وكتب في أسفل الصفحة كنيسة الكاتدرائية، </w:t>
      </w:r>
      <w:r w:rsidRPr="00F305D0">
        <w:rPr>
          <w:rFonts w:ascii="Simplified Arabic" w:eastAsia="Times New Roman" w:hAnsi="Simplified Arabic" w:cs="Traditional Arabic"/>
          <w:sz w:val="36"/>
          <w:szCs w:val="36"/>
          <w:vertAlign w:val="superscript"/>
          <w:rtl/>
          <w:lang w:eastAsia="fr-FR" w:bidi="ar-MA"/>
        </w:rPr>
        <w:endnoteReference w:id="19"/>
      </w:r>
      <w:r w:rsidRPr="00F305D0">
        <w:rPr>
          <w:rFonts w:ascii="Simplified Arabic" w:eastAsia="Times New Roman" w:hAnsi="Simplified Arabic" w:cs="Traditional Arabic"/>
          <w:sz w:val="36"/>
          <w:szCs w:val="36"/>
          <w:rtl/>
          <w:lang w:eastAsia="fr-FR" w:bidi="ar-MA"/>
        </w:rPr>
        <w:t xml:space="preserve"> كما اشتمل أيضا على مقر الداي الذي حَوّله الاحتلال إلى مقر للحكومة ، ومقطع طوبوغرافي للأحياء العربية القديمة في المدينة،</w:t>
      </w:r>
      <w:r w:rsidRPr="00F305D0">
        <w:rPr>
          <w:rFonts w:ascii="Simplified Arabic" w:eastAsia="Times New Roman" w:hAnsi="Simplified Arabic" w:cs="Traditional Arabic"/>
          <w:sz w:val="36"/>
          <w:szCs w:val="36"/>
          <w:vertAlign w:val="superscript"/>
          <w:rtl/>
          <w:lang w:eastAsia="fr-FR" w:bidi="ar-MA"/>
        </w:rPr>
        <w:endnoteReference w:id="20"/>
      </w:r>
      <w:r w:rsidRPr="00F305D0">
        <w:rPr>
          <w:rFonts w:ascii="Simplified Arabic" w:eastAsia="Times New Roman" w:hAnsi="Simplified Arabic" w:cs="Traditional Arabic"/>
          <w:sz w:val="36"/>
          <w:szCs w:val="36"/>
          <w:rtl/>
          <w:lang w:eastAsia="fr-FR" w:bidi="ar-MA"/>
        </w:rPr>
        <w:t xml:space="preserve"> تضمن المؤلَّف بعض الأبنية في مدينة شرشال لنقوش رومانية وصلبان وأضرحة مسيحية، نقشت على توابيت حجرية، والحصن الأثري والميناء والمدرج، وبعض النماذج لتماثيل وتيجان ومنظر عام للمدينة، </w:t>
      </w:r>
      <w:r w:rsidRPr="00F305D0">
        <w:rPr>
          <w:rFonts w:ascii="Simplified Arabic" w:eastAsia="Times New Roman" w:hAnsi="Simplified Arabic" w:cs="Traditional Arabic"/>
          <w:sz w:val="36"/>
          <w:szCs w:val="36"/>
          <w:vertAlign w:val="superscript"/>
          <w:rtl/>
          <w:lang w:eastAsia="fr-FR" w:bidi="ar-MA"/>
        </w:rPr>
        <w:endnoteReference w:id="21"/>
      </w:r>
      <w:r w:rsidRPr="00F305D0">
        <w:rPr>
          <w:rFonts w:ascii="Simplified Arabic" w:eastAsia="Times New Roman" w:hAnsi="Simplified Arabic" w:cs="Traditional Arabic"/>
          <w:sz w:val="36"/>
          <w:szCs w:val="36"/>
          <w:rtl/>
          <w:lang w:eastAsia="fr-FR" w:bidi="ar-MA"/>
        </w:rPr>
        <w:t xml:space="preserve"> كما قام الكاتب أيضا برسم عام لمدينة مستغانم حدد فيه موقع المدينة ومقر البايليك الذي أخذ طرازا أندلسيا، كما قام أيضا برسم قصر البلدية الذي  خط على واجهته كتابات إسبانية، </w:t>
      </w:r>
      <w:r w:rsidRPr="00F305D0">
        <w:rPr>
          <w:rFonts w:ascii="Simplified Arabic" w:eastAsia="Times New Roman" w:hAnsi="Simplified Arabic" w:cs="Traditional Arabic"/>
          <w:sz w:val="36"/>
          <w:szCs w:val="36"/>
          <w:vertAlign w:val="superscript"/>
          <w:rtl/>
          <w:lang w:eastAsia="fr-FR" w:bidi="ar-MA"/>
        </w:rPr>
        <w:endnoteReference w:id="22"/>
      </w:r>
      <w:r w:rsidRPr="00F305D0">
        <w:rPr>
          <w:rFonts w:ascii="Simplified Arabic" w:eastAsia="Times New Roman" w:hAnsi="Simplified Arabic" w:cs="Traditional Arabic"/>
          <w:sz w:val="36"/>
          <w:szCs w:val="36"/>
          <w:rtl/>
          <w:lang w:eastAsia="fr-FR" w:bidi="ar-MA"/>
        </w:rPr>
        <w:t xml:space="preserve"> أما في وهران فقد اشتملت الرسومات على منارة أندلسية لمسجد سيدي الهواري، </w:t>
      </w:r>
      <w:r w:rsidRPr="00F305D0">
        <w:rPr>
          <w:rFonts w:ascii="Simplified Arabic" w:eastAsia="Times New Roman" w:hAnsi="Simplified Arabic" w:cs="Traditional Arabic"/>
          <w:sz w:val="36"/>
          <w:szCs w:val="36"/>
          <w:vertAlign w:val="superscript"/>
          <w:rtl/>
          <w:lang w:eastAsia="fr-FR" w:bidi="ar-MA"/>
        </w:rPr>
        <w:endnoteReference w:id="23"/>
      </w:r>
      <w:r w:rsidRPr="00F305D0">
        <w:rPr>
          <w:rFonts w:ascii="Simplified Arabic" w:eastAsia="Times New Roman" w:hAnsi="Simplified Arabic" w:cs="Traditional Arabic"/>
          <w:sz w:val="36"/>
          <w:szCs w:val="36"/>
          <w:rtl/>
          <w:lang w:eastAsia="fr-FR" w:bidi="ar-MA"/>
        </w:rPr>
        <w:t xml:space="preserve"> ملحق بمقاطع له مع منظر بانورامي لمدينة وهران.</w:t>
      </w:r>
      <w:r w:rsidRPr="00F305D0">
        <w:rPr>
          <w:rFonts w:ascii="Simplified Arabic" w:eastAsia="Times New Roman" w:hAnsi="Simplified Arabic" w:cs="Traditional Arabic"/>
          <w:sz w:val="36"/>
          <w:szCs w:val="36"/>
          <w:vertAlign w:val="superscript"/>
          <w:rtl/>
          <w:lang w:eastAsia="fr-FR" w:bidi="ar-MA"/>
        </w:rPr>
        <w:endnoteReference w:id="24"/>
      </w:r>
      <w:r w:rsidRPr="00F305D0">
        <w:rPr>
          <w:rFonts w:ascii="Simplified Arabic" w:eastAsia="Times New Roman" w:hAnsi="Simplified Arabic" w:cs="Traditional Arabic"/>
          <w:sz w:val="36"/>
          <w:szCs w:val="36"/>
          <w:rtl/>
          <w:lang w:eastAsia="fr-FR" w:bidi="ar-MA"/>
        </w:rPr>
        <w:t xml:space="preserve"> </w:t>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bidi="ar-MA"/>
        </w:rPr>
      </w:pPr>
      <w:r w:rsidRPr="00F305D0">
        <w:rPr>
          <w:rFonts w:ascii="Simplified Arabic" w:eastAsia="Times New Roman" w:hAnsi="Simplified Arabic" w:cs="Traditional Arabic"/>
          <w:sz w:val="36"/>
          <w:szCs w:val="36"/>
          <w:rtl/>
          <w:lang w:eastAsia="fr-FR" w:bidi="ar-MA"/>
        </w:rPr>
        <w:t xml:space="preserve">  </w:t>
      </w:r>
      <w:r w:rsidRPr="00F305D0">
        <w:rPr>
          <w:rFonts w:ascii="Simplified Arabic" w:eastAsia="Times New Roman" w:hAnsi="Simplified Arabic" w:cs="Traditional Arabic"/>
          <w:sz w:val="36"/>
          <w:szCs w:val="36"/>
          <w:rtl/>
          <w:lang w:eastAsia="fr-FR" w:bidi="ar-DZ"/>
        </w:rPr>
        <w:t xml:space="preserve">  </w:t>
      </w:r>
      <w:r w:rsidRPr="00F305D0">
        <w:rPr>
          <w:rFonts w:ascii="Simplified Arabic" w:eastAsia="Times New Roman" w:hAnsi="Simplified Arabic" w:cs="Traditional Arabic"/>
          <w:sz w:val="36"/>
          <w:szCs w:val="36"/>
          <w:rtl/>
          <w:lang w:eastAsia="fr-FR" w:bidi="ar-MA"/>
        </w:rPr>
        <w:t>إن الدراسة الأثرية وما اشتملت عليه من أبحاث وتنقيبات، طرحت لاحقا في سياق استعماري ، من خلال اللجنة المئوية للاحتلال، التي بادرت إلى وضع ميزانيات لها، أشرفت على عملية تهيئة المواقع الأثرية، كجميلة وتيمقاد باعتبارها فضاء حضاريا لمدن قديمة، تنوعت في خصائصها المعمارية، من شوارع ومسارح وغيرها، وبالتالي تهيئة الجزائري لقبول الاستعمار في شكله الحضاري، فبعدما أخفق الرومان في مشروعهم من خلال سياسة الرومنة هاهي فرنسا تطرح مشروعا  مستنسخا  من بعده اللاتيني ممثلا في سياسة الفرنسة.</w:t>
      </w:r>
      <w:r w:rsidRPr="00F305D0">
        <w:rPr>
          <w:rStyle w:val="Appeldenotedefin"/>
          <w:rFonts w:ascii="Simplified Arabic" w:eastAsia="Times New Roman" w:hAnsi="Simplified Arabic" w:cs="Traditional Arabic"/>
          <w:sz w:val="36"/>
          <w:szCs w:val="36"/>
          <w:rtl/>
          <w:lang w:eastAsia="fr-FR" w:bidi="ar-MA"/>
        </w:rPr>
        <w:endnoteReference w:id="25"/>
      </w:r>
      <w:r w:rsidRPr="00F305D0">
        <w:rPr>
          <w:rFonts w:ascii="Simplified Arabic" w:eastAsia="Times New Roman" w:hAnsi="Simplified Arabic" w:cs="Traditional Arabic"/>
          <w:sz w:val="36"/>
          <w:szCs w:val="36"/>
          <w:rtl/>
          <w:lang w:eastAsia="fr-FR" w:bidi="ar-MA"/>
        </w:rPr>
        <w:t xml:space="preserve">   </w:t>
      </w:r>
    </w:p>
    <w:p w:rsidR="007E3752" w:rsidRPr="00F305D0" w:rsidRDefault="007E3752" w:rsidP="007E3752">
      <w:pPr>
        <w:spacing w:after="0" w:line="240" w:lineRule="auto"/>
        <w:rPr>
          <w:rFonts w:ascii="Simplified Arabic" w:eastAsia="Times New Roman" w:hAnsi="Simplified Arabic" w:cs="Traditional Arabic"/>
          <w:b/>
          <w:bCs/>
          <w:sz w:val="36"/>
          <w:szCs w:val="36"/>
          <w:rtl/>
          <w:lang w:eastAsia="fr-FR" w:bidi="ar-MA"/>
        </w:rPr>
      </w:pPr>
      <w:r w:rsidRPr="00F305D0">
        <w:rPr>
          <w:rFonts w:ascii="Simplified Arabic" w:eastAsia="Times New Roman" w:hAnsi="Simplified Arabic" w:cs="Traditional Arabic"/>
          <w:b/>
          <w:bCs/>
          <w:sz w:val="36"/>
          <w:szCs w:val="36"/>
          <w:rtl/>
          <w:lang w:eastAsia="fr-FR" w:bidi="ar-MA"/>
        </w:rPr>
        <w:t xml:space="preserve">3.5- التاريخ الطبيعي الحيوانات المصورة الزواحف الحشرات والطيور </w:t>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bidi="ar-MA"/>
        </w:rPr>
      </w:pPr>
      <w:r w:rsidRPr="00F305D0">
        <w:rPr>
          <w:rFonts w:ascii="Simplified Arabic" w:eastAsia="Times New Roman" w:hAnsi="Simplified Arabic" w:cs="Traditional Arabic"/>
          <w:sz w:val="36"/>
          <w:szCs w:val="36"/>
          <w:rtl/>
          <w:lang w:eastAsia="fr-FR" w:bidi="ar-MA"/>
        </w:rPr>
        <w:t xml:space="preserve">       تضمن الكتاب مجمل الزواحف والحيوانات والحشرات، للكاتب الباحث لوكاس </w:t>
      </w:r>
      <w:r w:rsidRPr="00F305D0">
        <w:rPr>
          <w:rFonts w:ascii="Simplified Arabic" w:eastAsia="Times New Roman" w:hAnsi="Simplified Arabic" w:cs="Traditional Arabic"/>
          <w:sz w:val="36"/>
          <w:szCs w:val="36"/>
          <w:rtl/>
          <w:lang w:eastAsia="fr-FR" w:bidi="ar-DZ"/>
        </w:rPr>
        <w:t>(</w:t>
      </w:r>
      <w:r w:rsidRPr="00F305D0">
        <w:rPr>
          <w:rFonts w:ascii="Simplified Arabic" w:eastAsia="Times New Roman" w:hAnsi="Simplified Arabic" w:cs="Traditional Arabic"/>
          <w:sz w:val="36"/>
          <w:szCs w:val="36"/>
          <w:lang w:eastAsia="fr-FR" w:bidi="ar-MA"/>
        </w:rPr>
        <w:t>lucas</w:t>
      </w:r>
      <w:r w:rsidRPr="00F305D0">
        <w:rPr>
          <w:rFonts w:ascii="Simplified Arabic" w:eastAsia="Times New Roman" w:hAnsi="Simplified Arabic" w:cs="Traditional Arabic"/>
          <w:sz w:val="36"/>
          <w:szCs w:val="36"/>
          <w:rtl/>
          <w:lang w:eastAsia="fr-FR" w:bidi="ar-MA"/>
        </w:rPr>
        <w:t>)</w:t>
      </w:r>
      <w:r w:rsidRPr="00F305D0">
        <w:rPr>
          <w:rFonts w:ascii="Simplified Arabic" w:eastAsia="Times New Roman" w:hAnsi="Simplified Arabic" w:cs="Traditional Arabic"/>
          <w:sz w:val="36"/>
          <w:szCs w:val="36"/>
          <w:lang w:eastAsia="fr-FR" w:bidi="ar-MA"/>
        </w:rPr>
        <w:t xml:space="preserve"> </w:t>
      </w:r>
      <w:r w:rsidRPr="00F305D0">
        <w:rPr>
          <w:rFonts w:ascii="Simplified Arabic" w:eastAsia="Times New Roman" w:hAnsi="Simplified Arabic" w:cs="Traditional Arabic"/>
          <w:sz w:val="36"/>
          <w:szCs w:val="36"/>
          <w:rtl/>
          <w:lang w:eastAsia="fr-FR" w:bidi="ar-MA"/>
        </w:rPr>
        <w:t xml:space="preserve">  المختص في التاريخ الطبيعي، وطبع في المطبعة الوطنية 1849م، اشتمل على أنواع الحياة البرية والطيور والزواحف والحشرات</w:t>
      </w:r>
      <w:r w:rsidRPr="00F305D0">
        <w:rPr>
          <w:rFonts w:ascii="Simplified Arabic" w:eastAsia="Times New Roman" w:hAnsi="Simplified Arabic" w:cs="Traditional Arabic"/>
          <w:sz w:val="36"/>
          <w:szCs w:val="36"/>
          <w:rtl/>
          <w:lang w:eastAsia="fr-FR" w:bidi="ar-DZ"/>
        </w:rPr>
        <w:t>،</w:t>
      </w:r>
      <w:r w:rsidRPr="00F305D0">
        <w:rPr>
          <w:rFonts w:ascii="Simplified Arabic" w:eastAsia="Times New Roman" w:hAnsi="Simplified Arabic" w:cs="Traditional Arabic"/>
          <w:sz w:val="36"/>
          <w:szCs w:val="36"/>
          <w:rtl/>
          <w:lang w:eastAsia="fr-FR" w:bidi="ar-MA"/>
        </w:rPr>
        <w:t xml:space="preserve"> حدد فيه وظيفتها وبيئتها، من خلال معاينة ميدانية صُنًّفت في فهرس احتوى عليه في آخر المؤلف، وخُطَّ بكتابة لاتينية.</w:t>
      </w:r>
      <w:r w:rsidRPr="00F305D0">
        <w:rPr>
          <w:rFonts w:ascii="Simplified Arabic" w:eastAsia="Times New Roman" w:hAnsi="Simplified Arabic" w:cs="Traditional Arabic"/>
          <w:sz w:val="36"/>
          <w:szCs w:val="36"/>
          <w:vertAlign w:val="superscript"/>
          <w:rtl/>
          <w:lang w:eastAsia="fr-FR" w:bidi="ar-MA"/>
        </w:rPr>
        <w:endnoteReference w:id="26"/>
      </w:r>
    </w:p>
    <w:p w:rsidR="007E3752" w:rsidRPr="00F305D0" w:rsidRDefault="007E3752" w:rsidP="007E3752">
      <w:pPr>
        <w:spacing w:after="0" w:line="240" w:lineRule="auto"/>
        <w:rPr>
          <w:rFonts w:ascii="Simplified Arabic" w:eastAsia="Times New Roman" w:hAnsi="Simplified Arabic" w:cs="Traditional Arabic"/>
          <w:b/>
          <w:bCs/>
          <w:sz w:val="36"/>
          <w:szCs w:val="36"/>
          <w:rtl/>
          <w:lang w:eastAsia="fr-FR" w:bidi="ar-MA"/>
        </w:rPr>
      </w:pPr>
      <w:r w:rsidRPr="00F305D0">
        <w:rPr>
          <w:rFonts w:ascii="Simplified Arabic" w:eastAsia="Times New Roman" w:hAnsi="Simplified Arabic" w:cs="Traditional Arabic"/>
          <w:b/>
          <w:bCs/>
          <w:sz w:val="36"/>
          <w:szCs w:val="36"/>
          <w:rtl/>
          <w:lang w:eastAsia="fr-FR" w:bidi="ar-MA"/>
        </w:rPr>
        <w:t>4.5 - دراسات حول بلاد القبائل لأنطوان ميشال كاريت:</w:t>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bidi="ar-MA"/>
        </w:rPr>
      </w:pPr>
      <w:r w:rsidRPr="00F305D0">
        <w:rPr>
          <w:rFonts w:ascii="Simplified Arabic" w:eastAsia="Times New Roman" w:hAnsi="Simplified Arabic" w:cs="Traditional Arabic"/>
          <w:b/>
          <w:bCs/>
          <w:sz w:val="36"/>
          <w:szCs w:val="36"/>
          <w:rtl/>
          <w:lang w:eastAsia="fr-FR" w:bidi="ar-MA"/>
        </w:rPr>
        <w:t xml:space="preserve">     </w:t>
      </w:r>
      <w:r w:rsidRPr="00F305D0">
        <w:rPr>
          <w:rFonts w:ascii="Simplified Arabic" w:eastAsia="Times New Roman" w:hAnsi="Simplified Arabic" w:cs="Traditional Arabic"/>
          <w:sz w:val="36"/>
          <w:szCs w:val="36"/>
          <w:rtl/>
          <w:lang w:eastAsia="fr-FR" w:bidi="ar-MA"/>
        </w:rPr>
        <w:t xml:space="preserve">اشتمل المؤلف على 16 صفحة وطبع في المطبعة الوطنية بباريس سنة 1849م، فيه وصف لبلاد القبائل مع حصر لمختلف الثروات التي احتوتها، الشيء الذي يُمكًّن من الإجابة      - حسب نظر الكاتب - على جميع الأسئلة التي طرحتها الإدارة الاستعمارية وتعلقت باهتماماتها كموارد المنطقة، والعلاقات القبلية، ووحداتها الادارية. </w:t>
      </w:r>
      <w:r w:rsidRPr="00F305D0">
        <w:rPr>
          <w:rFonts w:ascii="Simplified Arabic" w:eastAsia="Times New Roman" w:hAnsi="Simplified Arabic" w:cs="Traditional Arabic"/>
          <w:sz w:val="36"/>
          <w:szCs w:val="36"/>
          <w:vertAlign w:val="superscript"/>
          <w:rtl/>
          <w:lang w:eastAsia="fr-FR" w:bidi="ar-MA"/>
        </w:rPr>
        <w:endnoteReference w:id="27"/>
      </w:r>
      <w:r w:rsidRPr="00F305D0">
        <w:rPr>
          <w:rFonts w:ascii="Simplified Arabic" w:eastAsia="Times New Roman" w:hAnsi="Simplified Arabic" w:cs="Traditional Arabic"/>
          <w:sz w:val="36"/>
          <w:szCs w:val="36"/>
          <w:rtl/>
          <w:lang w:eastAsia="fr-FR" w:bidi="ar-MA"/>
        </w:rPr>
        <w:t xml:space="preserve"> والعمل الذي قام به الكاتب ما كان ليتم - حسب رأيه -  لولا تعاون السكان المحليين الذين سهلوا من مهمته في عملية إحصاء الحرف وأنواع الزراعة، والتشريع والقضاء، الأخير الذي لقي إعجابا عنده في معالجة مختلف القضايا التي طرحت أمام القاضي للبَّت فيها، والتي حملت في عمومها صفة نافذة، نظرا لما تمتع به القاضي من مكانة في علم الشرع.</w:t>
      </w:r>
      <w:r w:rsidRPr="00F305D0">
        <w:rPr>
          <w:rFonts w:ascii="Simplified Arabic" w:eastAsia="Times New Roman" w:hAnsi="Simplified Arabic" w:cs="Traditional Arabic"/>
          <w:sz w:val="36"/>
          <w:szCs w:val="36"/>
          <w:vertAlign w:val="superscript"/>
          <w:rtl/>
          <w:lang w:eastAsia="fr-FR" w:bidi="ar-MA"/>
        </w:rPr>
        <w:endnoteReference w:id="28"/>
      </w:r>
    </w:p>
    <w:p w:rsidR="007E3752" w:rsidRPr="00F305D0" w:rsidRDefault="007E3752" w:rsidP="007E3752">
      <w:pPr>
        <w:spacing w:after="0" w:line="240" w:lineRule="auto"/>
        <w:rPr>
          <w:rFonts w:ascii="Simplified Arabic" w:eastAsia="Times New Roman" w:hAnsi="Simplified Arabic" w:cs="Traditional Arabic"/>
          <w:sz w:val="36"/>
          <w:szCs w:val="36"/>
          <w:lang w:eastAsia="fr-FR" w:bidi="ar-MA"/>
        </w:rPr>
      </w:pPr>
      <w:r w:rsidRPr="00F305D0">
        <w:rPr>
          <w:rFonts w:ascii="Simplified Arabic" w:eastAsia="Times New Roman" w:hAnsi="Simplified Arabic" w:cs="Traditional Arabic"/>
          <w:sz w:val="36"/>
          <w:szCs w:val="36"/>
          <w:lang w:eastAsia="fr-FR" w:bidi="ar-MA"/>
        </w:rPr>
        <w:t xml:space="preserve"> </w:t>
      </w:r>
      <w:r w:rsidRPr="00F305D0">
        <w:rPr>
          <w:rFonts w:ascii="Simplified Arabic" w:eastAsia="Times New Roman" w:hAnsi="Simplified Arabic" w:cs="Traditional Arabic"/>
          <w:sz w:val="36"/>
          <w:szCs w:val="36"/>
          <w:rtl/>
          <w:lang w:eastAsia="fr-FR" w:bidi="ar-MA"/>
        </w:rPr>
        <w:t xml:space="preserve">  استعرض الكاتب النظام الاجتماعي والسياسي، الذي امتزجت فيه ثلاث كتل أرستقراطية ودينية "أوتوقراطية" وإثنية عرقية، فروح الديمقراطية والتكافل في بلاد القبائل ظهرت في معاملات المجتمع وقوانينه وتجارته  -يضيف - في بلاد القبائل تتغير السلطة كل سنة نهاية فصل الصيف، حيث يجتمع شيوخ القبيلة لتحديد موعد الانتخاب، الذي يكون جامعا للسكان لاختيار ممثليهم .</w:t>
      </w:r>
      <w:r w:rsidRPr="00F305D0">
        <w:rPr>
          <w:rFonts w:ascii="Simplified Arabic" w:eastAsia="Times New Roman" w:hAnsi="Simplified Arabic" w:cs="Traditional Arabic"/>
          <w:sz w:val="36"/>
          <w:szCs w:val="36"/>
          <w:vertAlign w:val="superscript"/>
          <w:rtl/>
          <w:lang w:eastAsia="fr-FR" w:bidi="ar-MA"/>
        </w:rPr>
        <w:endnoteReference w:id="29"/>
      </w:r>
    </w:p>
    <w:p w:rsidR="007E3752" w:rsidRPr="00F305D0" w:rsidRDefault="007E3752" w:rsidP="007E3752">
      <w:pPr>
        <w:spacing w:after="0" w:line="240" w:lineRule="auto"/>
        <w:rPr>
          <w:rFonts w:ascii="Simplified Arabic" w:eastAsia="Times New Roman" w:hAnsi="Simplified Arabic" w:cs="Traditional Arabic"/>
          <w:b/>
          <w:bCs/>
          <w:sz w:val="36"/>
          <w:szCs w:val="36"/>
          <w:rtl/>
          <w:lang w:eastAsia="fr-FR" w:bidi="ar-MA"/>
        </w:rPr>
      </w:pPr>
      <w:r w:rsidRPr="00F305D0">
        <w:rPr>
          <w:rFonts w:ascii="Simplified Arabic" w:eastAsia="Times New Roman" w:hAnsi="Simplified Arabic" w:cs="Traditional Arabic"/>
          <w:b/>
          <w:bCs/>
          <w:sz w:val="36"/>
          <w:szCs w:val="36"/>
          <w:rtl/>
          <w:lang w:eastAsia="fr-FR" w:bidi="ar-MA"/>
        </w:rPr>
        <w:t>5.5 - أبحاث حول أصل الهجرات للقبائل الرئيسية في شمال إفريقيا وتحديدا الجزائر</w:t>
      </w:r>
    </w:p>
    <w:p w:rsidR="007E3752" w:rsidRPr="00F305D0" w:rsidRDefault="007E3752" w:rsidP="007E3752">
      <w:pPr>
        <w:spacing w:after="0" w:line="240" w:lineRule="auto"/>
        <w:rPr>
          <w:rFonts w:asciiTheme="majorBidi" w:eastAsia="Times New Roman" w:hAnsiTheme="majorBidi" w:cs="Traditional Arabic"/>
          <w:sz w:val="36"/>
          <w:szCs w:val="36"/>
          <w:rtl/>
          <w:lang w:eastAsia="fr-FR" w:bidi="ar-MA"/>
        </w:rPr>
      </w:pPr>
      <w:r w:rsidRPr="00F305D0">
        <w:rPr>
          <w:rFonts w:ascii="Simplified Arabic" w:eastAsia="Times New Roman" w:hAnsi="Simplified Arabic" w:cs="Traditional Arabic"/>
          <w:b/>
          <w:bCs/>
          <w:sz w:val="36"/>
          <w:szCs w:val="36"/>
          <w:rtl/>
          <w:lang w:eastAsia="fr-FR" w:bidi="ar-MA"/>
        </w:rPr>
        <w:t xml:space="preserve"> </w:t>
      </w:r>
      <w:r w:rsidRPr="00F305D0">
        <w:rPr>
          <w:rFonts w:asciiTheme="majorBidi" w:eastAsia="Times New Roman" w:hAnsiTheme="majorBidi" w:cs="Traditional Arabic"/>
          <w:sz w:val="36"/>
          <w:szCs w:val="36"/>
          <w:rtl/>
          <w:lang w:eastAsia="fr-FR" w:bidi="ar-MA"/>
        </w:rPr>
        <w:t>)</w:t>
      </w:r>
      <w:r w:rsidRPr="00F305D0">
        <w:rPr>
          <w:rFonts w:asciiTheme="majorBidi" w:eastAsia="Times New Roman" w:hAnsiTheme="majorBidi" w:cs="Traditional Arabic"/>
          <w:sz w:val="36"/>
          <w:szCs w:val="36"/>
          <w:lang w:eastAsia="fr-FR" w:bidi="ar-MA"/>
        </w:rPr>
        <w:t>Recherches sur l’origine et les</w:t>
      </w:r>
      <w:r w:rsidRPr="00F305D0">
        <w:rPr>
          <w:rFonts w:asciiTheme="majorBidi" w:eastAsia="Times New Roman" w:hAnsiTheme="majorBidi" w:cs="Traditional Arabic"/>
          <w:sz w:val="36"/>
          <w:szCs w:val="36"/>
          <w:rtl/>
          <w:lang w:eastAsia="fr-FR" w:bidi="ar-MA"/>
        </w:rPr>
        <w:t xml:space="preserve"> </w:t>
      </w:r>
      <w:r w:rsidRPr="00F305D0">
        <w:rPr>
          <w:rFonts w:asciiTheme="majorBidi" w:eastAsia="Times New Roman" w:hAnsiTheme="majorBidi" w:cs="Traditional Arabic"/>
          <w:sz w:val="36"/>
          <w:szCs w:val="36"/>
          <w:lang w:eastAsia="fr-FR" w:bidi="ar-MA"/>
        </w:rPr>
        <w:t>migrations des  principales tribus de l’Afrique septentrionale</w:t>
      </w:r>
      <w:r w:rsidRPr="00F305D0">
        <w:rPr>
          <w:rFonts w:asciiTheme="majorBidi" w:eastAsia="Times New Roman" w:hAnsiTheme="majorBidi" w:cs="Traditional Arabic"/>
          <w:sz w:val="36"/>
          <w:szCs w:val="36"/>
          <w:rtl/>
          <w:lang w:eastAsia="fr-FR" w:bidi="ar-MA"/>
        </w:rPr>
        <w:t xml:space="preserve">( </w:t>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bidi="ar-MA"/>
        </w:rPr>
      </w:pPr>
      <w:r w:rsidRPr="00F305D0">
        <w:rPr>
          <w:rFonts w:ascii="Simplified Arabic" w:eastAsia="Times New Roman" w:hAnsi="Simplified Arabic" w:cs="Traditional Arabic"/>
          <w:sz w:val="36"/>
          <w:szCs w:val="36"/>
          <w:rtl/>
          <w:lang w:eastAsia="fr-FR" w:bidi="ar-MA"/>
        </w:rPr>
        <w:t xml:space="preserve">      لنفس الكاتب ونشر في سنة 1853م احتوى على 499 صفحة  اعتمد الكاتب في  تصنيف سكان  إفريقيا الشمالية في العصر القديم، على كتابات المؤرخين القدامى، وهي النعوت التي أطلقها كل من هيرودوت وبلين وسترابون وبطليموس، ألحقها بفصل تكلم فيه عن أصل البربر لابن خلدون والطبري  فالبربر عند </w:t>
      </w:r>
      <w:r w:rsidRPr="00F305D0">
        <w:rPr>
          <w:rFonts w:ascii="Simplified Arabic" w:eastAsia="Times New Roman" w:hAnsi="Simplified Arabic" w:cs="Traditional Arabic"/>
          <w:sz w:val="36"/>
          <w:szCs w:val="36"/>
          <w:rtl/>
          <w:lang w:eastAsia="fr-FR"/>
        </w:rPr>
        <w:t>كاريت</w:t>
      </w:r>
      <w:r w:rsidRPr="00F305D0">
        <w:rPr>
          <w:rFonts w:ascii="Simplified Arabic" w:eastAsia="Times New Roman" w:hAnsi="Simplified Arabic" w:cs="Traditional Arabic"/>
          <w:sz w:val="36"/>
          <w:szCs w:val="36"/>
          <w:rtl/>
          <w:lang w:eastAsia="fr-FR" w:bidi="ar-MA"/>
        </w:rPr>
        <w:t xml:space="preserve"> هم الأمازيغ</w:t>
      </w:r>
      <w:r w:rsidRPr="00F305D0">
        <w:rPr>
          <w:rFonts w:ascii="Simplified Arabic" w:eastAsia="Times New Roman" w:hAnsi="Simplified Arabic" w:cs="Traditional Arabic"/>
          <w:sz w:val="36"/>
          <w:szCs w:val="36"/>
          <w:lang w:eastAsia="fr-FR" w:bidi="ar-MA"/>
        </w:rPr>
        <w:t xml:space="preserve"> </w:t>
      </w:r>
      <w:r w:rsidRPr="00F305D0">
        <w:rPr>
          <w:rFonts w:ascii="Simplified Arabic" w:eastAsia="Times New Roman" w:hAnsi="Simplified Arabic" w:cs="Traditional Arabic"/>
          <w:sz w:val="36"/>
          <w:szCs w:val="36"/>
          <w:rtl/>
          <w:lang w:eastAsia="fr-FR" w:bidi="ar-MA"/>
        </w:rPr>
        <w:t xml:space="preserve">وتعني الرجل الحر انحدرت أصولهم من وسط أوروبا، وتحديدا ألمانيا التي كانت تقطنها مجموعات بشرية  تسمى مازيك  </w:t>
      </w:r>
      <w:r w:rsidRPr="00F305D0">
        <w:rPr>
          <w:rFonts w:ascii="Simplified Arabic" w:eastAsia="Times New Roman" w:hAnsi="Simplified Arabic" w:cs="Traditional Arabic"/>
          <w:sz w:val="36"/>
          <w:szCs w:val="36"/>
          <w:rtl/>
          <w:lang w:eastAsia="fr-FR" w:bidi="ar-DZ"/>
        </w:rPr>
        <w:t>(</w:t>
      </w:r>
      <w:r w:rsidRPr="00F305D0">
        <w:rPr>
          <w:rFonts w:ascii="Simplified Arabic" w:eastAsia="Times New Roman" w:hAnsi="Simplified Arabic" w:cs="Traditional Arabic"/>
          <w:sz w:val="36"/>
          <w:szCs w:val="36"/>
          <w:lang w:eastAsia="fr-FR" w:bidi="ar-MA"/>
        </w:rPr>
        <w:t xml:space="preserve"> Mazique</w:t>
      </w:r>
      <w:r w:rsidRPr="00F305D0">
        <w:rPr>
          <w:rFonts w:ascii="Simplified Arabic" w:eastAsia="Times New Roman" w:hAnsi="Simplified Arabic" w:cs="Traditional Arabic"/>
          <w:sz w:val="36"/>
          <w:szCs w:val="36"/>
          <w:rtl/>
          <w:lang w:eastAsia="fr-FR" w:bidi="ar-MA"/>
        </w:rPr>
        <w:t xml:space="preserve">) </w:t>
      </w:r>
      <w:r w:rsidRPr="00F305D0">
        <w:rPr>
          <w:rFonts w:ascii="Simplified Arabic" w:eastAsia="Times New Roman" w:hAnsi="Simplified Arabic" w:cs="Traditional Arabic"/>
          <w:sz w:val="36"/>
          <w:szCs w:val="36"/>
          <w:vertAlign w:val="superscript"/>
          <w:lang w:eastAsia="fr-FR" w:bidi="ar-MA"/>
        </w:rPr>
        <w:endnoteReference w:id="30"/>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bidi="ar-MA"/>
        </w:rPr>
      </w:pPr>
      <w:r w:rsidRPr="00F305D0">
        <w:rPr>
          <w:rFonts w:ascii="Simplified Arabic" w:eastAsia="Times New Roman" w:hAnsi="Simplified Arabic" w:cs="Traditional Arabic"/>
          <w:sz w:val="36"/>
          <w:szCs w:val="36"/>
          <w:rtl/>
          <w:lang w:eastAsia="fr-FR" w:bidi="ar-MA"/>
        </w:rPr>
        <w:t xml:space="preserve">    وعليه فالكاتب لا يخرج من نطاق التصور الاستعماري، في تفسير الأشياء وتمرير الأحكام، على نمط تاريخي جغرافي وأثري وحتى أنثروبولوجي، لا يتردد فيه كتاب المدرسة الاستعمارية في ربط تاريخ الجزائر الفرنسية بتاريخ روما قديما، دونما اكتراث للحقبة التاريخية الفاصلة بين الاستعمارين والتي قاربت 14 قرنا من الزمن،</w:t>
      </w:r>
      <w:r w:rsidRPr="00F305D0">
        <w:rPr>
          <w:rStyle w:val="Appeldenotedefin"/>
          <w:rFonts w:ascii="Simplified Arabic" w:eastAsia="Times New Roman" w:hAnsi="Simplified Arabic" w:cs="Traditional Arabic"/>
          <w:sz w:val="36"/>
          <w:szCs w:val="36"/>
          <w:rtl/>
          <w:lang w:eastAsia="fr-FR" w:bidi="ar-MA"/>
        </w:rPr>
        <w:endnoteReference w:id="31"/>
      </w:r>
      <w:r w:rsidRPr="00F305D0">
        <w:rPr>
          <w:rFonts w:ascii="Simplified Arabic" w:eastAsia="Times New Roman" w:hAnsi="Simplified Arabic" w:cs="Traditional Arabic"/>
          <w:sz w:val="36"/>
          <w:szCs w:val="36"/>
          <w:rtl/>
          <w:lang w:eastAsia="fr-FR" w:bidi="ar-MA"/>
        </w:rPr>
        <w:t xml:space="preserve"> فالجزائر بحكم الجغرافيا أوروبية بامتياز وهجرات سكان الضفة الشمالية نحو الضفة الجنوبية تبدو من السهولة بمكان عبر مضيقين لا يشكلان أي عقبة أمام هجرات بشرية أو استيطان أوروبي قديم،  منذ العصور الحجرية، سياق سار عليه استيفان غزال في كتابه تاريخ شمال إفريقيا القديم </w:t>
      </w:r>
      <w:r w:rsidRPr="00F305D0">
        <w:rPr>
          <w:rStyle w:val="Appeldenotedefin"/>
          <w:rFonts w:ascii="Simplified Arabic" w:eastAsia="Times New Roman" w:hAnsi="Simplified Arabic" w:cs="Traditional Arabic"/>
          <w:sz w:val="36"/>
          <w:szCs w:val="36"/>
          <w:rtl/>
          <w:lang w:eastAsia="fr-FR" w:bidi="ar-MA"/>
        </w:rPr>
        <w:endnoteReference w:id="32"/>
      </w:r>
    </w:p>
    <w:p w:rsidR="007E3752" w:rsidRPr="00F305D0" w:rsidRDefault="007E3752" w:rsidP="007E3752">
      <w:pPr>
        <w:spacing w:after="0" w:line="240" w:lineRule="auto"/>
        <w:rPr>
          <w:rFonts w:ascii="Simplified Arabic" w:eastAsia="Times New Roman" w:hAnsi="Simplified Arabic" w:cs="Traditional Arabic"/>
          <w:sz w:val="36"/>
          <w:szCs w:val="36"/>
          <w:lang w:eastAsia="fr-FR"/>
        </w:rPr>
      </w:pPr>
      <w:r w:rsidRPr="00F305D0">
        <w:rPr>
          <w:rFonts w:ascii="Simplified Arabic" w:eastAsia="Times New Roman" w:hAnsi="Simplified Arabic" w:cs="Traditional Arabic"/>
          <w:sz w:val="36"/>
          <w:szCs w:val="36"/>
          <w:rtl/>
          <w:lang w:eastAsia="fr-FR" w:bidi="ar-MA"/>
        </w:rPr>
        <w:t xml:space="preserve">   استعرض الكاتب الثورات التي حدثت ببلاد المغرب والجزائر تحديدا، وا</w:t>
      </w:r>
      <w:r w:rsidRPr="00F305D0">
        <w:rPr>
          <w:rFonts w:ascii="Simplified Arabic" w:eastAsia="Times New Roman" w:hAnsi="Simplified Arabic" w:cs="Traditional Arabic"/>
          <w:sz w:val="36"/>
          <w:szCs w:val="36"/>
          <w:rtl/>
          <w:lang w:eastAsia="fr-FR"/>
        </w:rPr>
        <w:t xml:space="preserve">لتطور التاريخي لجميع السلالات البربرية تباعا، هوارة وبني مزاب والطوارق وغيرهم، </w:t>
      </w:r>
      <w:r w:rsidRPr="00F305D0">
        <w:rPr>
          <w:rFonts w:ascii="Simplified Arabic" w:eastAsia="Times New Roman" w:hAnsi="Simplified Arabic" w:cs="Traditional Arabic"/>
          <w:sz w:val="36"/>
          <w:szCs w:val="36"/>
          <w:rtl/>
          <w:lang w:eastAsia="fr-FR" w:bidi="ar-MA"/>
        </w:rPr>
        <w:t xml:space="preserve">في تسلسل كرونونولوجي </w:t>
      </w:r>
      <w:r w:rsidRPr="00F305D0">
        <w:rPr>
          <w:rFonts w:ascii="Simplified Arabic" w:eastAsia="Times New Roman" w:hAnsi="Simplified Arabic" w:cs="Traditional Arabic"/>
          <w:sz w:val="36"/>
          <w:szCs w:val="36"/>
          <w:rtl/>
          <w:lang w:eastAsia="fr-FR"/>
        </w:rPr>
        <w:t xml:space="preserve">طغى عليه أسلوب الوصف دون التحليل، تلخصت أعمال العرب الفاتحين مثل عقبة ابن نافع ومن خلفه من ولاة المغرب، -في نظر كاريت- على النهب وسفك الدماء وسبي النساء والأطفال، عوض بناء المدن وتعميرها يقول </w:t>
      </w:r>
      <w:r w:rsidRPr="00F305D0">
        <w:rPr>
          <w:rFonts w:ascii="Simplified Arabic" w:eastAsia="Times New Roman" w:hAnsi="Simplified Arabic" w:cs="Traditional Arabic"/>
          <w:sz w:val="36"/>
          <w:szCs w:val="36"/>
          <w:rtl/>
          <w:lang w:eastAsia="fr-FR" w:bidi="ar-MA"/>
        </w:rPr>
        <w:t xml:space="preserve">" </w:t>
      </w:r>
      <w:r w:rsidRPr="00F305D0">
        <w:rPr>
          <w:rFonts w:ascii="Simplified Arabic" w:eastAsia="Times New Roman" w:hAnsi="Simplified Arabic" w:cs="Traditional Arabic"/>
          <w:sz w:val="36"/>
          <w:szCs w:val="36"/>
          <w:rtl/>
          <w:lang w:eastAsia="fr-FR"/>
        </w:rPr>
        <w:t xml:space="preserve">عومل البربر معاملة الوحوش الضارية، جل ما قام به العرب الغزو والإغارة على المناطق الآمنة، التي لم تسلم منها حتى الواحات في قلب الصحراء، جرائم ألفها هؤلاء في مواطنهم كتقطيع الآذان والأيدي وتشويه الجسد، طريقتهم في نشر الذعر بين الناس، الذعر الذي تحول إلى حركة تمرد وكراهية ضدهم، أدت إلى مقتل عقبة بن نافع على يد كسيلة" في حادثة تاهودة" </w:t>
      </w:r>
      <w:r w:rsidRPr="00F305D0">
        <w:rPr>
          <w:rFonts w:ascii="Simplified Arabic" w:eastAsia="Times New Roman" w:hAnsi="Simplified Arabic" w:cs="Traditional Arabic"/>
          <w:sz w:val="36"/>
          <w:szCs w:val="36"/>
          <w:vertAlign w:val="superscript"/>
          <w:rtl/>
          <w:lang w:eastAsia="fr-FR"/>
        </w:rPr>
        <w:endnoteReference w:id="33"/>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bidi="ar-MA"/>
        </w:rPr>
      </w:pPr>
      <w:r w:rsidRPr="00F305D0">
        <w:rPr>
          <w:rFonts w:ascii="Simplified Arabic" w:eastAsia="Times New Roman" w:hAnsi="Simplified Arabic" w:cs="Traditional Arabic"/>
          <w:sz w:val="36"/>
          <w:szCs w:val="36"/>
          <w:rtl/>
          <w:lang w:eastAsia="fr-FR"/>
        </w:rPr>
        <w:t xml:space="preserve">         في فصل آخر استعرض الكاتب هجرات بني هلال وبني سليم نحو بلاد المغرب، في القرن العاشر الميلادي، فلخص مبعثها الذي كان اجتماعيا ناتجا عن الفقر، الذي ضرب مواطنهم الأصلية في الجزيرة العربية</w:t>
      </w:r>
      <w:r w:rsidRPr="00F305D0">
        <w:rPr>
          <w:rFonts w:ascii="Simplified Arabic" w:eastAsia="Times New Roman" w:hAnsi="Simplified Arabic" w:cs="Traditional Arabic"/>
          <w:sz w:val="36"/>
          <w:szCs w:val="36"/>
          <w:rtl/>
          <w:lang w:eastAsia="fr-FR" w:bidi="ar-DZ"/>
        </w:rPr>
        <w:t>،</w:t>
      </w:r>
      <w:r w:rsidRPr="00F305D0">
        <w:rPr>
          <w:rFonts w:ascii="Simplified Arabic" w:eastAsia="Times New Roman" w:hAnsi="Simplified Arabic" w:cs="Traditional Arabic"/>
          <w:sz w:val="36"/>
          <w:szCs w:val="36"/>
          <w:rtl/>
          <w:lang w:eastAsia="fr-FR"/>
        </w:rPr>
        <w:t xml:space="preserve"> رافقها عمليات نصب وقطع للطرق وتدمير للمدن والحضارة، حيث علق قائلا " </w:t>
      </w:r>
      <w:r w:rsidRPr="00F305D0">
        <w:rPr>
          <w:rFonts w:ascii="Simplified Arabic" w:eastAsia="Times New Roman" w:hAnsi="Simplified Arabic" w:cs="Traditional Arabic"/>
          <w:sz w:val="36"/>
          <w:szCs w:val="36"/>
          <w:rtl/>
          <w:lang w:eastAsia="fr-FR" w:bidi="ar-MA"/>
        </w:rPr>
        <w:t>تحكمت القبائل التي هجرت المشرق واستوطنت بلاد المغرب في مصير هذه الرقعة الجغرافية</w:t>
      </w:r>
      <w:r w:rsidRPr="00F305D0">
        <w:rPr>
          <w:rFonts w:ascii="Simplified Arabic" w:eastAsia="Times New Roman" w:hAnsi="Simplified Arabic" w:cs="Traditional Arabic"/>
          <w:sz w:val="36"/>
          <w:szCs w:val="36"/>
          <w:rtl/>
          <w:lang w:eastAsia="fr-FR" w:bidi="ar-DZ"/>
        </w:rPr>
        <w:t>،</w:t>
      </w:r>
      <w:r w:rsidRPr="00F305D0">
        <w:rPr>
          <w:rFonts w:ascii="Simplified Arabic" w:eastAsia="Times New Roman" w:hAnsi="Simplified Arabic" w:cs="Traditional Arabic"/>
          <w:sz w:val="36"/>
          <w:szCs w:val="36"/>
          <w:rtl/>
          <w:lang w:eastAsia="fr-FR" w:bidi="ar-MA"/>
        </w:rPr>
        <w:t xml:space="preserve"> إذ كانت بداية تغير ديموغرافي مهد لانتشار الجنس العربي في بلاد البربر، ليس عن طريق الغزو العسكري كما هو الشأن سابقا، بل عن طريق اكتساح أمواج بشرية أخذت في التوسع شيئا فشيئا بطريقة بطيئة قرنا بعد قرن، ومع توسعها هذا تسارعت وتيرة التخريب والانحطاط - يضيف قائلا - لا يمكن مقارنة غزو الأمراء العرب لبلاد إفريقيا بغزو هؤلاء فإذا كان الأوَّل ذا طبيعة سياسية، فان الثاني كان ذا طبيعة اجتماعية... الأمر لا يتعلق بأشخاص حاولوا تزعم الأحداث واحتلال المدن، وإخضاعها بقدر ما يتعلق بقبائل حولت المدن في حد ذاتها إلى أطلال، قبائل لم تحمل معها أي شرائع أو قوانين تذكر، بل أعراف اعتادت عليها طبيعتها الرعوية، ... مثل الماء الذي يبحث عن مجراه واصلت مسيرتها التخريبية في اتجاه الغرب نحو المحيط الذي شكل العائق الوحيد أمام تقدمها محطمة موروثا حضاريا تراكم على مدى 10 قرون من الزمن "  .</w:t>
      </w:r>
      <w:r w:rsidRPr="00F305D0">
        <w:rPr>
          <w:rFonts w:ascii="Simplified Arabic" w:eastAsia="Times New Roman" w:hAnsi="Simplified Arabic" w:cs="Traditional Arabic"/>
          <w:sz w:val="36"/>
          <w:szCs w:val="36"/>
          <w:vertAlign w:val="superscript"/>
          <w:rtl/>
          <w:lang w:eastAsia="fr-FR" w:bidi="ar-MA"/>
        </w:rPr>
        <w:endnoteReference w:id="34"/>
      </w:r>
      <w:r w:rsidRPr="00F305D0">
        <w:rPr>
          <w:rFonts w:ascii="Simplified Arabic" w:eastAsia="Times New Roman" w:hAnsi="Simplified Arabic" w:cs="Traditional Arabic"/>
          <w:sz w:val="36"/>
          <w:szCs w:val="36"/>
          <w:rtl/>
          <w:lang w:eastAsia="fr-FR" w:bidi="ar-MA"/>
        </w:rPr>
        <w:t xml:space="preserve"> وكان ذلك </w:t>
      </w:r>
      <w:r w:rsidRPr="00F305D0">
        <w:rPr>
          <w:rFonts w:ascii="Simplified Arabic" w:eastAsia="Times New Roman" w:hAnsi="Simplified Arabic" w:cs="Traditional Arabic"/>
          <w:sz w:val="36"/>
          <w:szCs w:val="36"/>
          <w:rtl/>
          <w:lang w:eastAsia="fr-FR"/>
        </w:rPr>
        <w:t xml:space="preserve">أخذا برأي بن خلدون عند تأريخه لهذه الهجرات " </w:t>
      </w:r>
      <w:r w:rsidRPr="00F305D0">
        <w:rPr>
          <w:rFonts w:ascii="Simplified Arabic" w:eastAsia="Times New Roman" w:hAnsi="Simplified Arabic" w:cs="Traditional Arabic"/>
          <w:sz w:val="36"/>
          <w:szCs w:val="36"/>
          <w:rtl/>
          <w:lang w:eastAsia="fr-FR" w:bidi="ar-MA"/>
        </w:rPr>
        <w:t xml:space="preserve">إنَّ العرب إذا تغلبوا على أوطان أسرع إليها الخراب، والسبب في ذلك أنهم أمَّة وحشية باستحكام عوائد التوحش وأسبابه فيهم، فصار لهم خُلُقاً وجبلة وكان عندهم ملذوذا، لما فيه من الخروج عن ربقة الحكم، وعدم الانقياد للسياسة، وهذه الطبيعة مناقضة للعمران، ومنافية له فغاية الأحوال كلها عندهم الرحلة والتغلب، وذلك مناقض للسكون الذي به العمران ومناف له، فالحَجَرُ مثلا إنَّما حاجتهم إليه لنصبه أثافي للقـِدْر، فينقلونه من المباني ويخربونها عليه... وإفريقيا والمغرب لما جاز إليها بنو هلال، وبنو سليم منذ أول المائة الخامسة، وتمرسوا بها لثلاثمائة وخمسين من السنين، قد لحق بها الدمار وعادت بسائطه خرابا، بعد أن كان ما بين السودان والبحر الرومي كله عمران، تشهد بذلك آثار العمران فيه من المعالم وتماثيل البناء وشواهد القرى والمداشر " </w:t>
      </w:r>
      <w:r w:rsidRPr="00F305D0">
        <w:rPr>
          <w:rFonts w:ascii="Simplified Arabic" w:eastAsia="Times New Roman" w:hAnsi="Simplified Arabic" w:cs="Traditional Arabic"/>
          <w:sz w:val="36"/>
          <w:szCs w:val="36"/>
          <w:vertAlign w:val="superscript"/>
          <w:rtl/>
          <w:lang w:eastAsia="fr-FR" w:bidi="ar-MA"/>
        </w:rPr>
        <w:endnoteReference w:id="35"/>
      </w:r>
      <w:r w:rsidRPr="00F305D0">
        <w:rPr>
          <w:rFonts w:ascii="Simplified Arabic" w:eastAsia="Times New Roman" w:hAnsi="Simplified Arabic" w:cs="Traditional Arabic"/>
          <w:sz w:val="36"/>
          <w:szCs w:val="36"/>
          <w:rtl/>
          <w:lang w:eastAsia="fr-FR" w:bidi="ar-MA"/>
        </w:rPr>
        <w:t xml:space="preserve">  </w:t>
      </w:r>
    </w:p>
    <w:p w:rsidR="007E3752" w:rsidRPr="00F305D0" w:rsidRDefault="007E3752" w:rsidP="007E3752">
      <w:pPr>
        <w:spacing w:after="0" w:line="240" w:lineRule="auto"/>
        <w:rPr>
          <w:rFonts w:ascii="Simplified Arabic" w:eastAsia="Times New Roman" w:hAnsi="Simplified Arabic" w:cs="Traditional Arabic"/>
          <w:sz w:val="36"/>
          <w:szCs w:val="36"/>
          <w:lang w:eastAsia="fr-FR" w:bidi="ar-MA"/>
        </w:rPr>
      </w:pPr>
      <w:r w:rsidRPr="00F305D0">
        <w:rPr>
          <w:rFonts w:ascii="Simplified Arabic" w:eastAsia="Times New Roman" w:hAnsi="Simplified Arabic" w:cs="Traditional Arabic"/>
          <w:sz w:val="36"/>
          <w:szCs w:val="36"/>
          <w:rtl/>
          <w:lang w:eastAsia="fr-FR" w:bidi="ar-MA"/>
        </w:rPr>
        <w:t xml:space="preserve">      أمام هذه المقاربة التي استند إليها الكاتب، وحاول فيها من خلال الإسقاط والتأويل، ومن ثم الاستنتاج واستخراج الأحكام، وصف بني هلال وبني سليم بالهمج والعرب بالأمة الوحشية اعتمادا على قول ابن خلدون، يمكننا الرَّد من جانبنا بطرح أسئلة نراها ضرورية حول الحادثة التاريخية، ولنفترض أن ذلك صحيحا ما قوله في الحملة العسكرية التي جهزها شارل العاشر سنة 1830م، والتي كانت نتيجتها 132 سنة من الاحتلال أتت على الأخضر واليابس، وجردت ملايين الجزائريين من ممتلكاتهم في عملية تطهير عرقي، وإبادة ممنهجة ؟ هل رأى فيها ما يمكن تسميته استعماراً ؟ أو ليس بيجو هو من اخترع مصطلح " الأرض المحروقة " في حربه على الأمير بل ما قوله أيضا في استقدام جحافل المستوطنين من فرنسا، وكل أرجاء أوروبا من أجل التوطين في الجزائر ؟  زيادة على ذلك ألم تتعرض فرنسا لحملات القوط والبرابرة والفرنجة، الذين كانوا أكثر همجية من بني هلال وبني سليم. - إن عُد ذلك صحيحا – ؟ وهل كان الألمان في يوم ما حملة رسالة حضارية، عند استباحتهم للأراضي الفرنسية سنة 1940م إذا ما افترضنا جدلا قبول الغزو في سياقه الحضاري، حسب ما يروج له كتاب المدرسة الفرنسية الاستعمارية ؟  ترى هل كان ابن خلدون يسكت عن مشاريع الاستعمار وسياساته التدميرية لو قدر له معاصرتها.؟   تبدو المقاربة سخيفة في التعميم وذات مغزى سياسي أكثر منها دراسة موضوعية .</w:t>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bidi="ar-DZ"/>
        </w:rPr>
      </w:pPr>
      <w:r w:rsidRPr="00F305D0">
        <w:rPr>
          <w:rFonts w:ascii="Simplified Arabic" w:eastAsia="Times New Roman" w:hAnsi="Simplified Arabic" w:cs="Traditional Arabic"/>
          <w:sz w:val="36"/>
          <w:szCs w:val="36"/>
          <w:rtl/>
          <w:lang w:eastAsia="fr-FR" w:bidi="ar-DZ"/>
        </w:rPr>
        <w:t xml:space="preserve">     كنموذج يعيب بعض المؤرخين الاستعماريين أمثال شارل روبير أجيرون، على تناول حقبة الجنرال بيرتيزين الذي خلف كلوزال من طرف مؤرخين فرنسيين على كتاباتهم التي تميزت بالصلف والقسوة، اتهم فيها بمحاباة الأهالي والاستماع لأقوالهم، فيما يخص تعمير إقليم متيجة، الشيء الذي أدى الى تأخير الاحتلال مدة 10 سنوات كاملة، لم يجار فيها مطامع المستوطنين بمصادرة أراضي الإقليم، بحجة انتشار الوباء في مستنقعاته، فلقبه بالحاكم العادل لا لشيء إلا لكونه أخَّر مشاريع المستوطنين بعض الوقت</w:t>
      </w:r>
      <w:r w:rsidRPr="00F305D0">
        <w:rPr>
          <w:rStyle w:val="Appeldenotedefin"/>
          <w:rFonts w:ascii="Simplified Arabic" w:eastAsia="Times New Roman" w:hAnsi="Simplified Arabic" w:cs="Traditional Arabic"/>
          <w:sz w:val="36"/>
          <w:szCs w:val="36"/>
          <w:rtl/>
          <w:lang w:eastAsia="fr-FR" w:bidi="ar-DZ"/>
        </w:rPr>
        <w:endnoteReference w:id="36"/>
      </w:r>
      <w:r w:rsidRPr="00F305D0">
        <w:rPr>
          <w:rFonts w:ascii="Simplified Arabic" w:eastAsia="Times New Roman" w:hAnsi="Simplified Arabic" w:cs="Traditional Arabic"/>
          <w:sz w:val="36"/>
          <w:szCs w:val="36"/>
          <w:rtl/>
          <w:lang w:eastAsia="fr-FR" w:bidi="ar-DZ"/>
        </w:rPr>
        <w:t xml:space="preserve"> وهو اتجاه يراد من وراءه تلميع صورة بعض الوجوه الحاكمة في الجزائر، من خلال سلوكيات أضفى عليها طابع الانسانية، ليتحول فيه الاستعمار من خلال اسقاط متعمد إلى مشروع مقبول بعدما كان مرفوضا، وهي الاَلية نفسها التي اعتمدها ديغول في مشاريعه بغية تصفية الثورة بمنح الجزائريين بعض الامتيازات ضمن مشروع قسنطينة ( 1958م-1963م) والذي رفضه المعمرون لأنهم أرادوا كل شيء أو لا شيء. فهل يحق للمؤرخ الثناء على الجنرال ديغول بحجة عدم قبوله من طرف المستوطنين ؟     </w:t>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bidi="ar-MA"/>
        </w:rPr>
      </w:pPr>
      <w:r w:rsidRPr="00F305D0">
        <w:rPr>
          <w:rFonts w:ascii="Simplified Arabic" w:eastAsia="Times New Roman" w:hAnsi="Simplified Arabic" w:cs="Traditional Arabic"/>
          <w:sz w:val="36"/>
          <w:szCs w:val="36"/>
          <w:rtl/>
          <w:lang w:eastAsia="fr-FR" w:bidi="ar-MA"/>
        </w:rPr>
        <w:t xml:space="preserve">  على هذا المنوال سار كتاب المدرسة الاستعمارية في تناولهم لتاريخ الجزائر، من خلال اعتمادهم على المصادر الأجنبية في التاريخ القديم، مثل مؤلفات سالوست، وبلين، وهيرودوت كمصادر لا غنى عنها، لا ينبغي إخضاعها إطلاقا للبحث والتدقيق أو النقد، بحجة أن مؤلفيها عاصروا الحدث، ولكونها رومانية أرَّخت للجزائر القديمة من زاوية استعمارية، كما أرّخ الغزاة الفرنسيون لأحداثها قبل وبعد احتلالها، فتاريخ الجزائر -في نظرهم- هو تاريخ الغزاة على أرضها  ليس إلاَّ. </w:t>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bidi="ar-MA"/>
        </w:rPr>
      </w:pPr>
      <w:r w:rsidRPr="00F305D0">
        <w:rPr>
          <w:rFonts w:ascii="Simplified Arabic" w:eastAsia="Times New Roman" w:hAnsi="Simplified Arabic" w:cs="Traditional Arabic"/>
          <w:sz w:val="36"/>
          <w:szCs w:val="36"/>
          <w:rtl/>
          <w:lang w:eastAsia="fr-FR" w:bidi="ar-MA"/>
        </w:rPr>
        <w:t xml:space="preserve">  في مقابل ذلك شكك المؤرخون الاستعماريون في المصادر المحلية</w:t>
      </w:r>
      <w:r w:rsidRPr="00F305D0">
        <w:rPr>
          <w:rFonts w:ascii="Simplified Arabic" w:eastAsia="Times New Roman" w:hAnsi="Simplified Arabic" w:cs="Traditional Arabic"/>
          <w:sz w:val="36"/>
          <w:szCs w:val="36"/>
          <w:rtl/>
          <w:lang w:eastAsia="fr-FR" w:bidi="ar-DZ"/>
        </w:rPr>
        <w:t>،</w:t>
      </w:r>
      <w:r w:rsidRPr="00F305D0">
        <w:rPr>
          <w:rFonts w:ascii="Simplified Arabic" w:eastAsia="Times New Roman" w:hAnsi="Simplified Arabic" w:cs="Traditional Arabic"/>
          <w:sz w:val="36"/>
          <w:szCs w:val="36"/>
          <w:rtl/>
          <w:lang w:eastAsia="fr-FR" w:bidi="ar-MA"/>
        </w:rPr>
        <w:t xml:space="preserve"> باعتبارها مصادر احتوت  على التجريد والمبالغة ، فالجزائر في عهد العثمانيين -حسب رأي مارسي- لم تكن أرضا ذات سيادة بل استُمدَّ تاريخها من تاريخ الغزاة العثمانيين، الذين اتهموا باللصوصية والقرصنة واختطاف المسيحين، وبالتالي لا يمكن الاعتماد على الأرشيف العثماني، إلاَّ ما تعلق منه بالتجارة وتبادل السلع وكراء الموانئ والمعاهدات التجارية، التي تمَّت بين (قراصنة) الجزائر وحكَّامها خلال العهد العثماني، وبين ملوك أوروبا في ذلك الوقت والتي يحتفظ الفرنسيون بنسخ منها، </w:t>
      </w:r>
      <w:r w:rsidRPr="00F305D0">
        <w:rPr>
          <w:rStyle w:val="Appeldenotedefin"/>
          <w:rFonts w:ascii="Simplified Arabic" w:eastAsia="Times New Roman" w:hAnsi="Simplified Arabic" w:cs="Traditional Arabic"/>
          <w:sz w:val="36"/>
          <w:szCs w:val="36"/>
          <w:rtl/>
          <w:lang w:eastAsia="fr-FR" w:bidi="ar-MA"/>
        </w:rPr>
        <w:endnoteReference w:id="37"/>
      </w:r>
      <w:r w:rsidRPr="00F305D0">
        <w:rPr>
          <w:rFonts w:ascii="Simplified Arabic" w:eastAsia="Times New Roman" w:hAnsi="Simplified Arabic" w:cs="Traditional Arabic"/>
          <w:sz w:val="36"/>
          <w:szCs w:val="36"/>
          <w:rtl/>
          <w:lang w:eastAsia="fr-FR" w:bidi="ar-MA"/>
        </w:rPr>
        <w:t xml:space="preserve"> منطق سار عليه استيفان غزال فيما تعلق بالتاريخ الإسلامي للمغرب ككل، وليس الجزائر فقط، فالمنطقة دخلت في ظلام دامس، وجب على المؤرخين الفرنسين الاطُّلاع على رحلات الأوروبيين وأرشيف مكتباتهم،</w:t>
      </w:r>
      <w:r w:rsidRPr="00F305D0">
        <w:rPr>
          <w:rFonts w:ascii="Simplified Arabic" w:eastAsia="Times New Roman" w:hAnsi="Simplified Arabic" w:cs="Traditional Arabic"/>
          <w:sz w:val="36"/>
          <w:szCs w:val="36"/>
          <w:lang w:eastAsia="fr-FR" w:bidi="ar-MA"/>
        </w:rPr>
        <w:t xml:space="preserve"> </w:t>
      </w:r>
      <w:r w:rsidRPr="00F305D0">
        <w:rPr>
          <w:rFonts w:ascii="Simplified Arabic" w:eastAsia="Times New Roman" w:hAnsi="Simplified Arabic" w:cs="Traditional Arabic"/>
          <w:sz w:val="36"/>
          <w:szCs w:val="36"/>
          <w:rtl/>
          <w:lang w:eastAsia="fr-FR" w:bidi="ar-MA"/>
        </w:rPr>
        <w:t>فتناولت دراساتهم كتب الدّين الاسلامي لا من زاوية نشرها، بل من زاوية نقدها ومحاولة التشكيك في نصوصها الفقهية، على غرار كتابات بيرون فأصدر إميل فليكس غوتيه كتابه بمناسبة الاحتفال المئوي للجزائر سنة 1930م، وعنونه "القرون المظلمة لشمال إفريقيا" وهو يقصد الفترة الإسلامية حيت اعتبر الجزائر فضاء مفتوحا على الغزو، وما الدول التي أقيمت على أرضها إلاَّ كيانات طفيلية سرعان ما تلاشت بفعل التعصب الديني الذي شكل عمود قيام سلالاتها الحاكمة.</w:t>
      </w:r>
      <w:r w:rsidRPr="00F305D0">
        <w:rPr>
          <w:rStyle w:val="Appeldenotedefin"/>
          <w:rFonts w:ascii="Simplified Arabic" w:eastAsia="Times New Roman" w:hAnsi="Simplified Arabic" w:cs="Traditional Arabic"/>
          <w:sz w:val="36"/>
          <w:szCs w:val="36"/>
          <w:rtl/>
          <w:lang w:eastAsia="fr-FR" w:bidi="ar-MA"/>
        </w:rPr>
        <w:endnoteReference w:id="38"/>
      </w:r>
      <w:r w:rsidRPr="00F305D0">
        <w:rPr>
          <w:rFonts w:ascii="Simplified Arabic" w:eastAsia="Times New Roman" w:hAnsi="Simplified Arabic" w:cs="Traditional Arabic"/>
          <w:sz w:val="36"/>
          <w:szCs w:val="36"/>
          <w:rtl/>
          <w:lang w:eastAsia="fr-FR" w:bidi="ar-MA"/>
        </w:rPr>
        <w:t xml:space="preserve">      </w:t>
      </w:r>
    </w:p>
    <w:p w:rsidR="007E3752" w:rsidRPr="00F305D0" w:rsidRDefault="007E3752" w:rsidP="007E3752">
      <w:pPr>
        <w:spacing w:after="0" w:line="240" w:lineRule="auto"/>
        <w:rPr>
          <w:rFonts w:ascii="Simplified Arabic" w:eastAsia="Times New Roman" w:hAnsi="Simplified Arabic" w:cs="Traditional Arabic"/>
          <w:b/>
          <w:bCs/>
          <w:sz w:val="36"/>
          <w:szCs w:val="36"/>
          <w:rtl/>
          <w:lang w:eastAsia="fr-FR" w:bidi="ar-MA"/>
        </w:rPr>
      </w:pPr>
      <w:r w:rsidRPr="00F305D0">
        <w:rPr>
          <w:rFonts w:ascii="Simplified Arabic" w:eastAsia="Times New Roman" w:hAnsi="Simplified Arabic" w:cs="Traditional Arabic"/>
          <w:sz w:val="36"/>
          <w:szCs w:val="36"/>
          <w:rtl/>
          <w:lang w:eastAsia="fr-FR" w:bidi="ar-MA"/>
        </w:rPr>
        <w:t xml:space="preserve"> 6.5 </w:t>
      </w:r>
      <w:r w:rsidRPr="00F305D0">
        <w:rPr>
          <w:rFonts w:ascii="Simplified Arabic" w:eastAsia="Times New Roman" w:hAnsi="Simplified Arabic" w:cs="Traditional Arabic"/>
          <w:b/>
          <w:bCs/>
          <w:sz w:val="36"/>
          <w:szCs w:val="36"/>
          <w:rtl/>
          <w:lang w:eastAsia="fr-FR" w:bidi="ar-MA"/>
        </w:rPr>
        <w:t xml:space="preserve">- أبحاث حول جغرافية وتجارة جنوب الجزائر:  </w:t>
      </w:r>
    </w:p>
    <w:p w:rsidR="007E3752" w:rsidRPr="00F305D0" w:rsidRDefault="007E3752" w:rsidP="007E3752">
      <w:pPr>
        <w:spacing w:after="0" w:line="240" w:lineRule="auto"/>
        <w:rPr>
          <w:rFonts w:asciiTheme="majorBidi" w:eastAsia="Times New Roman" w:hAnsiTheme="majorBidi" w:cs="Traditional Arabic"/>
          <w:b/>
          <w:bCs/>
          <w:sz w:val="36"/>
          <w:szCs w:val="36"/>
          <w:rtl/>
          <w:lang w:eastAsia="fr-FR" w:bidi="ar-MA"/>
        </w:rPr>
      </w:pPr>
      <w:r w:rsidRPr="00F305D0">
        <w:rPr>
          <w:rFonts w:asciiTheme="majorBidi" w:eastAsia="Times New Roman" w:hAnsiTheme="majorBidi" w:cs="Traditional Arabic"/>
          <w:b/>
          <w:bCs/>
          <w:sz w:val="36"/>
          <w:szCs w:val="36"/>
          <w:lang w:eastAsia="fr-FR" w:bidi="ar-MA"/>
        </w:rPr>
        <w:t xml:space="preserve">Recherches sur la géographie et le commerce de l’Algérie méridionale </w:t>
      </w:r>
      <w:r w:rsidRPr="00F305D0">
        <w:rPr>
          <w:rFonts w:asciiTheme="majorBidi" w:eastAsia="Times New Roman" w:hAnsiTheme="majorBidi" w:cs="Traditional Arabic"/>
          <w:b/>
          <w:bCs/>
          <w:sz w:val="36"/>
          <w:szCs w:val="36"/>
          <w:rtl/>
          <w:lang w:eastAsia="fr-FR" w:bidi="ar-MA"/>
        </w:rPr>
        <w:t xml:space="preserve"> </w:t>
      </w:r>
    </w:p>
    <w:p w:rsidR="007E3752" w:rsidRPr="00F305D0" w:rsidRDefault="007E3752" w:rsidP="007E3752">
      <w:pPr>
        <w:spacing w:after="0" w:line="240" w:lineRule="auto"/>
        <w:rPr>
          <w:rFonts w:ascii="Simplified Arabic" w:eastAsia="Times New Roman" w:hAnsi="Simplified Arabic" w:cs="Traditional Arabic"/>
          <w:b/>
          <w:bCs/>
          <w:sz w:val="36"/>
          <w:szCs w:val="36"/>
          <w:rtl/>
          <w:lang w:eastAsia="fr-FR" w:bidi="ar-MA"/>
        </w:rPr>
      </w:pPr>
      <w:r w:rsidRPr="00F305D0">
        <w:rPr>
          <w:rFonts w:ascii="Simplified Arabic" w:eastAsia="Times New Roman" w:hAnsi="Simplified Arabic" w:cs="Traditional Arabic"/>
          <w:b/>
          <w:bCs/>
          <w:sz w:val="36"/>
          <w:szCs w:val="36"/>
          <w:rtl/>
          <w:lang w:eastAsia="fr-FR" w:bidi="ar-MA"/>
        </w:rPr>
        <w:t xml:space="preserve">    </w:t>
      </w:r>
      <w:r w:rsidRPr="00F305D0">
        <w:rPr>
          <w:rFonts w:ascii="Simplified Arabic" w:eastAsia="Times New Roman" w:hAnsi="Simplified Arabic" w:cs="Traditional Arabic"/>
          <w:sz w:val="36"/>
          <w:szCs w:val="36"/>
          <w:rtl/>
          <w:lang w:eastAsia="fr-FR" w:bidi="ar-MA"/>
        </w:rPr>
        <w:t>لنفس الكاتب</w:t>
      </w:r>
      <w:r w:rsidRPr="00F305D0">
        <w:rPr>
          <w:rFonts w:ascii="Simplified Arabic" w:eastAsia="Times New Roman" w:hAnsi="Simplified Arabic" w:cs="Traditional Arabic"/>
          <w:b/>
          <w:bCs/>
          <w:sz w:val="36"/>
          <w:szCs w:val="36"/>
          <w:rtl/>
          <w:lang w:eastAsia="fr-FR" w:bidi="ar-MA"/>
        </w:rPr>
        <w:t xml:space="preserve"> </w:t>
      </w:r>
      <w:r w:rsidRPr="00F305D0">
        <w:rPr>
          <w:rFonts w:ascii="Simplified Arabic" w:eastAsia="Times New Roman" w:hAnsi="Simplified Arabic" w:cs="Traditional Arabic"/>
          <w:sz w:val="36"/>
          <w:szCs w:val="36"/>
          <w:rtl/>
          <w:lang w:eastAsia="fr-FR" w:bidi="ar-MA"/>
        </w:rPr>
        <w:t xml:space="preserve">استعرض فيه التقسيم الإداري والطبيعي للجزائر في قسمها الجنوبي وصفه بالجزء الغامض للجزائر استلزم التأمل والاستكشاف. </w:t>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bidi="ar-MA"/>
        </w:rPr>
      </w:pPr>
      <w:r w:rsidRPr="00F305D0">
        <w:rPr>
          <w:rFonts w:ascii="Simplified Arabic" w:eastAsia="Times New Roman" w:hAnsi="Simplified Arabic" w:cs="Traditional Arabic"/>
          <w:sz w:val="36"/>
          <w:szCs w:val="36"/>
          <w:rtl/>
          <w:lang w:eastAsia="fr-FR" w:bidi="ar-MA"/>
        </w:rPr>
        <w:t xml:space="preserve">     قسم </w:t>
      </w:r>
      <w:r w:rsidRPr="00F305D0">
        <w:rPr>
          <w:rFonts w:ascii="Simplified Arabic" w:eastAsia="Times New Roman" w:hAnsi="Simplified Arabic" w:cs="Traditional Arabic"/>
          <w:sz w:val="36"/>
          <w:szCs w:val="36"/>
          <w:rtl/>
          <w:lang w:eastAsia="fr-FR"/>
        </w:rPr>
        <w:t xml:space="preserve">كاريت </w:t>
      </w:r>
      <w:r w:rsidRPr="00F305D0">
        <w:rPr>
          <w:rFonts w:ascii="Simplified Arabic" w:eastAsia="Times New Roman" w:hAnsi="Simplified Arabic" w:cs="Traditional Arabic"/>
          <w:sz w:val="36"/>
          <w:szCs w:val="36"/>
          <w:rtl/>
          <w:lang w:eastAsia="fr-FR" w:bidi="ar-MA"/>
        </w:rPr>
        <w:t xml:space="preserve">كتابه إلى جزأين اختص الجزء الأوَّل بدراسة الجانب الجغرافي، الذي حصره بعمق 150 كلم إلى الجنوب من الساحل، بين الحدود المغربية إلى ايالة تونس، مرورا بالبيض المسيلة بسكرة وتقرت، وصف فيه مظاهر السطح والبيئة النباتية بوجه عام -زراعة النخيل والخضراوات والأشجار المثمرة كالتين، قام </w:t>
      </w:r>
      <w:r w:rsidRPr="00F305D0">
        <w:rPr>
          <w:rFonts w:ascii="Simplified Arabic" w:eastAsia="Times New Roman" w:hAnsi="Simplified Arabic" w:cs="Traditional Arabic"/>
          <w:sz w:val="36"/>
          <w:szCs w:val="36"/>
          <w:rtl/>
          <w:lang w:eastAsia="fr-FR"/>
        </w:rPr>
        <w:t xml:space="preserve">كاريت </w:t>
      </w:r>
      <w:r w:rsidRPr="00F305D0">
        <w:rPr>
          <w:rFonts w:ascii="Simplified Arabic" w:eastAsia="Times New Roman" w:hAnsi="Simplified Arabic" w:cs="Traditional Arabic"/>
          <w:sz w:val="36"/>
          <w:szCs w:val="36"/>
          <w:rtl/>
          <w:lang w:eastAsia="fr-FR" w:bidi="ar-MA"/>
        </w:rPr>
        <w:t>بالتواصل مع سكان الجنوب الباعة والمتسوقين ساعده في ذلك إتقانه للغة التي يتحدث بها الأهالي،  فاطَّلع على جانب مهم من نمط حياتهم وتقاليدهم، وحتى أصناف النباتات، وأنواع الحيوانات التي يقتاتون عليها.</w:t>
      </w:r>
      <w:r w:rsidRPr="00F305D0">
        <w:rPr>
          <w:rFonts w:ascii="Simplified Arabic" w:eastAsia="Times New Roman" w:hAnsi="Simplified Arabic" w:cs="Traditional Arabic"/>
          <w:sz w:val="36"/>
          <w:szCs w:val="36"/>
          <w:vertAlign w:val="superscript"/>
          <w:rtl/>
          <w:lang w:eastAsia="fr-FR" w:bidi="ar-MA"/>
        </w:rPr>
        <w:endnoteReference w:id="39"/>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bidi="ar-MA"/>
        </w:rPr>
      </w:pPr>
      <w:r w:rsidRPr="00F305D0">
        <w:rPr>
          <w:rFonts w:ascii="Simplified Arabic" w:eastAsia="Times New Roman" w:hAnsi="Simplified Arabic" w:cs="Traditional Arabic"/>
          <w:b/>
          <w:bCs/>
          <w:sz w:val="36"/>
          <w:szCs w:val="36"/>
          <w:rtl/>
          <w:lang w:eastAsia="fr-FR" w:bidi="ar-MA"/>
        </w:rPr>
        <w:t>7.5 - مذكرات تاريخية وجغرافية حول الجزائر –</w:t>
      </w:r>
      <w:r w:rsidRPr="00F305D0">
        <w:rPr>
          <w:rFonts w:ascii="Simplified Arabic" w:eastAsia="Times New Roman" w:hAnsi="Simplified Arabic" w:cs="Traditional Arabic"/>
          <w:b/>
          <w:bCs/>
          <w:sz w:val="36"/>
          <w:szCs w:val="36"/>
          <w:lang w:eastAsia="fr-FR" w:bidi="ar-MA"/>
        </w:rPr>
        <w:t xml:space="preserve">Mémoires historiques et géographiques sur L’Algérie </w:t>
      </w:r>
      <w:r w:rsidRPr="00F305D0">
        <w:rPr>
          <w:rFonts w:ascii="Simplified Arabic" w:eastAsia="Times New Roman" w:hAnsi="Simplified Arabic" w:cs="Traditional Arabic"/>
          <w:b/>
          <w:bCs/>
          <w:sz w:val="36"/>
          <w:szCs w:val="36"/>
          <w:rtl/>
          <w:lang w:eastAsia="fr-FR" w:bidi="ar-MA"/>
        </w:rPr>
        <w:t xml:space="preserve">  </w:t>
      </w:r>
      <w:r w:rsidRPr="00F305D0">
        <w:rPr>
          <w:rFonts w:ascii="Simplified Arabic" w:eastAsia="Times New Roman" w:hAnsi="Simplified Arabic" w:cs="Traditional Arabic"/>
          <w:sz w:val="36"/>
          <w:szCs w:val="36"/>
          <w:rtl/>
          <w:lang w:eastAsia="fr-FR" w:bidi="ar-MA"/>
        </w:rPr>
        <w:t>لبليسييه دي رونو  تناول فيه الكاتب، الأحداث الَّتي وقعت في بلاد المغرب والجزائر، بدءاً من سقوط غرناطة سنة 1492م،  إلى الحملة البحرية للورد إكسماوث (</w:t>
      </w:r>
      <w:r w:rsidRPr="00F305D0">
        <w:rPr>
          <w:rFonts w:asciiTheme="majorBidi" w:eastAsia="Times New Roman" w:hAnsiTheme="majorBidi" w:cs="Traditional Arabic"/>
          <w:sz w:val="36"/>
          <w:szCs w:val="36"/>
          <w:lang w:eastAsia="fr-FR" w:bidi="ar-MA"/>
        </w:rPr>
        <w:t>Exmouth</w:t>
      </w:r>
      <w:r w:rsidRPr="00F305D0">
        <w:rPr>
          <w:rFonts w:ascii="Simplified Arabic" w:eastAsia="Times New Roman" w:hAnsi="Simplified Arabic" w:cs="Traditional Arabic"/>
          <w:sz w:val="36"/>
          <w:szCs w:val="36"/>
          <w:rtl/>
          <w:lang w:eastAsia="fr-FR" w:bidi="ar-MA"/>
        </w:rPr>
        <w:t xml:space="preserve">) الإنكليزي على ميناء الجزائر سنة 1816م  تحدث الكاتب عن الإسبان الذين كثيرا ما أداروا سهامهم في اتجاه إفريقيا، مهد الغزو الذي أطاح بمملكة القوط في شبه جزيرة أيبيريا، على يد طارق بن زياد، استعرض الكاتب في قالب كرونولوجي الحملات الأوروبية على بلاد المغرب، كحصار ميناء مرسى الكبير من قبل الإسبان في 11 سيبتمبر1505م، ووهران سنة 1509م، حيث حظيت الحملة بمباركة الكنيسة الكاثوليكية، وبإشراف من الكاردينال غزيمينيس </w:t>
      </w:r>
      <w:r w:rsidRPr="00F305D0">
        <w:rPr>
          <w:rFonts w:ascii="Simplified Arabic" w:eastAsia="Times New Roman" w:hAnsi="Simplified Arabic" w:cs="Traditional Arabic"/>
          <w:sz w:val="36"/>
          <w:szCs w:val="36"/>
          <w:rtl/>
          <w:lang w:eastAsia="fr-FR" w:bidi="ar-DZ"/>
        </w:rPr>
        <w:t>(</w:t>
      </w:r>
      <w:r w:rsidRPr="00F305D0">
        <w:rPr>
          <w:rFonts w:ascii="Simplified Arabic" w:eastAsia="Times New Roman" w:hAnsi="Simplified Arabic" w:cs="Traditional Arabic"/>
          <w:sz w:val="36"/>
          <w:szCs w:val="36"/>
          <w:lang w:eastAsia="fr-FR" w:bidi="ar-MA"/>
        </w:rPr>
        <w:t>Ximenès</w:t>
      </w:r>
      <w:r w:rsidRPr="00F305D0">
        <w:rPr>
          <w:rFonts w:ascii="Simplified Arabic" w:eastAsia="Times New Roman" w:hAnsi="Simplified Arabic" w:cs="Traditional Arabic"/>
          <w:sz w:val="36"/>
          <w:szCs w:val="36"/>
          <w:rtl/>
          <w:lang w:eastAsia="fr-FR" w:bidi="ar-MA"/>
        </w:rPr>
        <w:t>)</w:t>
      </w:r>
      <w:r w:rsidRPr="00F305D0">
        <w:rPr>
          <w:rFonts w:ascii="Simplified Arabic" w:eastAsia="Times New Roman" w:hAnsi="Simplified Arabic" w:cs="Traditional Arabic"/>
          <w:sz w:val="36"/>
          <w:szCs w:val="36"/>
          <w:lang w:eastAsia="fr-FR" w:bidi="ar-MA"/>
        </w:rPr>
        <w:t xml:space="preserve"> </w:t>
      </w:r>
      <w:r w:rsidRPr="00F305D0">
        <w:rPr>
          <w:rFonts w:ascii="Simplified Arabic" w:eastAsia="Times New Roman" w:hAnsi="Simplified Arabic" w:cs="Traditional Arabic"/>
          <w:sz w:val="36"/>
          <w:szCs w:val="36"/>
          <w:rtl/>
          <w:lang w:eastAsia="fr-FR" w:bidi="ar-MA"/>
        </w:rPr>
        <w:t>وتواطؤ من اليهود القادمين من الأندلس، تواصل بعدها سقوط المدن والمرافئ الجزائرية تباعا، الجزائر، دلس ومستغانم وتلمسان، استغل فيها الإسبان ضَعف السلاطين، الذين كان جلُّ همِّهم عقد اتفاقيات تفاهم مع الغزاة.</w:t>
      </w:r>
      <w:r w:rsidRPr="00F305D0">
        <w:rPr>
          <w:rFonts w:ascii="Simplified Arabic" w:eastAsia="Times New Roman" w:hAnsi="Simplified Arabic" w:cs="Traditional Arabic"/>
          <w:sz w:val="36"/>
          <w:szCs w:val="36"/>
          <w:vertAlign w:val="superscript"/>
          <w:rtl/>
          <w:lang w:eastAsia="fr-FR" w:bidi="ar-MA"/>
        </w:rPr>
        <w:endnoteReference w:id="40"/>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bidi="ar-MA"/>
        </w:rPr>
      </w:pPr>
      <w:r w:rsidRPr="00F305D0">
        <w:rPr>
          <w:rFonts w:ascii="Simplified Arabic" w:eastAsia="Times New Roman" w:hAnsi="Simplified Arabic" w:cs="Traditional Arabic"/>
          <w:sz w:val="36"/>
          <w:szCs w:val="36"/>
          <w:rtl/>
          <w:lang w:eastAsia="fr-FR" w:bidi="ar-MA"/>
        </w:rPr>
        <w:t xml:space="preserve">       تابع الكاتب سرد الأحداث التاريخية، فاستعرض مجيء الأتراك العثمانيين، وصعود قوتهم البحرية في الحوض الغربي للمتوسط قادها الأخوان بربروس، الذين وصفهم الكاتب بالقراصنة </w:t>
      </w:r>
      <w:r w:rsidRPr="00F305D0">
        <w:rPr>
          <w:rFonts w:ascii="Simplified Arabic" w:eastAsia="Times New Roman" w:hAnsi="Simplified Arabic" w:cs="Traditional Arabic"/>
          <w:sz w:val="36"/>
          <w:szCs w:val="36"/>
          <w:vertAlign w:val="superscript"/>
          <w:rtl/>
          <w:lang w:eastAsia="fr-FR" w:bidi="ar-MA"/>
        </w:rPr>
        <w:endnoteReference w:id="41"/>
      </w:r>
      <w:r w:rsidRPr="00F305D0">
        <w:rPr>
          <w:rFonts w:ascii="Simplified Arabic" w:eastAsia="Times New Roman" w:hAnsi="Simplified Arabic" w:cs="Traditional Arabic"/>
          <w:sz w:val="36"/>
          <w:szCs w:val="36"/>
          <w:rtl/>
          <w:lang w:eastAsia="fr-FR" w:bidi="ar-MA"/>
        </w:rPr>
        <w:t xml:space="preserve"> فعلى الرغم من خضوع مدينة الجزائر للأتراك إلا أن ميناءها بقي تحت سلطة الإسبان، حاول خير الدين استرجاعه بأي ثمن وكان له ذلك. </w:t>
      </w:r>
      <w:r w:rsidRPr="00F305D0">
        <w:rPr>
          <w:rFonts w:ascii="Simplified Arabic" w:eastAsia="Times New Roman" w:hAnsi="Simplified Arabic" w:cs="Traditional Arabic"/>
          <w:sz w:val="36"/>
          <w:szCs w:val="36"/>
          <w:vertAlign w:val="superscript"/>
          <w:rtl/>
          <w:lang w:eastAsia="fr-FR" w:bidi="ar-MA"/>
        </w:rPr>
        <w:endnoteReference w:id="42"/>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bidi="ar-MA"/>
        </w:rPr>
      </w:pPr>
      <w:r w:rsidRPr="00F305D0">
        <w:rPr>
          <w:rFonts w:ascii="Simplified Arabic" w:eastAsia="Times New Roman" w:hAnsi="Simplified Arabic" w:cs="Traditional Arabic"/>
          <w:sz w:val="36"/>
          <w:szCs w:val="36"/>
          <w:rtl/>
          <w:lang w:eastAsia="fr-FR" w:bidi="ar-MA"/>
        </w:rPr>
        <w:t xml:space="preserve">    تواصلت بعدها حملات الأوروبيين ضد الجزائر في محطات مختلفة من التاريخ. وصفها الكاتب بحملات المد والجزر، تخللتها معاهدات سلام بين القراصنة الأتراك -على حد وصفه - وممالك أوروبا، كمملكة فرنسا التي أبرمت عقود امتيازات تجارية واقتصادية، ومعاهدات سلام كُلُّلت بتبادل للقناصل والسفراء بينهما، </w:t>
      </w:r>
      <w:r w:rsidRPr="00F305D0">
        <w:rPr>
          <w:rFonts w:ascii="Simplified Arabic" w:eastAsia="Times New Roman" w:hAnsi="Simplified Arabic" w:cs="Traditional Arabic"/>
          <w:sz w:val="36"/>
          <w:szCs w:val="36"/>
          <w:vertAlign w:val="superscript"/>
          <w:rtl/>
          <w:lang w:eastAsia="fr-FR" w:bidi="ar-MA"/>
        </w:rPr>
        <w:endnoteReference w:id="43"/>
      </w:r>
      <w:r w:rsidRPr="00F305D0">
        <w:rPr>
          <w:rFonts w:ascii="Simplified Arabic" w:eastAsia="Times New Roman" w:hAnsi="Simplified Arabic" w:cs="Traditional Arabic"/>
          <w:sz w:val="36"/>
          <w:szCs w:val="36"/>
          <w:rtl/>
          <w:lang w:eastAsia="fr-FR" w:bidi="ar-MA"/>
        </w:rPr>
        <w:t xml:space="preserve"> كما خصص الكاتب قسما من مؤَّلفه تناول فيه الجانب الاثنوغرافي </w:t>
      </w:r>
      <w:r w:rsidRPr="00F305D0">
        <w:rPr>
          <w:rFonts w:ascii="Simplified Arabic" w:eastAsia="Times New Roman" w:hAnsi="Simplified Arabic" w:cs="Traditional Arabic"/>
          <w:sz w:val="36"/>
          <w:szCs w:val="36"/>
          <w:vertAlign w:val="superscript"/>
          <w:rtl/>
          <w:lang w:eastAsia="fr-FR" w:bidi="ar-MA"/>
        </w:rPr>
        <w:endnoteReference w:id="44"/>
      </w:r>
      <w:r w:rsidRPr="00F305D0">
        <w:rPr>
          <w:rFonts w:ascii="Simplified Arabic" w:eastAsia="Times New Roman" w:hAnsi="Simplified Arabic" w:cs="Traditional Arabic"/>
          <w:sz w:val="36"/>
          <w:szCs w:val="36"/>
          <w:rtl/>
          <w:lang w:eastAsia="fr-FR" w:bidi="ar-MA"/>
        </w:rPr>
        <w:t xml:space="preserve">والمونوغرافي فوصف المدن </w:t>
      </w:r>
      <w:r w:rsidRPr="00F305D0">
        <w:rPr>
          <w:rFonts w:ascii="Simplified Arabic" w:eastAsia="Times New Roman" w:hAnsi="Simplified Arabic" w:cs="Traditional Arabic"/>
          <w:sz w:val="36"/>
          <w:szCs w:val="36"/>
          <w:vertAlign w:val="superscript"/>
          <w:rtl/>
          <w:lang w:eastAsia="fr-FR" w:bidi="ar-MA"/>
        </w:rPr>
        <w:endnoteReference w:id="45"/>
      </w:r>
      <w:r w:rsidRPr="00F305D0">
        <w:rPr>
          <w:rFonts w:ascii="Simplified Arabic" w:eastAsia="Times New Roman" w:hAnsi="Simplified Arabic" w:cs="Traditional Arabic"/>
          <w:sz w:val="36"/>
          <w:szCs w:val="36"/>
          <w:rtl/>
          <w:lang w:eastAsia="fr-FR" w:bidi="ar-MA"/>
        </w:rPr>
        <w:t xml:space="preserve"> و الشبكة الهدروغرافية من أودية وأنهار ومجاري المائية وغيرها.</w:t>
      </w:r>
      <w:r w:rsidRPr="00F305D0">
        <w:rPr>
          <w:rFonts w:ascii="Simplified Arabic" w:eastAsia="Times New Roman" w:hAnsi="Simplified Arabic" w:cs="Traditional Arabic"/>
          <w:sz w:val="36"/>
          <w:szCs w:val="36"/>
          <w:vertAlign w:val="superscript"/>
          <w:rtl/>
          <w:lang w:eastAsia="fr-FR" w:bidi="ar-MA"/>
        </w:rPr>
        <w:t xml:space="preserve"> </w:t>
      </w:r>
      <w:r w:rsidRPr="00F305D0">
        <w:rPr>
          <w:rFonts w:ascii="Simplified Arabic" w:eastAsia="Times New Roman" w:hAnsi="Simplified Arabic" w:cs="Traditional Arabic"/>
          <w:sz w:val="36"/>
          <w:szCs w:val="36"/>
          <w:vertAlign w:val="superscript"/>
          <w:rtl/>
          <w:lang w:eastAsia="fr-FR" w:bidi="ar-MA"/>
        </w:rPr>
        <w:endnoteReference w:id="46"/>
      </w:r>
    </w:p>
    <w:p w:rsidR="007E3752" w:rsidRPr="00F305D0" w:rsidRDefault="007E3752" w:rsidP="007E3752">
      <w:pPr>
        <w:spacing w:after="0" w:line="240" w:lineRule="auto"/>
        <w:rPr>
          <w:rFonts w:ascii="Simplified Arabic" w:eastAsia="Times New Roman" w:hAnsi="Simplified Arabic" w:cs="Traditional Arabic"/>
          <w:b/>
          <w:bCs/>
          <w:sz w:val="36"/>
          <w:szCs w:val="36"/>
          <w:rtl/>
          <w:lang w:eastAsia="fr-FR" w:bidi="ar-MA"/>
        </w:rPr>
      </w:pPr>
      <w:r w:rsidRPr="00F305D0">
        <w:rPr>
          <w:rFonts w:ascii="Simplified Arabic" w:eastAsia="Times New Roman" w:hAnsi="Simplified Arabic" w:cs="Traditional Arabic"/>
          <w:b/>
          <w:bCs/>
          <w:sz w:val="36"/>
          <w:szCs w:val="36"/>
          <w:rtl/>
          <w:lang w:eastAsia="fr-FR" w:bidi="ar-MA"/>
        </w:rPr>
        <w:t xml:space="preserve">8.5 - تاريخ إفريقيا للقيرواني </w:t>
      </w:r>
    </w:p>
    <w:p w:rsidR="007E3752" w:rsidRPr="00F305D0" w:rsidRDefault="007E3752" w:rsidP="007E3752">
      <w:pPr>
        <w:spacing w:after="0" w:line="240" w:lineRule="auto"/>
        <w:rPr>
          <w:rFonts w:asciiTheme="majorBidi" w:eastAsia="Times New Roman" w:hAnsiTheme="majorBidi" w:cs="Traditional Arabic"/>
          <w:b/>
          <w:bCs/>
          <w:sz w:val="36"/>
          <w:szCs w:val="36"/>
          <w:rtl/>
          <w:lang w:eastAsia="fr-FR" w:bidi="ar-MA"/>
        </w:rPr>
      </w:pPr>
      <w:r w:rsidRPr="00F305D0">
        <w:rPr>
          <w:rFonts w:asciiTheme="majorBidi" w:eastAsia="Times New Roman" w:hAnsiTheme="majorBidi" w:cs="Traditional Arabic"/>
          <w:b/>
          <w:bCs/>
          <w:sz w:val="36"/>
          <w:szCs w:val="36"/>
          <w:rtl/>
          <w:lang w:eastAsia="fr-FR" w:bidi="ar-MA"/>
        </w:rPr>
        <w:t xml:space="preserve">  </w:t>
      </w:r>
      <w:r w:rsidRPr="00F305D0">
        <w:rPr>
          <w:rFonts w:asciiTheme="majorBidi" w:eastAsia="Times New Roman" w:hAnsiTheme="majorBidi" w:cs="Traditional Arabic"/>
          <w:b/>
          <w:bCs/>
          <w:sz w:val="36"/>
          <w:szCs w:val="36"/>
          <w:lang w:eastAsia="fr-FR" w:bidi="ar-MA"/>
        </w:rPr>
        <w:t xml:space="preserve">Histoire de l’Afrique de Mohammed ibn Abi Raini Alq’airouani   </w:t>
      </w:r>
      <w:r w:rsidRPr="00F305D0">
        <w:rPr>
          <w:rFonts w:asciiTheme="majorBidi" w:eastAsia="Times New Roman" w:hAnsiTheme="majorBidi" w:cs="Traditional Arabic"/>
          <w:b/>
          <w:bCs/>
          <w:sz w:val="36"/>
          <w:szCs w:val="36"/>
          <w:rtl/>
          <w:lang w:eastAsia="fr-FR" w:bidi="ar-MA"/>
        </w:rPr>
        <w:t xml:space="preserve"> </w:t>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bidi="ar-MA"/>
        </w:rPr>
      </w:pPr>
      <w:r w:rsidRPr="00F305D0">
        <w:rPr>
          <w:rFonts w:ascii="Simplified Arabic" w:eastAsia="Times New Roman" w:hAnsi="Simplified Arabic" w:cs="Traditional Arabic"/>
          <w:b/>
          <w:bCs/>
          <w:sz w:val="36"/>
          <w:szCs w:val="36"/>
          <w:rtl/>
          <w:lang w:eastAsia="fr-FR" w:bidi="ar-MA"/>
        </w:rPr>
        <w:t xml:space="preserve">   </w:t>
      </w:r>
      <w:r w:rsidRPr="00F305D0">
        <w:rPr>
          <w:rFonts w:ascii="Simplified Arabic" w:eastAsia="Times New Roman" w:hAnsi="Simplified Arabic" w:cs="Traditional Arabic"/>
          <w:sz w:val="36"/>
          <w:szCs w:val="36"/>
          <w:rtl/>
          <w:lang w:eastAsia="fr-FR" w:bidi="ar-MA"/>
        </w:rPr>
        <w:t xml:space="preserve">لنفس الكاتب وهو ترجمة لكتاب القيرواني وصف فيه بشيء من الوضوح والدقة والنقد، كل ما كتبه المؤرخون السابقون عن بلاد المغرب ، بدءا من الفتوحات الإسلامية على يد عقبة بن نافع الفهري. </w:t>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bidi="ar-MA"/>
        </w:rPr>
      </w:pPr>
      <w:r w:rsidRPr="00F305D0">
        <w:rPr>
          <w:rFonts w:ascii="Simplified Arabic" w:eastAsia="Times New Roman" w:hAnsi="Simplified Arabic" w:cs="Traditional Arabic"/>
          <w:sz w:val="36"/>
          <w:szCs w:val="36"/>
          <w:rtl/>
          <w:lang w:eastAsia="fr-FR" w:bidi="ar-MA"/>
        </w:rPr>
        <w:t xml:space="preserve">      تضمن الكتاب ثمانية فصول تناول فيه الكاتب في الفصل الأول، وصف تونس </w:t>
      </w:r>
      <w:r w:rsidRPr="00F305D0">
        <w:rPr>
          <w:rFonts w:ascii="Simplified Arabic" w:eastAsia="Times New Roman" w:hAnsi="Simplified Arabic" w:cs="Traditional Arabic"/>
          <w:sz w:val="36"/>
          <w:szCs w:val="36"/>
          <w:vertAlign w:val="superscript"/>
          <w:rtl/>
          <w:lang w:eastAsia="fr-FR" w:bidi="ar-MA"/>
        </w:rPr>
        <w:endnoteReference w:id="47"/>
      </w:r>
      <w:r w:rsidRPr="00F305D0">
        <w:rPr>
          <w:rFonts w:ascii="Simplified Arabic" w:eastAsia="Times New Roman" w:hAnsi="Simplified Arabic" w:cs="Traditional Arabic"/>
          <w:sz w:val="36"/>
          <w:szCs w:val="36"/>
          <w:rtl/>
          <w:lang w:eastAsia="fr-FR" w:bidi="ar-MA"/>
        </w:rPr>
        <w:t xml:space="preserve"> تلاه استطراد لوصف افريقية ككل أي بلاد المغرب في الفصل الثاني</w:t>
      </w:r>
      <w:r w:rsidRPr="00F305D0">
        <w:rPr>
          <w:rFonts w:ascii="Simplified Arabic" w:eastAsia="Times New Roman" w:hAnsi="Simplified Arabic" w:cs="Traditional Arabic"/>
          <w:sz w:val="36"/>
          <w:szCs w:val="36"/>
          <w:vertAlign w:val="superscript"/>
          <w:rtl/>
          <w:lang w:eastAsia="fr-FR" w:bidi="ar-MA"/>
        </w:rPr>
        <w:endnoteReference w:id="48"/>
      </w:r>
      <w:r w:rsidRPr="00F305D0">
        <w:rPr>
          <w:rFonts w:ascii="Simplified Arabic" w:eastAsia="Times New Roman" w:hAnsi="Simplified Arabic" w:cs="Traditional Arabic"/>
          <w:sz w:val="36"/>
          <w:szCs w:val="36"/>
          <w:rtl/>
          <w:lang w:eastAsia="fr-FR" w:bidi="ar-MA"/>
        </w:rPr>
        <w:t xml:space="preserve"> ثم غزو الأمراء العرب والولاة الذين تداولوا على حكم المغرب في الفصل الثالث</w:t>
      </w:r>
      <w:r w:rsidRPr="00F305D0">
        <w:rPr>
          <w:rFonts w:ascii="Simplified Arabic" w:eastAsia="Times New Roman" w:hAnsi="Simplified Arabic" w:cs="Traditional Arabic"/>
          <w:sz w:val="36"/>
          <w:szCs w:val="36"/>
          <w:vertAlign w:val="superscript"/>
          <w:rtl/>
          <w:lang w:eastAsia="fr-FR" w:bidi="ar-MA"/>
        </w:rPr>
        <w:endnoteReference w:id="49"/>
      </w:r>
      <w:r w:rsidRPr="00F305D0">
        <w:rPr>
          <w:rFonts w:ascii="Simplified Arabic" w:eastAsia="Times New Roman" w:hAnsi="Simplified Arabic" w:cs="Traditional Arabic"/>
          <w:sz w:val="36"/>
          <w:szCs w:val="36"/>
          <w:rtl/>
          <w:lang w:eastAsia="fr-FR" w:bidi="ar-MA"/>
        </w:rPr>
        <w:t xml:space="preserve">. وفي الفصل الرابع تناول الدولة العبيدية من الحسين بن أحمد بن محمد بن زكريا الملقب بالإمام المهدي إلى العاضد لدين الله أي الفترة الزمنية التي تمتد من سنة 909م إلى 1171م، وفي الفصل الخامس تناول الأمراء الصنهاجيين </w:t>
      </w:r>
      <w:r w:rsidRPr="00F305D0">
        <w:rPr>
          <w:rFonts w:ascii="Simplified Arabic" w:eastAsia="Times New Roman" w:hAnsi="Simplified Arabic" w:cs="Traditional Arabic"/>
          <w:sz w:val="36"/>
          <w:szCs w:val="36"/>
          <w:vertAlign w:val="superscript"/>
          <w:rtl/>
          <w:lang w:eastAsia="fr-FR" w:bidi="ar-MA"/>
        </w:rPr>
        <w:endnoteReference w:id="50"/>
      </w:r>
      <w:r w:rsidRPr="00F305D0">
        <w:rPr>
          <w:rFonts w:ascii="Simplified Arabic" w:eastAsia="Times New Roman" w:hAnsi="Simplified Arabic" w:cs="Traditional Arabic"/>
          <w:sz w:val="36"/>
          <w:szCs w:val="36"/>
          <w:rtl/>
          <w:lang w:eastAsia="fr-FR" w:bidi="ar-MA"/>
        </w:rPr>
        <w:t xml:space="preserve"> . من المنصور بن بلكين بن زيري بن مناد إلى الحسن بن علي بن المعز بن باديس، أما الفصل السادس فتناول فيه الكاتب دولة بنو حفص. من خلافة عبد المؤمن إلى إدريس بن سعيد،  ونظام الحكم من خلافة المولى أبو محمد إلى السلطان محمد</w:t>
      </w:r>
      <w:r w:rsidRPr="00F305D0">
        <w:rPr>
          <w:rFonts w:ascii="Simplified Arabic" w:eastAsia="Times New Roman" w:hAnsi="Simplified Arabic" w:cs="Traditional Arabic"/>
          <w:sz w:val="36"/>
          <w:szCs w:val="36"/>
          <w:vertAlign w:val="superscript"/>
          <w:rtl/>
          <w:lang w:eastAsia="fr-FR" w:bidi="ar-MA"/>
        </w:rPr>
        <w:endnoteReference w:id="51"/>
      </w:r>
      <w:r w:rsidRPr="00F305D0">
        <w:rPr>
          <w:rFonts w:ascii="Simplified Arabic" w:eastAsia="Times New Roman" w:hAnsi="Simplified Arabic" w:cs="Traditional Arabic"/>
          <w:sz w:val="36"/>
          <w:szCs w:val="36"/>
          <w:rtl/>
          <w:lang w:eastAsia="fr-FR" w:bidi="ar-MA"/>
        </w:rPr>
        <w:t xml:space="preserve"> وفي الفصل السابع استعرض الحكم العثماني مع سنان باشا وانتهاء مع حسن علي باي</w:t>
      </w:r>
      <w:r w:rsidRPr="00F305D0">
        <w:rPr>
          <w:rFonts w:ascii="Simplified Arabic" w:eastAsia="Times New Roman" w:hAnsi="Simplified Arabic" w:cs="Traditional Arabic"/>
          <w:sz w:val="36"/>
          <w:szCs w:val="36"/>
          <w:vertAlign w:val="superscript"/>
          <w:rtl/>
          <w:lang w:eastAsia="fr-FR" w:bidi="ar-MA"/>
        </w:rPr>
        <w:endnoteReference w:id="52"/>
      </w:r>
      <w:r w:rsidRPr="00F305D0">
        <w:rPr>
          <w:rFonts w:ascii="Simplified Arabic" w:eastAsia="Times New Roman" w:hAnsi="Simplified Arabic" w:cs="Traditional Arabic"/>
          <w:sz w:val="36"/>
          <w:szCs w:val="36"/>
          <w:rtl/>
          <w:lang w:eastAsia="fr-FR" w:bidi="ar-MA"/>
        </w:rPr>
        <w:t xml:space="preserve"> .</w:t>
      </w:r>
      <w:r w:rsidRPr="00F305D0">
        <w:rPr>
          <w:rFonts w:ascii="Simplified Arabic" w:eastAsia="Times New Roman" w:hAnsi="Simplified Arabic" w:cs="Traditional Arabic"/>
          <w:b/>
          <w:bCs/>
          <w:sz w:val="36"/>
          <w:szCs w:val="36"/>
          <w:rtl/>
          <w:lang w:eastAsia="fr-FR" w:bidi="ar-MA"/>
        </w:rPr>
        <w:t xml:space="preserve"> </w:t>
      </w:r>
    </w:p>
    <w:p w:rsidR="007E3752" w:rsidRPr="00F305D0" w:rsidRDefault="007E3752" w:rsidP="007E3752">
      <w:pPr>
        <w:spacing w:after="0" w:line="240" w:lineRule="auto"/>
        <w:rPr>
          <w:rFonts w:asciiTheme="majorBidi" w:eastAsia="Times New Roman" w:hAnsiTheme="majorBidi" w:cs="Traditional Arabic"/>
          <w:b/>
          <w:bCs/>
          <w:sz w:val="36"/>
          <w:szCs w:val="36"/>
          <w:rtl/>
          <w:lang w:eastAsia="fr-FR" w:bidi="ar-MA"/>
        </w:rPr>
      </w:pPr>
      <w:r w:rsidRPr="00F305D0">
        <w:rPr>
          <w:rFonts w:ascii="Simplified Arabic" w:eastAsia="Times New Roman" w:hAnsi="Simplified Arabic" w:cs="Traditional Arabic"/>
          <w:b/>
          <w:bCs/>
          <w:sz w:val="36"/>
          <w:szCs w:val="36"/>
          <w:rtl/>
          <w:lang w:eastAsia="fr-FR" w:bidi="ar-MA"/>
        </w:rPr>
        <w:t>9.5  - خصوصيات الفقه الإسلامي أو مبادئ التشريع الإسلامي الدينية والمدنية حسب المذهب المالكي للخليل ابن إسحاق.</w:t>
      </w:r>
    </w:p>
    <w:p w:rsidR="007E3752" w:rsidRPr="00F305D0" w:rsidRDefault="007E3752" w:rsidP="007E3752">
      <w:pPr>
        <w:spacing w:after="0" w:line="240" w:lineRule="auto"/>
        <w:rPr>
          <w:rFonts w:asciiTheme="majorBidi" w:eastAsia="Times New Roman" w:hAnsiTheme="majorBidi" w:cs="Traditional Arabic"/>
          <w:b/>
          <w:bCs/>
          <w:sz w:val="36"/>
          <w:szCs w:val="36"/>
          <w:rtl/>
          <w:lang w:eastAsia="fr-FR" w:bidi="ar-MA"/>
        </w:rPr>
      </w:pPr>
      <w:r w:rsidRPr="00F305D0">
        <w:rPr>
          <w:rFonts w:asciiTheme="majorBidi" w:eastAsia="Times New Roman" w:hAnsiTheme="majorBidi" w:cs="Traditional Arabic"/>
          <w:b/>
          <w:bCs/>
          <w:sz w:val="36"/>
          <w:szCs w:val="36"/>
          <w:lang w:eastAsia="fr-FR" w:bidi="ar-MA"/>
        </w:rPr>
        <w:t xml:space="preserve"> Précis de jurisprudence musulmane ou principe de législation musulmane civile et religieuse selon le rite malékite  </w:t>
      </w:r>
      <w:r w:rsidRPr="00F305D0">
        <w:rPr>
          <w:rFonts w:asciiTheme="majorBidi" w:eastAsia="Times New Roman" w:hAnsiTheme="majorBidi" w:cs="Traditional Arabic"/>
          <w:b/>
          <w:bCs/>
          <w:sz w:val="36"/>
          <w:szCs w:val="36"/>
          <w:rtl/>
          <w:lang w:eastAsia="fr-FR" w:bidi="ar-MA"/>
        </w:rPr>
        <w:t xml:space="preserve">   </w:t>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bidi="ar-MA"/>
        </w:rPr>
      </w:pPr>
      <w:r w:rsidRPr="00F305D0">
        <w:rPr>
          <w:rFonts w:ascii="Simplified Arabic" w:eastAsia="Times New Roman" w:hAnsi="Simplified Arabic" w:cs="Traditional Arabic"/>
          <w:sz w:val="36"/>
          <w:szCs w:val="36"/>
          <w:rtl/>
          <w:lang w:eastAsia="fr-FR" w:bidi="ar-MA"/>
        </w:rPr>
        <w:t xml:space="preserve">      يقع المؤلف في 5 أجزاء ترجمه بيرون (</w:t>
      </w:r>
      <w:r w:rsidRPr="00F305D0">
        <w:rPr>
          <w:rFonts w:ascii="Simplified Arabic" w:eastAsia="Times New Roman" w:hAnsi="Simplified Arabic" w:cs="Traditional Arabic"/>
          <w:sz w:val="36"/>
          <w:szCs w:val="36"/>
          <w:lang w:eastAsia="fr-FR" w:bidi="ar-MA"/>
        </w:rPr>
        <w:t xml:space="preserve">Perron </w:t>
      </w:r>
      <w:r w:rsidRPr="00F305D0">
        <w:rPr>
          <w:rFonts w:ascii="Simplified Arabic" w:eastAsia="Times New Roman" w:hAnsi="Simplified Arabic" w:cs="Traditional Arabic"/>
          <w:sz w:val="36"/>
          <w:szCs w:val="36"/>
          <w:rtl/>
          <w:lang w:eastAsia="fr-FR" w:bidi="ar-MA"/>
        </w:rPr>
        <w:t>)  وطبع في المطبعة الوطنية سنة 1848م، حسب رأي المترجم الذي قرأ عن التشريع الإسلامي فقارن بين القرآن الكريم مصدر أحكام الفقه والتشريع التي اعتبرها غير قابلة للتغير، كما هو الشأن في القوانين الوضعية الأخرى  ( في الإسلام لا يوجد قانون غير قانون الشريعة الذي تحمله النصوص القرآنية، لقد تحول إلى عقيدة عند المسلمين، وأن ماعدا ذلك مجموعة أوامر خاضعة للسلطة ينفذها أشخاص تبعا لمقتضيات العصر قابلة للتعديل أو التغيير) .</w:t>
      </w:r>
      <w:r w:rsidRPr="00F305D0">
        <w:rPr>
          <w:rFonts w:ascii="Simplified Arabic" w:eastAsia="Times New Roman" w:hAnsi="Simplified Arabic" w:cs="Traditional Arabic"/>
          <w:sz w:val="36"/>
          <w:szCs w:val="36"/>
          <w:vertAlign w:val="superscript"/>
          <w:rtl/>
          <w:lang w:eastAsia="fr-FR" w:bidi="ar-MA"/>
        </w:rPr>
        <w:endnoteReference w:id="53"/>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bidi="ar-MA"/>
        </w:rPr>
      </w:pPr>
      <w:r w:rsidRPr="00F305D0">
        <w:rPr>
          <w:rFonts w:ascii="Simplified Arabic" w:eastAsia="Times New Roman" w:hAnsi="Simplified Arabic" w:cs="Traditional Arabic"/>
          <w:sz w:val="36"/>
          <w:szCs w:val="36"/>
          <w:rtl/>
          <w:lang w:eastAsia="fr-FR" w:bidi="ar-MA"/>
        </w:rPr>
        <w:t xml:space="preserve">         في نظر الكاتب انقسم الشرع الإسلامي إلى قسمين العبادات والتي أسماها التطبيقات الدينية، القائمة على أداء الشعائر الدينية، ومن شروطها الطهارة، أما الثانية فهي المعاملات سماها المترجم بالعقود الاجتماعية، يلتزم الفرد فيها بالقيم التي يحددها المجتمع، والخطأ في التشريع الإسلامي- حسب رأيه -  تدخل العبادات والعقائد التي يمثلها رجل الدين في توجيه الحكم والسياسة،</w:t>
      </w:r>
      <w:r w:rsidRPr="00F305D0">
        <w:rPr>
          <w:rFonts w:ascii="Simplified Arabic" w:eastAsia="Times New Roman" w:hAnsi="Simplified Arabic" w:cs="Traditional Arabic"/>
          <w:sz w:val="36"/>
          <w:szCs w:val="36"/>
          <w:lang w:eastAsia="fr-FR" w:bidi="ar-MA"/>
        </w:rPr>
        <w:t xml:space="preserve"> </w:t>
      </w:r>
      <w:r w:rsidRPr="00F305D0">
        <w:rPr>
          <w:rFonts w:ascii="Simplified Arabic" w:eastAsia="Times New Roman" w:hAnsi="Simplified Arabic" w:cs="Traditional Arabic"/>
          <w:sz w:val="36"/>
          <w:szCs w:val="36"/>
          <w:rtl/>
          <w:lang w:eastAsia="fr-FR" w:bidi="ar-MA"/>
        </w:rPr>
        <w:t>الأمر الذي أحدث تضاربا لا يمكن تصوره في دين المسلمين – حسب نظره</w:t>
      </w:r>
      <w:r w:rsidRPr="00F305D0">
        <w:rPr>
          <w:rFonts w:ascii="Simplified Arabic" w:eastAsia="Times New Roman" w:hAnsi="Simplified Arabic" w:cs="Traditional Arabic"/>
          <w:sz w:val="36"/>
          <w:szCs w:val="36"/>
          <w:vertAlign w:val="superscript"/>
          <w:rtl/>
          <w:lang w:eastAsia="fr-FR" w:bidi="ar-MA"/>
        </w:rPr>
        <w:endnoteReference w:id="54"/>
      </w:r>
      <w:r w:rsidRPr="00F305D0">
        <w:rPr>
          <w:rFonts w:ascii="Simplified Arabic" w:eastAsia="Times New Roman" w:hAnsi="Simplified Arabic" w:cs="Traditional Arabic"/>
          <w:sz w:val="36"/>
          <w:szCs w:val="36"/>
          <w:rtl/>
          <w:lang w:eastAsia="fr-FR" w:bidi="ar-MA"/>
        </w:rPr>
        <w:t xml:space="preserve"> حدد بعدها الآثام التي تنتج عن التقصير في أداء العبادات بين الكبائر والذنوب حيث أضاف قائلا " في الشريعة لا توجد فوارق بين الماديات والجوانب الروحية لدى المسلم، تفاصيل العبادات صفة ملازمة لحياته اليومية. فمراسم الدفن مثلا ومصاريف المقابر والجنائز تدفع من صندوق الزكاة الذي يفرض إلى ميسوري الحال – الأغنياء - كما أن الطقوس التعبدية في إشارة إلى صلاة الجنازة تستلزم أجرا عند الله" الشيء الذي أثار استغراب ودهشة المترجم</w:t>
      </w:r>
      <w:r w:rsidRPr="00F305D0">
        <w:rPr>
          <w:rFonts w:ascii="Simplified Arabic" w:eastAsia="Times New Roman" w:hAnsi="Simplified Arabic" w:cs="Traditional Arabic"/>
          <w:sz w:val="36"/>
          <w:szCs w:val="36"/>
          <w:vertAlign w:val="superscript"/>
          <w:rtl/>
          <w:lang w:eastAsia="fr-FR" w:bidi="ar-MA"/>
        </w:rPr>
        <w:endnoteReference w:id="55"/>
      </w:r>
      <w:r w:rsidRPr="00F305D0">
        <w:rPr>
          <w:rFonts w:ascii="Simplified Arabic" w:eastAsia="Times New Roman" w:hAnsi="Simplified Arabic" w:cs="Traditional Arabic"/>
          <w:sz w:val="36"/>
          <w:szCs w:val="36"/>
          <w:rtl/>
          <w:lang w:eastAsia="fr-FR" w:bidi="ar-MA"/>
        </w:rPr>
        <w:t xml:space="preserve"> </w:t>
      </w:r>
      <w:r w:rsidRPr="00F305D0">
        <w:rPr>
          <w:rFonts w:ascii="Simplified Arabic" w:eastAsia="Times New Roman" w:hAnsi="Simplified Arabic" w:cs="Traditional Arabic"/>
          <w:sz w:val="36"/>
          <w:szCs w:val="36"/>
          <w:rtl/>
          <w:lang w:eastAsia="fr-FR" w:bidi="ar-DZ"/>
        </w:rPr>
        <w:t xml:space="preserve">      </w:t>
      </w:r>
      <w:r w:rsidRPr="00F305D0">
        <w:rPr>
          <w:rFonts w:ascii="Simplified Arabic" w:eastAsia="Times New Roman" w:hAnsi="Simplified Arabic" w:cs="Traditional Arabic"/>
          <w:sz w:val="36"/>
          <w:szCs w:val="36"/>
          <w:rtl/>
          <w:lang w:eastAsia="fr-FR" w:bidi="ar-MA"/>
        </w:rPr>
        <w:t xml:space="preserve">     </w:t>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bidi="ar-MA"/>
        </w:rPr>
      </w:pPr>
      <w:r w:rsidRPr="00F305D0">
        <w:rPr>
          <w:rFonts w:ascii="Simplified Arabic" w:eastAsia="Times New Roman" w:hAnsi="Simplified Arabic" w:cs="Traditional Arabic"/>
          <w:sz w:val="36"/>
          <w:szCs w:val="36"/>
          <w:rtl/>
          <w:lang w:eastAsia="fr-FR" w:bidi="ar-MA"/>
        </w:rPr>
        <w:t xml:space="preserve">    حاول بيرون التركيز على فقه الزكاة عند المسلمين، ففتح له مجالا موسعا من الدراسة لفهم الظاهرة وإدراك جوانبها الاجتماعية والاقتصادية في آن واحد، والبحث عن آليات تطبيقها أملا في سن قوانين استعمارية ضريبية لا تؤدي إلى أي رد فعل عكسي من قبل الأهالي، كما استعرض المترجم اختلافات القانون الجزائي بين الشرع الإسلامي والقانون الفرنسي، فالقتل يوجب عقوبة الإعدام – القصاص – على القاتل وأيضا المرتد عن دينه الذي يقوم بترك أحد أركان الإسلام.</w:t>
      </w:r>
      <w:r w:rsidRPr="00F305D0">
        <w:rPr>
          <w:rFonts w:ascii="Simplified Arabic" w:eastAsia="Times New Roman" w:hAnsi="Simplified Arabic" w:cs="Traditional Arabic"/>
          <w:sz w:val="36"/>
          <w:szCs w:val="36"/>
          <w:vertAlign w:val="superscript"/>
          <w:rtl/>
          <w:lang w:eastAsia="fr-FR" w:bidi="ar-MA"/>
        </w:rPr>
        <w:endnoteReference w:id="56"/>
      </w:r>
      <w:r w:rsidRPr="00F305D0">
        <w:rPr>
          <w:rFonts w:ascii="Simplified Arabic" w:eastAsia="Times New Roman" w:hAnsi="Simplified Arabic" w:cs="Traditional Arabic"/>
          <w:sz w:val="36"/>
          <w:szCs w:val="36"/>
          <w:rtl/>
          <w:lang w:eastAsia="fr-FR" w:bidi="ar-MA"/>
        </w:rPr>
        <w:t xml:space="preserve"> </w:t>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bidi="ar-MA"/>
        </w:rPr>
      </w:pPr>
      <w:r w:rsidRPr="00F305D0">
        <w:rPr>
          <w:rFonts w:ascii="Simplified Arabic" w:eastAsia="Times New Roman" w:hAnsi="Simplified Arabic" w:cs="Traditional Arabic"/>
          <w:sz w:val="36"/>
          <w:szCs w:val="36"/>
          <w:rtl/>
          <w:lang w:eastAsia="fr-FR" w:bidi="ar-MA"/>
        </w:rPr>
        <w:t xml:space="preserve">        حكم المرتد أزعج  بيرون كثيرا حيث دعا إلى ضرورة الإسراع في الإصلاح بالتغيير أو التعديل أو الإثراء للقانون الشرعي لدى المسلمين حتى يتناسب مع تطور القوانين الذي دأبت عليه فرنسا مدة طويلة. </w:t>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bidi="ar-MA"/>
        </w:rPr>
      </w:pPr>
      <w:r w:rsidRPr="00F305D0">
        <w:rPr>
          <w:rFonts w:ascii="Simplified Arabic" w:eastAsia="Times New Roman" w:hAnsi="Simplified Arabic" w:cs="Traditional Arabic"/>
          <w:sz w:val="36"/>
          <w:szCs w:val="36"/>
          <w:rtl/>
          <w:lang w:eastAsia="fr-FR" w:bidi="ar-MA"/>
        </w:rPr>
        <w:t xml:space="preserve">     هكذا أخلط المؤرخون الاستعماريون الفرنسيون في فهم العقيدة الإسلامية وتطبيقاتها العملية فصفة المرتد، لا تنطبق على المسلم الموحد الذي ترك أحد أركان الدين كالصلاة أو الزكاة على الرغم من فظاعة الذنب الذي اقترفه وإنما على من أنكر وجود ركن من أركانه ثبت إقراره بالقرآن والسنة .</w:t>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bidi="ar-MA"/>
        </w:rPr>
      </w:pPr>
      <w:r w:rsidRPr="00F305D0">
        <w:rPr>
          <w:rFonts w:ascii="Simplified Arabic" w:eastAsia="Times New Roman" w:hAnsi="Simplified Arabic" w:cs="Traditional Arabic"/>
          <w:sz w:val="36"/>
          <w:szCs w:val="36"/>
          <w:rtl/>
          <w:lang w:eastAsia="fr-FR" w:bidi="ar-MA"/>
        </w:rPr>
        <w:t xml:space="preserve">     تحدث بعدها عن  تنظيم الشريعة الإسلامية من قبل الفقهاء الأربعة الذين أشرفوا على وضع المناهج الدينية القابلة للتطبيق في شؤون العبادة والمعاملات، فالفتاوى هي الأحكام التي ينطق بها رجل الدين فصلا في القضايا التي تهم شؤون العامة، تماثل في أهميتها قوانين الجمهورية بل وربما وصلت إلى درجة القداسة، لا تستند على أرقام ومحاضر وتواريخ كما هو الشأن في التشريع الفرنسي، بل على مرجعيات دينية تناقلت أحاديث النبي (صلى الله عليه وسلم)  بين القرن الثاني الهجري وبدء الدعوة وأجرت عليها منطق القياس .</w:t>
      </w:r>
      <w:r w:rsidRPr="00F305D0">
        <w:rPr>
          <w:rFonts w:ascii="Simplified Arabic" w:eastAsia="Times New Roman" w:hAnsi="Simplified Arabic" w:cs="Traditional Arabic"/>
          <w:sz w:val="36"/>
          <w:szCs w:val="36"/>
          <w:vertAlign w:val="superscript"/>
          <w:rtl/>
          <w:lang w:eastAsia="fr-FR" w:bidi="ar-MA"/>
        </w:rPr>
        <w:endnoteReference w:id="57"/>
      </w:r>
      <w:r w:rsidRPr="00F305D0">
        <w:rPr>
          <w:rFonts w:ascii="Simplified Arabic" w:eastAsia="Times New Roman" w:hAnsi="Simplified Arabic" w:cs="Traditional Arabic"/>
          <w:sz w:val="36"/>
          <w:szCs w:val="36"/>
          <w:rtl/>
          <w:lang w:eastAsia="fr-FR" w:bidi="ar-MA"/>
        </w:rPr>
        <w:t xml:space="preserve"> </w:t>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bidi="ar-MA"/>
        </w:rPr>
      </w:pPr>
      <w:r w:rsidRPr="00F305D0">
        <w:rPr>
          <w:rFonts w:ascii="Simplified Arabic" w:eastAsia="Times New Roman" w:hAnsi="Simplified Arabic" w:cs="Traditional Arabic"/>
          <w:sz w:val="36"/>
          <w:szCs w:val="36"/>
          <w:rtl/>
          <w:lang w:eastAsia="fr-FR" w:bidi="ar-MA"/>
        </w:rPr>
        <w:t xml:space="preserve"> ظاهرة اكتستها الدراسات التاريخية الاستعمارية جريا وراء الإدارة العسكرية والمدنية على حد سواء من أجل الهيمنة، فالإسلام بشكل عام لا يمثل دينا أخرج الجزائر من الظلمات الى النور بقدر ما كان إرثا أسطوريا ابتغى أصحابه جمع المال والسلطة والتحكم في رقاب الناس.</w:t>
      </w:r>
      <w:r w:rsidRPr="00F305D0">
        <w:rPr>
          <w:rStyle w:val="Appeldenotedefin"/>
          <w:rFonts w:ascii="Simplified Arabic" w:eastAsia="Times New Roman" w:hAnsi="Simplified Arabic" w:cs="Traditional Arabic"/>
          <w:sz w:val="36"/>
          <w:szCs w:val="36"/>
          <w:rtl/>
          <w:lang w:eastAsia="fr-FR" w:bidi="ar-MA"/>
        </w:rPr>
        <w:endnoteReference w:id="58"/>
      </w:r>
      <w:r w:rsidRPr="00F305D0">
        <w:rPr>
          <w:rFonts w:ascii="Simplified Arabic" w:eastAsia="Times New Roman" w:hAnsi="Simplified Arabic" w:cs="Traditional Arabic"/>
          <w:sz w:val="36"/>
          <w:szCs w:val="36"/>
          <w:rtl/>
          <w:lang w:eastAsia="fr-FR" w:bidi="ar-MA"/>
        </w:rPr>
        <w:t xml:space="preserve"> </w:t>
      </w:r>
    </w:p>
    <w:p w:rsidR="007E3752" w:rsidRPr="00F305D0" w:rsidRDefault="007E3752" w:rsidP="007E3752">
      <w:pPr>
        <w:spacing w:after="0" w:line="240" w:lineRule="auto"/>
        <w:rPr>
          <w:rFonts w:ascii="Simplified Arabic" w:eastAsia="Times New Roman" w:hAnsi="Simplified Arabic" w:cs="Traditional Arabic"/>
          <w:b/>
          <w:bCs/>
          <w:sz w:val="36"/>
          <w:szCs w:val="36"/>
          <w:rtl/>
          <w:lang w:eastAsia="fr-FR" w:bidi="ar-DZ"/>
        </w:rPr>
      </w:pPr>
      <w:r w:rsidRPr="00F305D0">
        <w:rPr>
          <w:rFonts w:ascii="Simplified Arabic" w:eastAsia="Times New Roman" w:hAnsi="Simplified Arabic" w:cs="Traditional Arabic"/>
          <w:b/>
          <w:bCs/>
          <w:sz w:val="36"/>
          <w:szCs w:val="36"/>
          <w:rtl/>
          <w:lang w:eastAsia="fr-FR" w:bidi="ar-MA"/>
        </w:rPr>
        <w:t>10.5 - رحلات في الجنوب الجزائري والإمارات البربرية في الشرق والغرب</w:t>
      </w:r>
    </w:p>
    <w:p w:rsidR="007E3752" w:rsidRPr="00F305D0" w:rsidRDefault="007E3752" w:rsidP="007E3752">
      <w:pPr>
        <w:spacing w:after="0" w:line="240" w:lineRule="auto"/>
        <w:rPr>
          <w:rFonts w:asciiTheme="majorBidi" w:eastAsia="Times New Roman" w:hAnsiTheme="majorBidi" w:cs="Traditional Arabic"/>
          <w:sz w:val="36"/>
          <w:szCs w:val="36"/>
          <w:rtl/>
          <w:lang w:eastAsia="fr-FR" w:bidi="ar-MA"/>
        </w:rPr>
      </w:pPr>
      <w:r w:rsidRPr="00F305D0">
        <w:rPr>
          <w:rFonts w:ascii="Simplified Arabic" w:eastAsia="Times New Roman" w:hAnsi="Simplified Arabic" w:cs="Traditional Arabic"/>
          <w:b/>
          <w:bCs/>
          <w:sz w:val="36"/>
          <w:szCs w:val="36"/>
          <w:rtl/>
          <w:lang w:eastAsia="fr-FR" w:bidi="ar-MA"/>
        </w:rPr>
        <w:t xml:space="preserve"> </w:t>
      </w:r>
      <w:r w:rsidRPr="00F305D0">
        <w:rPr>
          <w:rFonts w:ascii="Simplified Arabic" w:eastAsia="Times New Roman" w:hAnsi="Simplified Arabic" w:cs="Traditional Arabic"/>
          <w:b/>
          <w:bCs/>
          <w:sz w:val="36"/>
          <w:szCs w:val="36"/>
          <w:lang w:eastAsia="fr-FR" w:bidi="ar-MA"/>
        </w:rPr>
        <w:t xml:space="preserve"> </w:t>
      </w:r>
      <w:r w:rsidRPr="00F305D0">
        <w:rPr>
          <w:rFonts w:asciiTheme="majorBidi" w:eastAsia="Times New Roman" w:hAnsiTheme="majorBidi" w:cs="Traditional Arabic"/>
          <w:b/>
          <w:bCs/>
          <w:sz w:val="36"/>
          <w:szCs w:val="36"/>
          <w:lang w:eastAsia="fr-FR" w:bidi="ar-MA"/>
        </w:rPr>
        <w:t xml:space="preserve">Voyages dans le sud de l’Algérie et des États Barbaresques de l’Ouest et de l’Est </w:t>
      </w:r>
      <w:r w:rsidRPr="00F305D0">
        <w:rPr>
          <w:rFonts w:asciiTheme="majorBidi" w:eastAsia="Times New Roman" w:hAnsiTheme="majorBidi" w:cs="Traditional Arabic"/>
          <w:sz w:val="36"/>
          <w:szCs w:val="36"/>
          <w:rtl/>
          <w:lang w:eastAsia="fr-FR" w:bidi="ar-MA"/>
        </w:rPr>
        <w:t xml:space="preserve"> </w:t>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bidi="ar-MA"/>
        </w:rPr>
      </w:pPr>
      <w:r w:rsidRPr="00F305D0">
        <w:rPr>
          <w:rFonts w:ascii="Simplified Arabic" w:eastAsia="Times New Roman" w:hAnsi="Simplified Arabic" w:cs="Traditional Arabic"/>
          <w:sz w:val="36"/>
          <w:szCs w:val="36"/>
          <w:rtl/>
          <w:lang w:eastAsia="fr-FR" w:bidi="ar-DZ"/>
        </w:rPr>
        <w:t xml:space="preserve">   </w:t>
      </w:r>
      <w:r w:rsidRPr="00F305D0">
        <w:rPr>
          <w:rFonts w:ascii="Simplified Arabic" w:eastAsia="Times New Roman" w:hAnsi="Simplified Arabic" w:cs="Traditional Arabic"/>
          <w:sz w:val="36"/>
          <w:szCs w:val="36"/>
          <w:rtl/>
          <w:lang w:eastAsia="fr-FR" w:bidi="ar-MA"/>
        </w:rPr>
        <w:t>للكاتب أدريان بيربروجر وهو ترجمة لمخطوطين من المكتبة الوطنية، يعودان لصاحبيهما العياشي والمولى أحمد، ملحق بمعلومات عن مسار رحلة  تازة -  تونس  للكاتب فابر(</w:t>
      </w:r>
      <w:r w:rsidRPr="00F305D0">
        <w:rPr>
          <w:rFonts w:asciiTheme="majorBidi" w:eastAsia="Times New Roman" w:hAnsiTheme="majorBidi" w:cs="Traditional Arabic"/>
          <w:sz w:val="36"/>
          <w:szCs w:val="36"/>
          <w:lang w:eastAsia="fr-FR" w:bidi="ar-MA"/>
        </w:rPr>
        <w:t>Fabre</w:t>
      </w:r>
      <w:r w:rsidRPr="00F305D0">
        <w:rPr>
          <w:rFonts w:ascii="Simplified Arabic" w:eastAsia="Times New Roman" w:hAnsi="Simplified Arabic" w:cs="Traditional Arabic"/>
          <w:sz w:val="36"/>
          <w:szCs w:val="36"/>
          <w:rtl/>
          <w:lang w:eastAsia="fr-FR" w:bidi="ar-MA"/>
        </w:rPr>
        <w:t>)</w:t>
      </w:r>
      <w:r w:rsidRPr="00F305D0">
        <w:rPr>
          <w:rFonts w:ascii="Simplified Arabic" w:eastAsia="Times New Roman" w:hAnsi="Simplified Arabic" w:cs="Traditional Arabic"/>
          <w:sz w:val="36"/>
          <w:szCs w:val="36"/>
          <w:lang w:eastAsia="fr-FR" w:bidi="ar-MA"/>
        </w:rPr>
        <w:t xml:space="preserve"> </w:t>
      </w:r>
      <w:r w:rsidRPr="00F305D0">
        <w:rPr>
          <w:rFonts w:ascii="Simplified Arabic" w:eastAsia="Times New Roman" w:hAnsi="Simplified Arabic" w:cs="Traditional Arabic"/>
          <w:sz w:val="36"/>
          <w:szCs w:val="36"/>
          <w:rtl/>
          <w:lang w:eastAsia="fr-FR" w:bidi="ar-MA"/>
        </w:rPr>
        <w:t xml:space="preserve">  الكتاب يقع في 455 صفحة، صحح فيها الكاتب بعض الأخطاء الشائعة عند الفرنسيين، اختلطت على الفهم عندهم، فالصحراء هي الأرض غير المعمرة لا الأرض الجرداء ذات الرمال كما يشاع يتحول فيه المفهوم من دلالة جغرافية طبيعية، إلى دلالة ديموغرافية أقرَّها علماء الجغرافيا</w:t>
      </w:r>
      <w:r w:rsidRPr="00F305D0">
        <w:rPr>
          <w:rFonts w:ascii="Simplified Arabic" w:eastAsia="Times New Roman" w:hAnsi="Simplified Arabic" w:cs="Traditional Arabic"/>
          <w:sz w:val="36"/>
          <w:szCs w:val="36"/>
          <w:vertAlign w:val="superscript"/>
          <w:rtl/>
          <w:lang w:eastAsia="fr-FR" w:bidi="ar-MA"/>
        </w:rPr>
        <w:endnoteReference w:id="59"/>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bidi="ar-MA"/>
        </w:rPr>
      </w:pPr>
      <w:r w:rsidRPr="00F305D0">
        <w:rPr>
          <w:rFonts w:ascii="Simplified Arabic" w:eastAsia="Times New Roman" w:hAnsi="Simplified Arabic" w:cs="Traditional Arabic"/>
          <w:sz w:val="36"/>
          <w:szCs w:val="36"/>
          <w:rtl/>
          <w:lang w:eastAsia="fr-FR" w:bidi="ar-MA"/>
        </w:rPr>
        <w:t xml:space="preserve">       تحدث الكاتب بعدها عن رحلتي الحج للعياشي والمولى أحمد، الذي وصفهما بالشخصيتين المتعلمتين اللَّتان شغلتا مكانة مهمة في المجتمع، اجتاز كل منهما الطرق الجنوبية التي عبرها الحجيج لأداء الفريضة والتي لم تكن متاحة للعديد من السكان، لمشقتها من جهة وصعوبة الحصول على تراخيص مرور من السلطة المركزية من جهة أخرى .  </w:t>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bidi="ar-MA"/>
        </w:rPr>
      </w:pPr>
      <w:r w:rsidRPr="00F305D0">
        <w:rPr>
          <w:rFonts w:ascii="Simplified Arabic" w:eastAsia="Times New Roman" w:hAnsi="Simplified Arabic" w:cs="Traditional Arabic"/>
          <w:sz w:val="36"/>
          <w:szCs w:val="36"/>
          <w:rtl/>
          <w:lang w:eastAsia="fr-FR" w:bidi="ar-MA"/>
        </w:rPr>
        <w:t>لخص العياشي والمولى أحمد في كتابيهما الكثير من العادات والتقاليد والطقوس الدينية، كما ذكر كلاهما شيئا من القانون والتاريخ، لماضي الأمم والقبائل التي اجتازها الرحالة.</w:t>
      </w:r>
      <w:r w:rsidRPr="00F305D0">
        <w:rPr>
          <w:rFonts w:ascii="Simplified Arabic" w:eastAsia="Times New Roman" w:hAnsi="Simplified Arabic" w:cs="Traditional Arabic"/>
          <w:sz w:val="36"/>
          <w:szCs w:val="36"/>
          <w:vertAlign w:val="superscript"/>
          <w:rtl/>
          <w:lang w:eastAsia="fr-FR" w:bidi="ar-MA"/>
        </w:rPr>
        <w:endnoteReference w:id="60"/>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bidi="ar-MA"/>
        </w:rPr>
      </w:pPr>
      <w:r w:rsidRPr="00F305D0">
        <w:rPr>
          <w:rFonts w:ascii="Simplified Arabic" w:eastAsia="Times New Roman" w:hAnsi="Simplified Arabic" w:cs="Traditional Arabic"/>
          <w:sz w:val="36"/>
          <w:szCs w:val="36"/>
          <w:rtl/>
          <w:lang w:eastAsia="fr-FR" w:bidi="ar-MA"/>
        </w:rPr>
        <w:t xml:space="preserve">       الكتاب الذي اشتراه بيربروجر بعد سقوط قسنطينة أكتوبر سنة 1837 م من أحد الأعيان سلَّط الضوء على الطرق التي اتخذها الحجيج مسلكا لهم، للوصول إلى بيت الله الحرام، وهي الطرق نفسها التي توزعت على حافتيها التجارة ومراكز البيع والشراء ، وهي نفسها الطرق التي أراد الاستعمار الوصول إليها والتحكم فيها، كونها تفتح أفاقا للغزو نحو السودان وجنوب الصحراء. </w:t>
      </w:r>
      <w:r w:rsidRPr="00F305D0">
        <w:rPr>
          <w:rFonts w:ascii="Simplified Arabic" w:eastAsia="Times New Roman" w:hAnsi="Simplified Arabic" w:cs="Traditional Arabic"/>
          <w:sz w:val="36"/>
          <w:szCs w:val="36"/>
          <w:vertAlign w:val="superscript"/>
          <w:rtl/>
          <w:lang w:eastAsia="fr-FR" w:bidi="ar-MA"/>
        </w:rPr>
        <w:endnoteReference w:id="61"/>
      </w:r>
      <w:r w:rsidRPr="00F305D0">
        <w:rPr>
          <w:rFonts w:ascii="Simplified Arabic" w:eastAsia="Times New Roman" w:hAnsi="Simplified Arabic" w:cs="Traditional Arabic"/>
          <w:sz w:val="36"/>
          <w:szCs w:val="36"/>
          <w:rtl/>
          <w:lang w:eastAsia="fr-FR" w:bidi="ar-MA"/>
        </w:rPr>
        <w:t xml:space="preserve"> </w:t>
      </w:r>
    </w:p>
    <w:p w:rsidR="007E3752" w:rsidRPr="00F305D0" w:rsidRDefault="007E3752" w:rsidP="007E3752">
      <w:pPr>
        <w:spacing w:after="0" w:line="240" w:lineRule="auto"/>
        <w:rPr>
          <w:rFonts w:ascii="Simplified Arabic" w:eastAsia="Times New Roman" w:hAnsi="Simplified Arabic" w:cs="Traditional Arabic"/>
          <w:b/>
          <w:bCs/>
          <w:sz w:val="36"/>
          <w:szCs w:val="36"/>
          <w:lang w:eastAsia="fr-FR" w:bidi="ar-MA"/>
        </w:rPr>
      </w:pPr>
      <w:r w:rsidRPr="00F305D0">
        <w:rPr>
          <w:rFonts w:ascii="Simplified Arabic" w:eastAsia="Times New Roman" w:hAnsi="Simplified Arabic" w:cs="Traditional Arabic"/>
          <w:b/>
          <w:bCs/>
          <w:sz w:val="36"/>
          <w:szCs w:val="36"/>
          <w:rtl/>
          <w:lang w:eastAsia="fr-FR" w:bidi="ar-MA"/>
        </w:rPr>
        <w:t xml:space="preserve">11.5 - ( الآثار ) – نص توضيحي – </w:t>
      </w:r>
      <w:r w:rsidRPr="00F305D0">
        <w:rPr>
          <w:rFonts w:ascii="Simplified Arabic" w:eastAsia="Times New Roman" w:hAnsi="Simplified Arabic" w:cs="Traditional Arabic"/>
          <w:b/>
          <w:bCs/>
          <w:sz w:val="36"/>
          <w:szCs w:val="36"/>
          <w:lang w:eastAsia="fr-FR" w:bidi="ar-MA"/>
        </w:rPr>
        <w:t xml:space="preserve"> (Archéologie) Texte Explicatif  </w:t>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bidi="ar-MA"/>
        </w:rPr>
      </w:pPr>
      <w:r w:rsidRPr="00F305D0">
        <w:rPr>
          <w:rFonts w:ascii="Simplified Arabic" w:eastAsia="Times New Roman" w:hAnsi="Simplified Arabic" w:cs="Traditional Arabic"/>
          <w:sz w:val="36"/>
          <w:szCs w:val="36"/>
          <w:rtl/>
          <w:lang w:eastAsia="fr-FR" w:bidi="ar-MA"/>
        </w:rPr>
        <w:t xml:space="preserve">     للمؤلف استيفان غزال (</w:t>
      </w:r>
      <w:r w:rsidRPr="00F305D0">
        <w:rPr>
          <w:rFonts w:ascii="Simplified Arabic" w:eastAsia="Times New Roman" w:hAnsi="Simplified Arabic" w:cs="Traditional Arabic"/>
          <w:sz w:val="36"/>
          <w:szCs w:val="36"/>
          <w:lang w:eastAsia="fr-FR" w:bidi="ar-MA"/>
        </w:rPr>
        <w:t>Gsell</w:t>
      </w:r>
      <w:r w:rsidRPr="00F305D0">
        <w:rPr>
          <w:rFonts w:ascii="Simplified Arabic" w:eastAsia="Times New Roman" w:hAnsi="Simplified Arabic" w:cs="Traditional Arabic"/>
          <w:sz w:val="36"/>
          <w:szCs w:val="36"/>
          <w:rtl/>
          <w:lang w:eastAsia="fr-FR" w:bidi="ar-MA"/>
        </w:rPr>
        <w:t>)</w:t>
      </w:r>
      <w:r w:rsidRPr="00F305D0">
        <w:rPr>
          <w:rFonts w:ascii="Simplified Arabic" w:eastAsia="Times New Roman" w:hAnsi="Simplified Arabic" w:cs="Traditional Arabic"/>
          <w:sz w:val="36"/>
          <w:szCs w:val="36"/>
          <w:lang w:eastAsia="fr-FR" w:bidi="ar-MA"/>
        </w:rPr>
        <w:t xml:space="preserve"> </w:t>
      </w:r>
      <w:r w:rsidRPr="00F305D0">
        <w:rPr>
          <w:rFonts w:ascii="Simplified Arabic" w:eastAsia="Times New Roman" w:hAnsi="Simplified Arabic" w:cs="Traditional Arabic"/>
          <w:sz w:val="36"/>
          <w:szCs w:val="36"/>
          <w:rtl/>
          <w:lang w:eastAsia="fr-FR" w:bidi="ar-MA"/>
        </w:rPr>
        <w:t>ألحق الكتاب بأعمال اللجنة، وطبع سنة 1912م، استعرض خلاله مسار رحلة</w:t>
      </w:r>
      <w:r w:rsidRPr="00F305D0">
        <w:rPr>
          <w:rFonts w:ascii="Simplified Arabic" w:eastAsia="Times New Roman" w:hAnsi="Simplified Arabic" w:cs="Traditional Arabic"/>
          <w:sz w:val="36"/>
          <w:szCs w:val="36"/>
          <w:rtl/>
          <w:lang w:eastAsia="fr-FR" w:bidi="ar-DZ"/>
        </w:rPr>
        <w:t xml:space="preserve">  دولامار</w:t>
      </w:r>
      <w:r w:rsidRPr="00F305D0">
        <w:rPr>
          <w:rFonts w:ascii="Simplified Arabic" w:eastAsia="Times New Roman" w:hAnsi="Simplified Arabic" w:cs="Traditional Arabic"/>
          <w:sz w:val="36"/>
          <w:szCs w:val="36"/>
          <w:rtl/>
          <w:lang w:eastAsia="fr-FR" w:bidi="ar-MA"/>
        </w:rPr>
        <w:t>، والمواقع الأثرية التي زارها من 1840م إلى 1845م في قالب كرونولوجي -حسب الكاتب</w:t>
      </w:r>
      <w:r w:rsidRPr="00F305D0">
        <w:rPr>
          <w:rFonts w:ascii="Simplified Arabic" w:eastAsia="Times New Roman" w:hAnsi="Simplified Arabic" w:cs="Traditional Arabic"/>
          <w:sz w:val="36"/>
          <w:szCs w:val="36"/>
          <w:lang w:eastAsia="fr-FR" w:bidi="ar-MA"/>
        </w:rPr>
        <w:t xml:space="preserve"> </w:t>
      </w:r>
      <w:r w:rsidRPr="00F305D0">
        <w:rPr>
          <w:rFonts w:ascii="Simplified Arabic" w:eastAsia="Times New Roman" w:hAnsi="Simplified Arabic" w:cs="Traditional Arabic"/>
          <w:sz w:val="36"/>
          <w:szCs w:val="36"/>
          <w:rtl/>
          <w:lang w:eastAsia="fr-FR" w:bidi="ar-MA"/>
        </w:rPr>
        <w:t xml:space="preserve">-ركز دولامار اهتماماته على النقوش الصخرية، على الرغم من عدم اختصاصه في فك رموزها، إضافة إلى زخارف فسيفسائية اكتشفها أثناء حملة الدوق دومال </w:t>
      </w:r>
      <w:r w:rsidRPr="00F305D0">
        <w:rPr>
          <w:rFonts w:ascii="Simplified Arabic" w:eastAsia="Times New Roman" w:hAnsi="Simplified Arabic" w:cs="Traditional Arabic"/>
          <w:sz w:val="36"/>
          <w:szCs w:val="36"/>
          <w:lang w:eastAsia="fr-FR" w:bidi="ar-MA"/>
        </w:rPr>
        <w:t>D’Aumale)</w:t>
      </w:r>
      <w:r w:rsidRPr="00F305D0">
        <w:rPr>
          <w:rFonts w:ascii="Simplified Arabic" w:eastAsia="Times New Roman" w:hAnsi="Simplified Arabic" w:cs="Traditional Arabic"/>
          <w:sz w:val="36"/>
          <w:szCs w:val="36"/>
          <w:rtl/>
          <w:lang w:eastAsia="fr-FR" w:bidi="ar-MA"/>
        </w:rPr>
        <w:t>) وطلب نقلها إلى فرنسا،  كان من المفترض على دولامار،</w:t>
      </w:r>
      <w:r w:rsidRPr="00F305D0">
        <w:rPr>
          <w:rFonts w:ascii="Simplified Arabic" w:eastAsia="Times New Roman" w:hAnsi="Simplified Arabic" w:cs="Traditional Arabic"/>
          <w:sz w:val="36"/>
          <w:szCs w:val="36"/>
          <w:rtl/>
          <w:lang w:eastAsia="fr-FR" w:bidi="ar-DZ"/>
        </w:rPr>
        <w:t>-حسب غزال-</w:t>
      </w:r>
      <w:r w:rsidRPr="00F305D0">
        <w:rPr>
          <w:rFonts w:ascii="Simplified Arabic" w:eastAsia="Times New Roman" w:hAnsi="Simplified Arabic" w:cs="Traditional Arabic"/>
          <w:sz w:val="36"/>
          <w:szCs w:val="36"/>
          <w:rtl/>
          <w:lang w:eastAsia="fr-FR" w:bidi="ar-MA"/>
        </w:rPr>
        <w:t xml:space="preserve"> وضع نصوص توضيحية لإنتاجه الفني، بعدما  كلف بإعداد تقارير خاصة ، الشيء الذي تأسف له  الكاتب</w:t>
      </w:r>
      <w:r w:rsidRPr="00F305D0">
        <w:rPr>
          <w:rFonts w:ascii="Simplified Arabic" w:eastAsia="Times New Roman" w:hAnsi="Simplified Arabic" w:cs="Traditional Arabic"/>
          <w:sz w:val="36"/>
          <w:szCs w:val="36"/>
          <w:lang w:eastAsia="fr-FR" w:bidi="ar-MA"/>
        </w:rPr>
        <w:t xml:space="preserve"> </w:t>
      </w:r>
      <w:r w:rsidRPr="00F305D0">
        <w:rPr>
          <w:rFonts w:ascii="Simplified Arabic" w:eastAsia="Times New Roman" w:hAnsi="Simplified Arabic" w:cs="Traditional Arabic"/>
          <w:sz w:val="36"/>
          <w:szCs w:val="36"/>
          <w:rtl/>
          <w:lang w:eastAsia="fr-FR" w:bidi="ar-MA"/>
        </w:rPr>
        <w:t xml:space="preserve">كثيرا  ففي اعتقاده، كان سدُّ الفجوة صعبا للغاية كتحديد عناوين النصب التذكارية، وقياس أبعادها الحقيقية في الواقع، خصوصا إذا ما علمنا الفاصل الزمني الذي استغرقه العمل بين التصوير وكتابة النص التوضيحي، والذي ناهز على 63 سنة </w:t>
      </w:r>
      <w:r w:rsidRPr="00F305D0">
        <w:rPr>
          <w:rFonts w:ascii="Simplified Arabic" w:eastAsia="Times New Roman" w:hAnsi="Simplified Arabic" w:cs="Traditional Arabic"/>
          <w:sz w:val="36"/>
          <w:szCs w:val="36"/>
          <w:vertAlign w:val="superscript"/>
          <w:rtl/>
          <w:lang w:eastAsia="fr-FR" w:bidi="ar-MA"/>
        </w:rPr>
        <w:endnoteReference w:id="62"/>
      </w:r>
      <w:r w:rsidRPr="00F305D0">
        <w:rPr>
          <w:rFonts w:ascii="Simplified Arabic" w:eastAsia="Times New Roman" w:hAnsi="Simplified Arabic" w:cs="Traditional Arabic"/>
          <w:sz w:val="36"/>
          <w:szCs w:val="36"/>
          <w:rtl/>
          <w:lang w:eastAsia="fr-FR" w:bidi="ar-MA"/>
        </w:rPr>
        <w:t xml:space="preserve"> </w:t>
      </w:r>
    </w:p>
    <w:p w:rsidR="007E3752" w:rsidRPr="00F305D0" w:rsidRDefault="007E3752" w:rsidP="007E3752">
      <w:pPr>
        <w:spacing w:after="0" w:line="240" w:lineRule="auto"/>
        <w:rPr>
          <w:rFonts w:ascii="Simplified Arabic" w:eastAsia="Times New Roman" w:hAnsi="Simplified Arabic" w:cs="Traditional Arabic"/>
          <w:b/>
          <w:bCs/>
          <w:sz w:val="36"/>
          <w:szCs w:val="36"/>
          <w:rtl/>
          <w:lang w:eastAsia="fr-FR" w:bidi="ar-MA"/>
        </w:rPr>
      </w:pPr>
      <w:r w:rsidRPr="00F305D0">
        <w:rPr>
          <w:rFonts w:ascii="Simplified Arabic" w:eastAsia="Times New Roman" w:hAnsi="Simplified Arabic" w:cs="Traditional Arabic"/>
          <w:b/>
          <w:bCs/>
          <w:sz w:val="36"/>
          <w:szCs w:val="36"/>
          <w:rtl/>
          <w:lang w:eastAsia="fr-FR" w:bidi="ar-MA"/>
        </w:rPr>
        <w:t xml:space="preserve">5-12 علوم النبات : </w:t>
      </w:r>
      <w:r w:rsidRPr="00F305D0">
        <w:rPr>
          <w:rFonts w:ascii="Simplified Arabic" w:eastAsia="Times New Roman" w:hAnsi="Simplified Arabic" w:cs="Traditional Arabic"/>
          <w:sz w:val="36"/>
          <w:szCs w:val="36"/>
          <w:rtl/>
          <w:lang w:eastAsia="fr-FR" w:bidi="ar-MA"/>
        </w:rPr>
        <w:t>للباحث</w:t>
      </w:r>
      <w:r w:rsidRPr="00F305D0">
        <w:rPr>
          <w:rFonts w:ascii="Simplified Arabic" w:eastAsia="Times New Roman" w:hAnsi="Simplified Arabic" w:cs="Traditional Arabic"/>
          <w:b/>
          <w:bCs/>
          <w:sz w:val="36"/>
          <w:szCs w:val="36"/>
          <w:rtl/>
          <w:lang w:eastAsia="fr-FR" w:bidi="ar-MA"/>
        </w:rPr>
        <w:t xml:space="preserve"> </w:t>
      </w:r>
      <w:r w:rsidRPr="00F305D0">
        <w:rPr>
          <w:rFonts w:ascii="Simplified Arabic" w:eastAsia="Times New Roman" w:hAnsi="Simplified Arabic" w:cs="Traditional Arabic"/>
          <w:sz w:val="36"/>
          <w:szCs w:val="36"/>
          <w:rtl/>
          <w:lang w:eastAsia="fr-FR" w:bidi="ar-MA"/>
        </w:rPr>
        <w:t xml:space="preserve">في علم النبات ورئيس اللجنة بوري دي سان فانسان يقع المؤلف في 613 صفحة وطبع بالمطبعة الوطنية سنة 1849 م ، استعرض فيه الكاتب </w:t>
      </w:r>
      <w:r w:rsidRPr="00F305D0">
        <w:rPr>
          <w:rFonts w:ascii="Simplified Arabic" w:eastAsia="Times New Roman" w:hAnsi="Simplified Arabic" w:cs="Traditional Arabic"/>
          <w:sz w:val="36"/>
          <w:szCs w:val="36"/>
          <w:rtl/>
          <w:lang w:eastAsia="fr-FR" w:bidi="ar-DZ"/>
        </w:rPr>
        <w:t>أ</w:t>
      </w:r>
      <w:r w:rsidRPr="00F305D0">
        <w:rPr>
          <w:rFonts w:ascii="Simplified Arabic" w:eastAsia="Times New Roman" w:hAnsi="Simplified Arabic" w:cs="Traditional Arabic"/>
          <w:sz w:val="36"/>
          <w:szCs w:val="36"/>
          <w:rtl/>
          <w:lang w:eastAsia="fr-FR" w:bidi="ar-MA"/>
        </w:rPr>
        <w:t>نواع النباتات فوصف وظيفتها العلاجية، ومقاساتها وأنواعها وتواجدها في الطبيعة،  والظروف التي  تتلاءم معها قدم الكاتب نماذج منها على غرار نباتات هيكتوكاربيس (</w:t>
      </w:r>
      <w:r w:rsidRPr="00F305D0">
        <w:rPr>
          <w:rFonts w:ascii="Simplified Arabic" w:eastAsia="Times New Roman" w:hAnsi="Simplified Arabic" w:cs="Traditional Arabic"/>
          <w:sz w:val="36"/>
          <w:szCs w:val="36"/>
          <w:lang w:eastAsia="fr-FR" w:bidi="ar-MA"/>
        </w:rPr>
        <w:t>Hictocarpus</w:t>
      </w:r>
      <w:r w:rsidRPr="00F305D0">
        <w:rPr>
          <w:rFonts w:ascii="Simplified Arabic" w:eastAsia="Times New Roman" w:hAnsi="Simplified Arabic" w:cs="Traditional Arabic"/>
          <w:sz w:val="36"/>
          <w:szCs w:val="36"/>
          <w:rtl/>
          <w:lang w:eastAsia="fr-FR" w:bidi="ar-MA"/>
        </w:rPr>
        <w:t xml:space="preserve"> </w:t>
      </w:r>
      <w:r w:rsidRPr="00F305D0">
        <w:rPr>
          <w:rFonts w:ascii="Simplified Arabic" w:eastAsia="Times New Roman" w:hAnsi="Simplified Arabic" w:cs="Traditional Arabic"/>
          <w:sz w:val="36"/>
          <w:szCs w:val="36"/>
          <w:lang w:eastAsia="fr-FR" w:bidi="ar-MA"/>
        </w:rPr>
        <w:t xml:space="preserve"> (</w:t>
      </w:r>
      <w:r w:rsidRPr="00F305D0">
        <w:rPr>
          <w:rFonts w:ascii="Simplified Arabic" w:eastAsia="Times New Roman" w:hAnsi="Simplified Arabic" w:cs="Traditional Arabic"/>
          <w:sz w:val="36"/>
          <w:szCs w:val="36"/>
          <w:rtl/>
          <w:lang w:eastAsia="fr-FR" w:bidi="ar-MA"/>
        </w:rPr>
        <w:t xml:space="preserve">وقدم أنواعا من الأشجار على غرار شجرة التوت، حيث قام بمقارنتها مع تلك التي تنمو في فرنسا. </w:t>
      </w:r>
      <w:r w:rsidRPr="00F305D0">
        <w:rPr>
          <w:rStyle w:val="Appeldenotedefin"/>
          <w:rFonts w:ascii="Simplified Arabic" w:eastAsia="Times New Roman" w:hAnsi="Simplified Arabic" w:cs="Traditional Arabic"/>
          <w:sz w:val="36"/>
          <w:szCs w:val="36"/>
          <w:rtl/>
          <w:lang w:eastAsia="fr-FR" w:bidi="ar-MA"/>
        </w:rPr>
        <w:endnoteReference w:id="63"/>
      </w:r>
      <w:r w:rsidRPr="00F305D0">
        <w:rPr>
          <w:rFonts w:ascii="Simplified Arabic" w:eastAsia="Times New Roman" w:hAnsi="Simplified Arabic" w:cs="Traditional Arabic"/>
          <w:b/>
          <w:bCs/>
          <w:sz w:val="36"/>
          <w:szCs w:val="36"/>
          <w:rtl/>
          <w:lang w:eastAsia="fr-FR" w:bidi="ar-MA"/>
        </w:rPr>
        <w:t xml:space="preserve"> </w:t>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bidi="ar-MA"/>
        </w:rPr>
      </w:pPr>
      <w:r w:rsidRPr="00F305D0">
        <w:rPr>
          <w:rFonts w:ascii="Simplified Arabic" w:eastAsia="Times New Roman" w:hAnsi="Simplified Arabic" w:cs="Traditional Arabic"/>
          <w:b/>
          <w:bCs/>
          <w:sz w:val="36"/>
          <w:szCs w:val="36"/>
          <w:rtl/>
          <w:lang w:eastAsia="fr-FR" w:bidi="ar-MA"/>
        </w:rPr>
        <w:t xml:space="preserve">5-13 الجيولوجيا : </w:t>
      </w:r>
      <w:r w:rsidRPr="00F305D0">
        <w:rPr>
          <w:rFonts w:ascii="Simplified Arabic" w:eastAsia="Times New Roman" w:hAnsi="Simplified Arabic" w:cs="Traditional Arabic"/>
          <w:sz w:val="36"/>
          <w:szCs w:val="36"/>
          <w:rtl/>
          <w:lang w:eastAsia="fr-FR" w:bidi="ar-MA"/>
        </w:rPr>
        <w:t xml:space="preserve">للباحث في علم الجيولوجيا رينو،  ألحق الكتاب بمعلومات عن المعادن التي احتوتها طبقات الأرض في الجزائر، وقدمها الباحث في علم المعادن رافيرجي </w:t>
      </w:r>
      <w:r w:rsidRPr="00F305D0">
        <w:rPr>
          <w:rFonts w:ascii="Simplified Arabic" w:eastAsia="Times New Roman" w:hAnsi="Simplified Arabic" w:cs="Traditional Arabic"/>
          <w:sz w:val="36"/>
          <w:szCs w:val="36"/>
          <w:rtl/>
          <w:lang w:eastAsia="fr-FR" w:bidi="ar-DZ"/>
        </w:rPr>
        <w:t>إ</w:t>
      </w:r>
      <w:r w:rsidRPr="00F305D0">
        <w:rPr>
          <w:rFonts w:ascii="Simplified Arabic" w:eastAsia="Times New Roman" w:hAnsi="Simplified Arabic" w:cs="Traditional Arabic"/>
          <w:sz w:val="36"/>
          <w:szCs w:val="36"/>
          <w:rtl/>
          <w:lang w:eastAsia="fr-FR" w:bidi="ar-MA"/>
        </w:rPr>
        <w:t>ضافة الى الأصداف الأحفورية والتي قدمها ديسشاي، الكتاب يحتوي على 260 صفحة أجرى الباحث رينو وصفا للطبيعة الجيولوجية التي احتوتها جغرافية الجزائر،  من محاجر جير وحجر رملي وملح صخري ومعاينة بعض الاَبار الأرتوازية، والينابيع الحرارية كما قام بتفحص مجارى الأنهار،</w:t>
      </w:r>
      <w:r w:rsidRPr="00F305D0">
        <w:rPr>
          <w:rFonts w:ascii="Simplified Arabic" w:eastAsia="Times New Roman" w:hAnsi="Simplified Arabic" w:cs="Traditional Arabic"/>
          <w:sz w:val="36"/>
          <w:szCs w:val="36"/>
          <w:lang w:eastAsia="fr-FR" w:bidi="ar-MA"/>
        </w:rPr>
        <w:t xml:space="preserve"> </w:t>
      </w:r>
      <w:r w:rsidRPr="00F305D0">
        <w:rPr>
          <w:rFonts w:ascii="Simplified Arabic" w:eastAsia="Times New Roman" w:hAnsi="Simplified Arabic" w:cs="Traditional Arabic"/>
          <w:sz w:val="36"/>
          <w:szCs w:val="36"/>
          <w:rtl/>
          <w:lang w:eastAsia="fr-FR" w:bidi="ar-DZ"/>
        </w:rPr>
        <w:t>وقدم وصف جغرافيا ل</w:t>
      </w:r>
      <w:r w:rsidRPr="00F305D0">
        <w:rPr>
          <w:rFonts w:ascii="Simplified Arabic" w:eastAsia="Times New Roman" w:hAnsi="Simplified Arabic" w:cs="Traditional Arabic"/>
          <w:sz w:val="36"/>
          <w:szCs w:val="36"/>
          <w:rtl/>
          <w:lang w:eastAsia="fr-FR" w:bidi="ar-MA"/>
        </w:rPr>
        <w:t xml:space="preserve">لعمالات الثلاث الجزائر وهران وقسنطينة. </w:t>
      </w:r>
      <w:r w:rsidRPr="00F305D0">
        <w:rPr>
          <w:rStyle w:val="Appeldenotedefin"/>
          <w:rFonts w:ascii="Simplified Arabic" w:eastAsia="Times New Roman" w:hAnsi="Simplified Arabic" w:cs="Traditional Arabic"/>
          <w:sz w:val="36"/>
          <w:szCs w:val="36"/>
          <w:rtl/>
          <w:lang w:eastAsia="fr-FR" w:bidi="ar-MA"/>
        </w:rPr>
        <w:endnoteReference w:id="64"/>
      </w:r>
    </w:p>
    <w:p w:rsidR="007E3752" w:rsidRPr="00F305D0" w:rsidRDefault="007E3752" w:rsidP="007E3752">
      <w:pPr>
        <w:spacing w:after="0" w:line="240" w:lineRule="auto"/>
        <w:rPr>
          <w:rFonts w:ascii="Simplified Arabic" w:eastAsia="Times New Roman" w:hAnsi="Simplified Arabic" w:cs="Traditional Arabic"/>
          <w:b/>
          <w:bCs/>
          <w:sz w:val="36"/>
          <w:szCs w:val="36"/>
          <w:rtl/>
          <w:lang w:eastAsia="fr-FR" w:bidi="ar-MA"/>
        </w:rPr>
      </w:pPr>
      <w:r w:rsidRPr="00F305D0">
        <w:rPr>
          <w:rFonts w:ascii="Simplified Arabic" w:eastAsia="Times New Roman" w:hAnsi="Simplified Arabic" w:cs="Traditional Arabic"/>
          <w:b/>
          <w:bCs/>
          <w:sz w:val="36"/>
          <w:szCs w:val="36"/>
          <w:rtl/>
          <w:lang w:eastAsia="fr-FR" w:bidi="ar-MA"/>
        </w:rPr>
        <w:t xml:space="preserve">6 - خاتمة </w:t>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bidi="ar-MA"/>
        </w:rPr>
      </w:pPr>
      <w:r w:rsidRPr="00F305D0">
        <w:rPr>
          <w:rFonts w:ascii="Simplified Arabic" w:eastAsia="Times New Roman" w:hAnsi="Simplified Arabic" w:cs="Traditional Arabic"/>
          <w:b/>
          <w:bCs/>
          <w:sz w:val="36"/>
          <w:szCs w:val="36"/>
          <w:rtl/>
          <w:lang w:eastAsia="fr-FR" w:bidi="ar-MA"/>
        </w:rPr>
        <w:t xml:space="preserve">         </w:t>
      </w:r>
      <w:r w:rsidRPr="00F305D0">
        <w:rPr>
          <w:rFonts w:ascii="Simplified Arabic" w:eastAsia="Times New Roman" w:hAnsi="Simplified Arabic" w:cs="Traditional Arabic"/>
          <w:sz w:val="36"/>
          <w:szCs w:val="36"/>
          <w:rtl/>
          <w:lang w:eastAsia="fr-FR" w:bidi="ar-MA"/>
        </w:rPr>
        <w:t>لم تسلم الأبحاث التاريخية والأثرية وحتى العلمية المجردة، كالطب والهندسة والزراعة والفيزياء والجيولوجيا والمعادن</w:t>
      </w:r>
      <w:r w:rsidRPr="00F305D0">
        <w:rPr>
          <w:rFonts w:ascii="Simplified Arabic" w:eastAsia="Times New Roman" w:hAnsi="Simplified Arabic" w:cs="Traditional Arabic"/>
          <w:sz w:val="36"/>
          <w:szCs w:val="36"/>
          <w:rtl/>
          <w:lang w:eastAsia="fr-FR" w:bidi="ar-DZ"/>
        </w:rPr>
        <w:t>،</w:t>
      </w:r>
      <w:r w:rsidRPr="00F305D0">
        <w:rPr>
          <w:rFonts w:ascii="Simplified Arabic" w:eastAsia="Times New Roman" w:hAnsi="Simplified Arabic" w:cs="Traditional Arabic"/>
          <w:sz w:val="36"/>
          <w:szCs w:val="36"/>
          <w:rtl/>
          <w:lang w:eastAsia="fr-FR" w:bidi="ar-MA"/>
        </w:rPr>
        <w:t xml:space="preserve"> التي كانت جزءا من تخصصات اللّجنة العلمية التي زارت الجزائر1838م، من سياسات صاغت في قوالبها العلمية أهدافا واستراتيجيات عملت على بلورتها طيلة المدة التي اشتغلت عليها في الجزائر، فطرح التأليف الاستعماري برمته حضارة الجزائر وإرثها الثقافي، في سياقات جدلية لا تنتهي، استبقتها أحكام سلبية ضلت رهينة وهم سياسي، فأرض الجزائر ليست سوى فضاء مفتوحا على الغزو ، لم تكن الجزائر في يوم ما أُمَّةً بل لم تكن حتى دولة مستقلة ذات نظام سياسي، بل طقوس توارثها البربر في شكل عادات اقتبست من موروث وثني متخلف.</w:t>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bidi="ar-MA"/>
        </w:rPr>
      </w:pPr>
      <w:r w:rsidRPr="00F305D0">
        <w:rPr>
          <w:rFonts w:ascii="Simplified Arabic" w:eastAsia="Times New Roman" w:hAnsi="Simplified Arabic" w:cs="Traditional Arabic"/>
          <w:sz w:val="36"/>
          <w:szCs w:val="36"/>
          <w:rtl/>
          <w:lang w:eastAsia="fr-FR" w:bidi="ar-MA"/>
        </w:rPr>
        <w:t xml:space="preserve">    ومن هذا المنطلق لم تعرف الجزائر حضارة غير حضارة الرومان، طرق ومعابد وأنابيب سقي، استخدمت في الزراعة، ونظام إداري محلي قسمها إلى مناطق ذات حدود جغرافية مـعرفة، ومظاهر عمرانية تجسدت في مدن شرشال وجميلة وتيمقاد وقالمة، وكنائس بيزنطية اختزلت موروثا مسيحيا، أعطى له رواد المدرسة الاستعمارية بعدا دينيا، تأسف الكثير من مؤرخيهم على ضياعه، جاء الفرنسيون وحاولوا بشتى الطرق إعادة الموروث الحضاري الروماني البيزنطي، من خلال محو حلقة حضارية هامة في تاريخ الجزائر، وهي الفترة العربية الإسلامية عبر عنها كتابهم بالقرون المظلمة، فالإسلام في نظرهم لم يأت للأمازيغ، وإنما جاء للبحث عن الجنس والمال، طعنوا في عقيدة المسلمين بازدراء شريعتهم، من خلال إسقاط طقوس مارسها بعض الجهلة في بعض عباداتهم. واعتبروا اللغة العربية لغة القراَن لغة دخيلة تعاني من ضعف المفردات وقصور التركيب وصعوبة التواصل وبالتالي لم تكن محل ثقة عندهم، فاجتهدوا في تعويضها باللغة العامية أملا في القضاء عليها، وإحلال اللغة الفرنسية محلها .</w:t>
      </w:r>
    </w:p>
    <w:p w:rsidR="007E3752" w:rsidRPr="00F305D0" w:rsidRDefault="007E3752" w:rsidP="007E3752">
      <w:pPr>
        <w:spacing w:after="0" w:line="240" w:lineRule="auto"/>
        <w:rPr>
          <w:rFonts w:ascii="Simplified Arabic" w:eastAsia="Times New Roman" w:hAnsi="Simplified Arabic" w:cs="Traditional Arabic"/>
          <w:sz w:val="36"/>
          <w:szCs w:val="36"/>
          <w:rtl/>
          <w:lang w:eastAsia="fr-FR" w:bidi="ar-MA"/>
        </w:rPr>
      </w:pPr>
      <w:r w:rsidRPr="00F305D0">
        <w:rPr>
          <w:rFonts w:ascii="Simplified Arabic" w:eastAsia="Times New Roman" w:hAnsi="Simplified Arabic" w:cs="Traditional Arabic"/>
          <w:sz w:val="36"/>
          <w:szCs w:val="36"/>
          <w:rtl/>
          <w:lang w:eastAsia="fr-FR" w:bidi="ar-MA"/>
        </w:rPr>
        <w:t xml:space="preserve">     </w:t>
      </w:r>
      <w:r w:rsidRPr="00F305D0">
        <w:rPr>
          <w:rFonts w:ascii="Simplified Arabic" w:eastAsia="Times New Roman" w:hAnsi="Simplified Arabic" w:cs="Traditional Arabic" w:hint="cs"/>
          <w:sz w:val="36"/>
          <w:szCs w:val="36"/>
          <w:rtl/>
          <w:lang w:eastAsia="fr-FR" w:bidi="ar-MA"/>
        </w:rPr>
        <w:t>أ</w:t>
      </w:r>
      <w:r w:rsidRPr="00F305D0">
        <w:rPr>
          <w:rFonts w:ascii="Simplified Arabic" w:eastAsia="Times New Roman" w:hAnsi="Simplified Arabic" w:cs="Traditional Arabic"/>
          <w:sz w:val="36"/>
          <w:szCs w:val="36"/>
          <w:rtl/>
          <w:lang w:eastAsia="fr-FR" w:bidi="ar-MA"/>
        </w:rPr>
        <w:t>نشأ الفرنسيون المكاتب العربية سنة 1844م، التي جاءت كنتيجة للأبحاث التي قامت بها اللجنة، في مجال الاثنوغرافيا فقدم الباحثون اقتراحاتهم بشأن النظام الضريبي المتبع في الجزائر، اعتماد على الدراسة التي قام بها بيرون</w:t>
      </w:r>
      <w:r w:rsidRPr="00F305D0">
        <w:rPr>
          <w:rFonts w:ascii="Simplified Arabic" w:eastAsia="Times New Roman" w:hAnsi="Simplified Arabic" w:cs="Traditional Arabic"/>
          <w:sz w:val="36"/>
          <w:szCs w:val="36"/>
          <w:lang w:eastAsia="fr-FR" w:bidi="ar-MA"/>
        </w:rPr>
        <w:t xml:space="preserve"> </w:t>
      </w:r>
      <w:r w:rsidRPr="00F305D0">
        <w:rPr>
          <w:rFonts w:ascii="Simplified Arabic" w:eastAsia="Times New Roman" w:hAnsi="Simplified Arabic" w:cs="Traditional Arabic"/>
          <w:sz w:val="36"/>
          <w:szCs w:val="36"/>
          <w:rtl/>
          <w:lang w:eastAsia="fr-FR" w:bidi="ar-MA"/>
        </w:rPr>
        <w:t xml:space="preserve"> كما طرح الباحثون في مجال المناخ والمعادن والثروات، وحتى مجال الطب والصحة مشاريع سوَّقَت للاستيطان، فالجزائر ليست مستنقعا للوحل والأمراض والموت، كما أشيع سابقا، بل مجال للغنى والثروة لمن أراد ركوب المغامرة .</w:t>
      </w:r>
    </w:p>
    <w:p w:rsidR="007E3752" w:rsidRDefault="007E3752" w:rsidP="007E3752">
      <w:pPr>
        <w:spacing w:after="0" w:line="240" w:lineRule="auto"/>
        <w:rPr>
          <w:rFonts w:ascii="Microsoft Uighur" w:hAnsi="Microsoft Uighur" w:cs="Microsoft Uighur"/>
          <w:sz w:val="24"/>
          <w:szCs w:val="24"/>
        </w:rPr>
      </w:pPr>
    </w:p>
    <w:p w:rsidR="007E3752" w:rsidRPr="003C1F5A" w:rsidRDefault="007E3752" w:rsidP="007E3752">
      <w:pPr>
        <w:spacing w:after="0" w:line="240" w:lineRule="auto"/>
        <w:rPr>
          <w:rFonts w:ascii="Simplified Arabic" w:eastAsia="Times New Roman" w:hAnsi="Simplified Arabic" w:cs="Simplified Arabic"/>
          <w:b/>
          <w:bCs/>
          <w:strike/>
          <w:sz w:val="24"/>
          <w:szCs w:val="24"/>
          <w:rtl/>
          <w:lang w:eastAsia="fr-FR" w:bidi="ar-MA"/>
        </w:rPr>
      </w:pPr>
    </w:p>
    <w:p w:rsidR="007E3752" w:rsidRPr="003C1F5A" w:rsidRDefault="007E3752" w:rsidP="007E3752">
      <w:pPr>
        <w:spacing w:after="0" w:line="240" w:lineRule="auto"/>
        <w:rPr>
          <w:rFonts w:ascii="Simplified Arabic" w:eastAsia="Times New Roman" w:hAnsi="Simplified Arabic" w:cs="Simplified Arabic"/>
          <w:b/>
          <w:bCs/>
          <w:sz w:val="24"/>
          <w:szCs w:val="24"/>
          <w:rtl/>
          <w:lang w:eastAsia="fr-FR" w:bidi="ar-MA"/>
        </w:rPr>
      </w:pPr>
    </w:p>
    <w:p w:rsidR="007E3752" w:rsidRDefault="007E3752" w:rsidP="007E3752">
      <w:pPr>
        <w:spacing w:line="240" w:lineRule="auto"/>
        <w:jc w:val="lowKashida"/>
        <w:rPr>
          <w:rFonts w:ascii="Traditional Arabic" w:hAnsi="Traditional Arabic" w:cs="Traditional Arabic"/>
          <w:sz w:val="36"/>
          <w:szCs w:val="36"/>
          <w:shd w:val="clear" w:color="auto" w:fill="FFFFFF"/>
          <w:rtl/>
        </w:rPr>
      </w:pPr>
      <w:r w:rsidRPr="009C5A3F">
        <w:rPr>
          <w:rFonts w:ascii="Traditional Arabic" w:hAnsi="Traditional Arabic" w:cs="Traditional Arabic"/>
          <w:sz w:val="36"/>
          <w:szCs w:val="36"/>
          <w:shd w:val="clear" w:color="auto" w:fill="FFFFFF"/>
          <w:lang w:bidi="ar-MA"/>
        </w:rPr>
        <w:t xml:space="preserve">  </w:t>
      </w:r>
    </w:p>
    <w:p w:rsidR="007E3752" w:rsidRPr="007E3752" w:rsidRDefault="007E3752" w:rsidP="007E3752">
      <w:pPr>
        <w:spacing w:line="240" w:lineRule="auto"/>
        <w:jc w:val="lowKashida"/>
        <w:rPr>
          <w:rFonts w:ascii="Traditional Arabic" w:hAnsi="Traditional Arabic" w:cs="Traditional Arabic"/>
          <w:b/>
          <w:bCs/>
          <w:sz w:val="40"/>
          <w:szCs w:val="40"/>
          <w:u w:val="single"/>
          <w:shd w:val="clear" w:color="auto" w:fill="FFFFFF"/>
          <w:rtl/>
        </w:rPr>
      </w:pPr>
      <w:r w:rsidRPr="007E3752">
        <w:rPr>
          <w:rFonts w:ascii="Traditional Arabic" w:hAnsi="Traditional Arabic" w:cs="Traditional Arabic" w:hint="cs"/>
          <w:b/>
          <w:bCs/>
          <w:sz w:val="40"/>
          <w:szCs w:val="40"/>
          <w:u w:val="single"/>
          <w:shd w:val="clear" w:color="auto" w:fill="FFFFFF"/>
          <w:rtl/>
        </w:rPr>
        <w:t xml:space="preserve">الهوامش : </w:t>
      </w:r>
    </w:p>
    <w:tbl>
      <w:tblPr>
        <w:bidiVisual/>
        <w:tblW w:w="2448" w:type="dxa"/>
        <w:tblInd w:w="-1688" w:type="dxa"/>
        <w:tblCellMar>
          <w:top w:w="15" w:type="dxa"/>
          <w:left w:w="15" w:type="dxa"/>
          <w:bottom w:w="15" w:type="dxa"/>
          <w:right w:w="15" w:type="dxa"/>
        </w:tblCellMar>
        <w:tblLook w:val="04A0" w:firstRow="1" w:lastRow="0" w:firstColumn="1" w:lastColumn="0" w:noHBand="0" w:noVBand="1"/>
      </w:tblPr>
      <w:tblGrid>
        <w:gridCol w:w="2448"/>
      </w:tblGrid>
      <w:tr w:rsidR="007E3752" w:rsidRPr="009C5A3F" w:rsidTr="00F345BC">
        <w:tc>
          <w:tcPr>
            <w:tcW w:w="0" w:type="auto"/>
            <w:vAlign w:val="center"/>
            <w:hideMark/>
          </w:tcPr>
          <w:p w:rsidR="007E3752" w:rsidRPr="009C5A3F" w:rsidRDefault="007E3752" w:rsidP="00F345BC">
            <w:pPr>
              <w:spacing w:line="240" w:lineRule="auto"/>
              <w:jc w:val="lowKashida"/>
              <w:rPr>
                <w:rFonts w:asciiTheme="majorBidi" w:hAnsiTheme="majorBidi" w:cs="Traditional Arabic"/>
                <w:sz w:val="36"/>
                <w:szCs w:val="36"/>
              </w:rPr>
            </w:pPr>
          </w:p>
        </w:tc>
      </w:tr>
    </w:tbl>
    <w:p w:rsidR="007E3752" w:rsidRPr="009C5A3F" w:rsidRDefault="007E3752" w:rsidP="007E3752">
      <w:pPr>
        <w:rPr>
          <w:rFonts w:ascii="Traditional Arabic" w:hAnsi="Traditional Arabic" w:cs="Traditional Arabic"/>
          <w:bCs/>
          <w:sz w:val="32"/>
          <w:szCs w:val="32"/>
          <w:rtl/>
          <w:lang w:bidi="ar-DZ"/>
        </w:rPr>
      </w:pPr>
    </w:p>
    <w:p w:rsidR="007E3752" w:rsidRPr="007E3752" w:rsidRDefault="007E3752" w:rsidP="007E3752">
      <w:pPr>
        <w:rPr>
          <w:rtl/>
          <w:lang w:bidi="ar-DZ"/>
        </w:rPr>
      </w:pPr>
    </w:p>
    <w:sectPr w:rsidR="007E3752" w:rsidRPr="007E3752" w:rsidSect="0055041D">
      <w:headerReference w:type="default" r:id="rId9"/>
      <w:footerReference w:type="default" r:id="rId10"/>
      <w:endnotePr>
        <w:numFmt w:val="decimal"/>
      </w:endnotePr>
      <w:pgSz w:w="11906" w:h="16838"/>
      <w:pgMar w:top="1418" w:right="1418" w:bottom="1418" w:left="1134" w:header="567" w:footer="709" w:gutter="0"/>
      <w:pgNumType w:start="104"/>
      <w:cols w:space="709"/>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205" w:rsidRDefault="00A81205" w:rsidP="00CC7D37">
      <w:pPr>
        <w:spacing w:after="0" w:line="240" w:lineRule="auto"/>
      </w:pPr>
      <w:r>
        <w:separator/>
      </w:r>
    </w:p>
  </w:endnote>
  <w:endnote w:type="continuationSeparator" w:id="0">
    <w:p w:rsidR="00A81205" w:rsidRDefault="00A81205" w:rsidP="00CC7D37">
      <w:pPr>
        <w:spacing w:after="0" w:line="240" w:lineRule="auto"/>
      </w:pPr>
      <w:r>
        <w:continuationSeparator/>
      </w:r>
    </w:p>
  </w:endnote>
  <w:endnote w:id="1">
    <w:p w:rsidR="007E3752" w:rsidRPr="007E3752" w:rsidRDefault="007E3752" w:rsidP="007E3752">
      <w:pPr>
        <w:pStyle w:val="Notedefin"/>
        <w:bidi w:val="0"/>
        <w:spacing w:line="276" w:lineRule="auto"/>
        <w:ind w:left="360"/>
        <w:rPr>
          <w:rFonts w:ascii="Simplified Arabic" w:hAnsi="Simplified Arabic" w:cs="Traditional Arabic"/>
          <w:sz w:val="32"/>
          <w:szCs w:val="32"/>
          <w:rtl/>
          <w:lang w:bidi="ar-DZ"/>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Pr>
        <w:t xml:space="preserve"> </w:t>
      </w:r>
      <w:r w:rsidRPr="007E3752">
        <w:rPr>
          <w:rFonts w:ascii="Simplified Arabic" w:hAnsi="Simplified Arabic" w:cs="Traditional Arabic"/>
          <w:sz w:val="32"/>
          <w:szCs w:val="32"/>
          <w:lang w:bidi="ar-DZ"/>
        </w:rPr>
        <w:t>Charles –André Julien, Histoire de l’Algérie contemporaine, Edition Casbah, 2004, pp. 106-107</w:t>
      </w:r>
    </w:p>
  </w:endnote>
  <w:endnote w:id="2">
    <w:p w:rsidR="007E3752" w:rsidRPr="007E3752" w:rsidRDefault="007E3752" w:rsidP="007E3752">
      <w:pPr>
        <w:pStyle w:val="Notedefin"/>
        <w:bidi w:val="0"/>
        <w:spacing w:line="276" w:lineRule="auto"/>
        <w:ind w:left="360"/>
        <w:rPr>
          <w:rFonts w:ascii="Simplified Arabic" w:hAnsi="Simplified Arabic" w:cs="Traditional Arabic"/>
          <w:sz w:val="32"/>
          <w:szCs w:val="32"/>
          <w:rtl/>
          <w:lang w:bidi="ar-MA"/>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Pr>
        <w:t xml:space="preserve"> Tableau de la situation des Etablissement français dans l’Algérie en 1838, paris imp. Royale, juin 1839 p 113</w:t>
      </w:r>
    </w:p>
  </w:endnote>
  <w:endnote w:id="3">
    <w:p w:rsidR="007E3752" w:rsidRPr="007E3752" w:rsidRDefault="007E3752" w:rsidP="007E3752">
      <w:pPr>
        <w:pStyle w:val="Notedefin"/>
        <w:bidi w:val="0"/>
        <w:spacing w:line="276" w:lineRule="auto"/>
        <w:ind w:left="360"/>
        <w:rPr>
          <w:rFonts w:ascii="Simplified Arabic" w:hAnsi="Simplified Arabic" w:cs="Traditional Arabic"/>
          <w:sz w:val="32"/>
          <w:szCs w:val="32"/>
          <w:lang w:bidi="ar-MA"/>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Pr>
        <w:t xml:space="preserve"> Lettre de monsieur le ministre de la guerre, Archives</w:t>
      </w:r>
      <w:r w:rsidRPr="007E3752">
        <w:rPr>
          <w:rStyle w:val="st"/>
          <w:rFonts w:ascii="Simplified Arabic" w:hAnsi="Simplified Arabic" w:cs="Traditional Arabic"/>
          <w:sz w:val="32"/>
          <w:szCs w:val="32"/>
        </w:rPr>
        <w:t xml:space="preserve"> nationales d'outre-mer, C.A.O. M … F°80 ,1590</w:t>
      </w:r>
    </w:p>
  </w:endnote>
  <w:endnote w:id="4">
    <w:p w:rsidR="007E3752" w:rsidRPr="007E3752" w:rsidRDefault="007E3752" w:rsidP="007E3752">
      <w:pPr>
        <w:pStyle w:val="Notedefin"/>
        <w:spacing w:line="276" w:lineRule="auto"/>
        <w:ind w:left="360"/>
        <w:jc w:val="left"/>
        <w:rPr>
          <w:rFonts w:ascii="Simplified Arabic" w:hAnsi="Simplified Arabic" w:cs="Traditional Arabic"/>
          <w:sz w:val="32"/>
          <w:szCs w:val="32"/>
          <w:lang w:bidi="ar-DZ"/>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Pr>
        <w:t xml:space="preserve"> </w:t>
      </w:r>
      <w:r w:rsidRPr="007E3752">
        <w:rPr>
          <w:rFonts w:ascii="Simplified Arabic" w:hAnsi="Simplified Arabic" w:cs="Traditional Arabic"/>
          <w:sz w:val="32"/>
          <w:szCs w:val="32"/>
          <w:rtl/>
          <w:lang w:bidi="ar-DZ"/>
        </w:rPr>
        <w:t xml:space="preserve"> توماس أوربان(</w:t>
      </w:r>
      <w:r w:rsidRPr="007E3752">
        <w:rPr>
          <w:rFonts w:ascii="Simplified Arabic" w:hAnsi="Simplified Arabic" w:cs="Traditional Arabic"/>
          <w:sz w:val="32"/>
          <w:szCs w:val="32"/>
          <w:lang w:bidi="ar-DZ"/>
        </w:rPr>
        <w:t>Thomas Urbain</w:t>
      </w:r>
      <w:r w:rsidRPr="007E3752">
        <w:rPr>
          <w:rFonts w:ascii="Simplified Arabic" w:hAnsi="Simplified Arabic" w:cs="Traditional Arabic"/>
          <w:sz w:val="32"/>
          <w:szCs w:val="32"/>
          <w:rtl/>
          <w:lang w:bidi="ar-DZ"/>
        </w:rPr>
        <w:t>)</w:t>
      </w:r>
      <w:r w:rsidRPr="007E3752">
        <w:rPr>
          <w:rFonts w:ascii="Simplified Arabic" w:hAnsi="Simplified Arabic" w:cs="Traditional Arabic"/>
          <w:sz w:val="32"/>
          <w:szCs w:val="32"/>
          <w:lang w:bidi="ar-DZ"/>
        </w:rPr>
        <w:t xml:space="preserve"> </w:t>
      </w:r>
      <w:r w:rsidRPr="007E3752">
        <w:rPr>
          <w:rFonts w:ascii="Simplified Arabic" w:hAnsi="Simplified Arabic" w:cs="Traditional Arabic"/>
          <w:sz w:val="32"/>
          <w:szCs w:val="32"/>
          <w:rtl/>
          <w:lang w:bidi="ar-MA"/>
        </w:rPr>
        <w:t xml:space="preserve">  </w:t>
      </w:r>
      <w:r w:rsidRPr="007E3752">
        <w:rPr>
          <w:rFonts w:ascii="Simplified Arabic" w:hAnsi="Simplified Arabic" w:cs="Traditional Arabic"/>
          <w:sz w:val="32"/>
          <w:szCs w:val="32"/>
          <w:rtl/>
        </w:rPr>
        <w:t>يحسب على الفئة السانسيمونية للمزيد أنظر</w:t>
      </w:r>
      <w:r w:rsidRPr="007E3752">
        <w:rPr>
          <w:rFonts w:ascii="Simplified Arabic" w:hAnsi="Simplified Arabic" w:cs="Traditional Arabic"/>
          <w:sz w:val="32"/>
          <w:szCs w:val="32"/>
          <w:rtl/>
          <w:lang w:bidi="ar-MA"/>
        </w:rPr>
        <w:t>:</w:t>
      </w:r>
    </w:p>
    <w:p w:rsidR="007E3752" w:rsidRPr="007E3752" w:rsidRDefault="007E3752" w:rsidP="007E3752">
      <w:pPr>
        <w:pStyle w:val="Notedefin"/>
        <w:bidi w:val="0"/>
        <w:spacing w:line="276" w:lineRule="auto"/>
        <w:ind w:left="360"/>
        <w:rPr>
          <w:rFonts w:ascii="Simplified Arabic" w:hAnsi="Simplified Arabic" w:cs="Traditional Arabic"/>
          <w:sz w:val="32"/>
          <w:szCs w:val="32"/>
          <w:rtl/>
          <w:lang w:bidi="ar-DZ"/>
        </w:rPr>
      </w:pPr>
      <w:r w:rsidRPr="007E3752">
        <w:rPr>
          <w:rFonts w:ascii="Simplified Arabic" w:hAnsi="Simplified Arabic" w:cs="Traditional Arabic"/>
          <w:sz w:val="32"/>
          <w:szCs w:val="32"/>
          <w:lang w:bidi="ar-DZ"/>
        </w:rPr>
        <w:t>Régnier (P) les Saint- simoniens en Egypte (1833-1851), paris 1989, p 87-88</w:t>
      </w:r>
    </w:p>
  </w:endnote>
  <w:endnote w:id="5">
    <w:p w:rsidR="007E3752" w:rsidRPr="007E3752" w:rsidRDefault="007E3752" w:rsidP="007E3752">
      <w:pPr>
        <w:pStyle w:val="Notedefin"/>
        <w:bidi w:val="0"/>
        <w:spacing w:line="276" w:lineRule="auto"/>
        <w:ind w:left="360"/>
        <w:rPr>
          <w:rFonts w:ascii="Simplified Arabic" w:hAnsi="Simplified Arabic" w:cs="Traditional Arabic"/>
          <w:sz w:val="32"/>
          <w:szCs w:val="32"/>
          <w:lang w:bidi="ar-MA"/>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Pr>
        <w:t xml:space="preserve"> Lacroix. Alfred.  Notice Historique sur quatre botanistes membre ou correspondant de l’Académie des sciences ayant travaillé pour la France d’outre-mer, paris 1938, p 26 </w:t>
      </w:r>
    </w:p>
  </w:endnote>
  <w:endnote w:id="6">
    <w:p w:rsidR="007E3752" w:rsidRPr="007E3752" w:rsidRDefault="007E3752" w:rsidP="007E3752">
      <w:pPr>
        <w:pStyle w:val="Notedefin"/>
        <w:bidi w:val="0"/>
        <w:spacing w:line="276" w:lineRule="auto"/>
        <w:ind w:left="360"/>
        <w:rPr>
          <w:rFonts w:ascii="Simplified Arabic" w:hAnsi="Simplified Arabic" w:cs="Traditional Arabic"/>
          <w:sz w:val="32"/>
          <w:szCs w:val="32"/>
          <w:rtl/>
          <w:lang w:bidi="ar-MA"/>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Pr>
        <w:t xml:space="preserve"> Monique Dondin Payre, La commission d’exploration scientifique d’Algérie, une héritière méconnue de la commission d’Égypte, imp. F  Paillart, paris 1988, p 34 </w:t>
      </w:r>
    </w:p>
  </w:endnote>
  <w:endnote w:id="7">
    <w:p w:rsidR="007E3752" w:rsidRPr="007E3752" w:rsidRDefault="007E3752" w:rsidP="007E3752">
      <w:pPr>
        <w:pStyle w:val="Notedefin"/>
        <w:bidi w:val="0"/>
        <w:spacing w:line="276" w:lineRule="auto"/>
        <w:ind w:left="360"/>
        <w:rPr>
          <w:rFonts w:ascii="Simplified Arabic" w:hAnsi="Simplified Arabic" w:cs="Traditional Arabic"/>
          <w:sz w:val="32"/>
          <w:szCs w:val="32"/>
          <w:rtl/>
          <w:lang w:bidi="ar-MA"/>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Pr>
        <w:t xml:space="preserve"> </w:t>
      </w:r>
      <w:r w:rsidRPr="007E3752">
        <w:rPr>
          <w:rFonts w:ascii="Simplified Arabic" w:hAnsi="Simplified Arabic" w:cs="Traditional Arabic"/>
          <w:sz w:val="32"/>
          <w:szCs w:val="32"/>
          <w:lang w:bidi="ar-MA"/>
        </w:rPr>
        <w:t>Dumeril (M)</w:t>
      </w:r>
      <w:r w:rsidRPr="007E3752">
        <w:rPr>
          <w:rStyle w:val="tlid-translationtranslation"/>
          <w:rFonts w:ascii="Simplified Arabic" w:hAnsi="Simplified Arabic" w:cs="Traditional Arabic"/>
          <w:sz w:val="32"/>
          <w:szCs w:val="32"/>
        </w:rPr>
        <w:t xml:space="preserve"> </w:t>
      </w:r>
      <w:r w:rsidRPr="007E3752">
        <w:rPr>
          <w:rStyle w:val="fontstyle01"/>
          <w:rFonts w:ascii="Simplified Arabic" w:hAnsi="Simplified Arabic" w:cs="Traditional Arabic"/>
          <w:sz w:val="32"/>
          <w:szCs w:val="32"/>
        </w:rPr>
        <w:t>Rapports</w:t>
      </w:r>
      <w:r w:rsidRPr="007E3752">
        <w:rPr>
          <w:rFonts w:ascii="Simplified Arabic" w:hAnsi="Simplified Arabic" w:cs="Traditional Arabic"/>
          <w:color w:val="000000"/>
          <w:sz w:val="32"/>
          <w:szCs w:val="32"/>
        </w:rPr>
        <w:t xml:space="preserve"> </w:t>
      </w:r>
      <w:r w:rsidRPr="007E3752">
        <w:rPr>
          <w:rStyle w:val="fontstyle01"/>
          <w:rFonts w:ascii="Simplified Arabic" w:hAnsi="Simplified Arabic" w:cs="Traditional Arabic"/>
          <w:sz w:val="32"/>
          <w:szCs w:val="32"/>
        </w:rPr>
        <w:t xml:space="preserve">de </w:t>
      </w:r>
      <w:r w:rsidRPr="007E3752">
        <w:rPr>
          <w:rStyle w:val="fontstyle11"/>
          <w:rFonts w:ascii="Simplified Arabic" w:hAnsi="Simplified Arabic" w:cs="Traditional Arabic"/>
          <w:sz w:val="32"/>
          <w:szCs w:val="32"/>
        </w:rPr>
        <w:t xml:space="preserve">la </w:t>
      </w:r>
      <w:r w:rsidRPr="007E3752">
        <w:rPr>
          <w:rStyle w:val="fontstyle01"/>
          <w:rFonts w:ascii="Simplified Arabic" w:hAnsi="Simplified Arabic" w:cs="Traditional Arabic"/>
          <w:sz w:val="32"/>
          <w:szCs w:val="32"/>
        </w:rPr>
        <w:t>commission chargée de rédiger des instructions pour l'exploration scientifique de l’Algérie, concernant la zoologie (extrait des comptes rendus des séances de l’académie des séances du 23 juillet 1838, p 4</w:t>
      </w:r>
    </w:p>
  </w:endnote>
  <w:endnote w:id="8">
    <w:p w:rsidR="007E3752" w:rsidRPr="007E3752" w:rsidRDefault="007E3752" w:rsidP="007E3752">
      <w:pPr>
        <w:pStyle w:val="Notedefin"/>
        <w:bidi w:val="0"/>
        <w:spacing w:line="276" w:lineRule="auto"/>
        <w:ind w:left="360"/>
        <w:rPr>
          <w:rFonts w:ascii="Simplified Arabic" w:hAnsi="Simplified Arabic" w:cs="Traditional Arabic"/>
          <w:sz w:val="32"/>
          <w:szCs w:val="32"/>
          <w:lang w:val="en-GB" w:bidi="ar-MA"/>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lang w:val="en-GB"/>
        </w:rPr>
        <w:t xml:space="preserve"> </w:t>
      </w:r>
      <w:r w:rsidRPr="007E3752">
        <w:rPr>
          <w:rFonts w:ascii="Simplified Arabic" w:hAnsi="Simplified Arabic" w:cs="Traditional Arabic"/>
          <w:color w:val="000000"/>
          <w:sz w:val="32"/>
          <w:szCs w:val="32"/>
          <w:lang w:val="en-GB"/>
        </w:rPr>
        <w:t>Brongniart</w:t>
      </w:r>
      <w:r w:rsidRPr="007E3752">
        <w:rPr>
          <w:rStyle w:val="tlid-translationtranslation"/>
          <w:rFonts w:ascii="Simplified Arabic" w:hAnsi="Simplified Arabic" w:cs="Traditional Arabic"/>
          <w:sz w:val="32"/>
          <w:szCs w:val="32"/>
          <w:lang w:val="en-GB"/>
        </w:rPr>
        <w:t xml:space="preserve"> (AN) </w:t>
      </w:r>
      <w:r w:rsidRPr="007E3752">
        <w:rPr>
          <w:rStyle w:val="fontstyle01"/>
          <w:rFonts w:ascii="Simplified Arabic" w:hAnsi="Simplified Arabic" w:cs="Traditional Arabic"/>
          <w:sz w:val="32"/>
          <w:szCs w:val="32"/>
          <w:lang w:val="en-GB"/>
        </w:rPr>
        <w:t>rapports… ,ibid… ,p 8</w:t>
      </w:r>
    </w:p>
  </w:endnote>
  <w:endnote w:id="9">
    <w:p w:rsidR="007E3752" w:rsidRPr="007E3752" w:rsidRDefault="007E3752" w:rsidP="007E3752">
      <w:pPr>
        <w:pStyle w:val="Notedefin"/>
        <w:bidi w:val="0"/>
        <w:spacing w:line="276" w:lineRule="auto"/>
        <w:ind w:left="360"/>
        <w:rPr>
          <w:rFonts w:ascii="Simplified Arabic" w:hAnsi="Simplified Arabic" w:cs="Traditional Arabic"/>
          <w:sz w:val="32"/>
          <w:szCs w:val="32"/>
          <w:rtl/>
          <w:lang w:bidi="ar-MA"/>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Pr>
        <w:t xml:space="preserve"> </w:t>
      </w:r>
      <w:r w:rsidRPr="007E3752">
        <w:rPr>
          <w:rFonts w:ascii="Simplified Arabic" w:hAnsi="Simplified Arabic" w:cs="Traditional Arabic"/>
          <w:color w:val="000000"/>
          <w:sz w:val="32"/>
          <w:szCs w:val="32"/>
        </w:rPr>
        <w:t>De Beaumon</w:t>
      </w:r>
      <w:r w:rsidRPr="007E3752">
        <w:rPr>
          <w:rFonts w:ascii="Simplified Arabic" w:hAnsi="Simplified Arabic" w:cs="Traditional Arabic"/>
          <w:color w:val="000000"/>
          <w:sz w:val="32"/>
          <w:szCs w:val="32"/>
          <w:rtl/>
        </w:rPr>
        <w:t xml:space="preserve">) </w:t>
      </w:r>
      <w:r w:rsidRPr="007E3752">
        <w:rPr>
          <w:rFonts w:ascii="Simplified Arabic" w:hAnsi="Simplified Arabic" w:cs="Traditional Arabic"/>
          <w:color w:val="000000"/>
          <w:sz w:val="32"/>
          <w:szCs w:val="32"/>
        </w:rPr>
        <w:t>Élie</w:t>
      </w:r>
      <w:r w:rsidRPr="007E3752">
        <w:rPr>
          <w:rFonts w:ascii="Simplified Arabic" w:hAnsi="Simplified Arabic" w:cs="Traditional Arabic"/>
          <w:color w:val="000000"/>
          <w:sz w:val="32"/>
          <w:szCs w:val="32"/>
          <w:rtl/>
        </w:rPr>
        <w:t xml:space="preserve"> (</w:t>
      </w:r>
      <w:r w:rsidRPr="007E3752">
        <w:rPr>
          <w:rFonts w:ascii="Simplified Arabic" w:hAnsi="Simplified Arabic" w:cs="Traditional Arabic"/>
          <w:color w:val="000000"/>
          <w:sz w:val="32"/>
          <w:szCs w:val="32"/>
        </w:rPr>
        <w:t>Rapport concernant la géologie</w:t>
      </w:r>
      <w:r w:rsidRPr="007E3752">
        <w:rPr>
          <w:rFonts w:ascii="Simplified Arabic" w:hAnsi="Simplified Arabic" w:cs="Traditional Arabic"/>
          <w:color w:val="000000"/>
          <w:sz w:val="32"/>
          <w:szCs w:val="32"/>
          <w:rtl/>
        </w:rPr>
        <w:t> </w:t>
      </w:r>
      <w:r w:rsidRPr="007E3752">
        <w:rPr>
          <w:rStyle w:val="fontstyle01"/>
          <w:rFonts w:ascii="Simplified Arabic" w:hAnsi="Simplified Arabic" w:cs="Traditional Arabic"/>
          <w:sz w:val="32"/>
          <w:szCs w:val="32"/>
        </w:rPr>
        <w:t xml:space="preserve">…ibid, p12 </w:t>
      </w:r>
    </w:p>
  </w:endnote>
  <w:endnote w:id="10">
    <w:p w:rsidR="007E3752" w:rsidRPr="007E3752" w:rsidRDefault="007E3752" w:rsidP="007E3752">
      <w:pPr>
        <w:pStyle w:val="Notedefin"/>
        <w:bidi w:val="0"/>
        <w:spacing w:line="276" w:lineRule="auto"/>
        <w:ind w:left="360"/>
        <w:rPr>
          <w:rFonts w:ascii="Simplified Arabic" w:hAnsi="Simplified Arabic" w:cs="Traditional Arabic"/>
          <w:sz w:val="32"/>
          <w:szCs w:val="32"/>
          <w:rtl/>
          <w:lang w:bidi="ar-MA"/>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Pr>
        <w:t xml:space="preserve"> Bory de Saint-Vincent</w:t>
      </w:r>
      <w:r w:rsidRPr="007E3752">
        <w:rPr>
          <w:rFonts w:ascii="Simplified Arabic" w:hAnsi="Simplified Arabic" w:cs="Traditional Arabic"/>
          <w:color w:val="000000"/>
          <w:sz w:val="32"/>
          <w:szCs w:val="32"/>
          <w:rtl/>
        </w:rPr>
        <w:t xml:space="preserve"> : </w:t>
      </w:r>
      <w:r w:rsidRPr="007E3752">
        <w:rPr>
          <w:rFonts w:ascii="Simplified Arabic" w:hAnsi="Simplified Arabic" w:cs="Traditional Arabic"/>
          <w:color w:val="000000"/>
          <w:sz w:val="32"/>
          <w:szCs w:val="32"/>
        </w:rPr>
        <w:t xml:space="preserve">Rapport concernant la géographie et la topographie </w:t>
      </w:r>
      <w:r w:rsidRPr="007E3752">
        <w:rPr>
          <w:rStyle w:val="fontstyle01"/>
          <w:rFonts w:ascii="Simplified Arabic" w:hAnsi="Simplified Arabic" w:cs="Traditional Arabic"/>
          <w:sz w:val="32"/>
          <w:szCs w:val="32"/>
        </w:rPr>
        <w:t xml:space="preserve">…ibid, p50 </w:t>
      </w:r>
    </w:p>
  </w:endnote>
  <w:endnote w:id="11">
    <w:p w:rsidR="007E3752" w:rsidRPr="007E3752" w:rsidRDefault="007E3752" w:rsidP="007E3752">
      <w:pPr>
        <w:pStyle w:val="Notedefin"/>
        <w:bidi w:val="0"/>
        <w:spacing w:line="276" w:lineRule="auto"/>
        <w:ind w:left="360"/>
        <w:rPr>
          <w:rFonts w:ascii="Simplified Arabic" w:hAnsi="Simplified Arabic" w:cs="Traditional Arabic"/>
          <w:sz w:val="32"/>
          <w:szCs w:val="32"/>
          <w:rtl/>
          <w:lang w:bidi="ar-MA"/>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Pr>
        <w:t xml:space="preserve"> </w:t>
      </w:r>
      <w:r w:rsidRPr="007E3752">
        <w:rPr>
          <w:rFonts w:ascii="Simplified Arabic" w:hAnsi="Simplified Arabic" w:cs="Traditional Arabic"/>
          <w:color w:val="000000"/>
          <w:sz w:val="32"/>
          <w:szCs w:val="32"/>
        </w:rPr>
        <w:t xml:space="preserve">SERREE Rapport concernant la médecine </w:t>
      </w:r>
      <w:r w:rsidRPr="007E3752">
        <w:rPr>
          <w:rStyle w:val="fontstyle01"/>
          <w:rFonts w:ascii="Simplified Arabic" w:hAnsi="Simplified Arabic" w:cs="Traditional Arabic"/>
          <w:sz w:val="32"/>
          <w:szCs w:val="32"/>
        </w:rPr>
        <w:t>…ibid…, p 54</w:t>
      </w:r>
    </w:p>
  </w:endnote>
  <w:endnote w:id="12">
    <w:p w:rsidR="007E3752" w:rsidRPr="007E3752" w:rsidRDefault="007E3752" w:rsidP="007E3752">
      <w:pPr>
        <w:pStyle w:val="Notedefin"/>
        <w:bidi w:val="0"/>
        <w:spacing w:line="276" w:lineRule="auto"/>
        <w:ind w:left="360"/>
        <w:rPr>
          <w:rFonts w:ascii="Simplified Arabic" w:hAnsi="Simplified Arabic" w:cs="Traditional Arabic"/>
          <w:sz w:val="32"/>
          <w:szCs w:val="32"/>
          <w:lang w:bidi="ar-MA"/>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Pr>
        <w:t xml:space="preserve"> </w:t>
      </w:r>
      <w:r w:rsidRPr="007E3752">
        <w:rPr>
          <w:rFonts w:ascii="Simplified Arabic" w:hAnsi="Simplified Arabic" w:cs="Traditional Arabic"/>
          <w:color w:val="000000"/>
          <w:sz w:val="32"/>
          <w:szCs w:val="32"/>
        </w:rPr>
        <w:t>Freycinet (l). (m)</w:t>
      </w:r>
      <w:r w:rsidRPr="007E3752">
        <w:rPr>
          <w:rStyle w:val="tlid-translationtranslation"/>
          <w:rFonts w:ascii="Simplified Arabic" w:hAnsi="Simplified Arabic" w:cs="Traditional Arabic"/>
          <w:sz w:val="32"/>
          <w:szCs w:val="32"/>
        </w:rPr>
        <w:t xml:space="preserve"> </w:t>
      </w:r>
      <w:r w:rsidRPr="007E3752">
        <w:rPr>
          <w:rFonts w:ascii="Simplified Arabic" w:hAnsi="Simplified Arabic" w:cs="Traditional Arabic"/>
          <w:color w:val="000000"/>
          <w:sz w:val="32"/>
          <w:szCs w:val="32"/>
        </w:rPr>
        <w:t>Rapport concernant l'hydrographie et la marine,</w:t>
      </w:r>
      <w:r w:rsidRPr="007E3752">
        <w:rPr>
          <w:rStyle w:val="fontstyle01"/>
          <w:rFonts w:ascii="Simplified Arabic" w:hAnsi="Simplified Arabic" w:cs="Traditional Arabic"/>
          <w:sz w:val="32"/>
          <w:szCs w:val="32"/>
        </w:rPr>
        <w:t xml:space="preserve">…ibid, p </w:t>
      </w:r>
      <w:r w:rsidRPr="007E3752">
        <w:rPr>
          <w:rStyle w:val="fontstyle01"/>
          <w:rFonts w:ascii="Simplified Arabic" w:hAnsi="Simplified Arabic" w:cs="Traditional Arabic"/>
          <w:sz w:val="32"/>
          <w:szCs w:val="32"/>
          <w:rtl/>
        </w:rPr>
        <w:t>65</w:t>
      </w:r>
    </w:p>
  </w:endnote>
  <w:endnote w:id="13">
    <w:p w:rsidR="007E3752" w:rsidRPr="007E3752" w:rsidRDefault="007E3752" w:rsidP="007E3752">
      <w:pPr>
        <w:pStyle w:val="Notedefin"/>
        <w:bidi w:val="0"/>
        <w:spacing w:line="276" w:lineRule="auto"/>
        <w:ind w:left="360"/>
        <w:rPr>
          <w:rFonts w:ascii="Simplified Arabic" w:hAnsi="Simplified Arabic" w:cs="Traditional Arabic"/>
          <w:sz w:val="32"/>
          <w:szCs w:val="32"/>
          <w:lang w:bidi="ar-MA"/>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Pr>
        <w:t xml:space="preserve"> </w:t>
      </w:r>
      <w:r w:rsidRPr="007E3752">
        <w:rPr>
          <w:rFonts w:ascii="Simplified Arabic" w:hAnsi="Simplified Arabic" w:cs="Traditional Arabic"/>
          <w:color w:val="000000"/>
          <w:sz w:val="32"/>
          <w:szCs w:val="32"/>
        </w:rPr>
        <w:t>Séguier Rapport concernant l’industrie Algérienne,</w:t>
      </w:r>
      <w:r w:rsidRPr="007E3752">
        <w:rPr>
          <w:rStyle w:val="fontstyle01"/>
          <w:rFonts w:ascii="Simplified Arabic" w:hAnsi="Simplified Arabic" w:cs="Traditional Arabic"/>
          <w:sz w:val="32"/>
          <w:szCs w:val="32"/>
        </w:rPr>
        <w:t>…ibid, p</w:t>
      </w:r>
      <w:r w:rsidRPr="007E3752">
        <w:rPr>
          <w:rStyle w:val="fontstyle01"/>
          <w:rFonts w:ascii="Simplified Arabic" w:hAnsi="Simplified Arabic" w:cs="Traditional Arabic"/>
          <w:sz w:val="32"/>
          <w:szCs w:val="32"/>
          <w:rtl/>
        </w:rPr>
        <w:t>6</w:t>
      </w:r>
      <w:r w:rsidRPr="007E3752">
        <w:rPr>
          <w:rStyle w:val="fontstyle01"/>
          <w:rFonts w:ascii="Simplified Arabic" w:hAnsi="Simplified Arabic" w:cs="Traditional Arabic"/>
          <w:sz w:val="32"/>
          <w:szCs w:val="32"/>
        </w:rPr>
        <w:t>8-69</w:t>
      </w:r>
    </w:p>
  </w:endnote>
  <w:endnote w:id="14">
    <w:p w:rsidR="007E3752" w:rsidRPr="007E3752" w:rsidRDefault="007E3752" w:rsidP="007E3752">
      <w:pPr>
        <w:pStyle w:val="Notedefin"/>
        <w:bidi w:val="0"/>
        <w:spacing w:line="276" w:lineRule="auto"/>
        <w:ind w:left="360"/>
        <w:rPr>
          <w:rFonts w:ascii="Simplified Arabic" w:hAnsi="Simplified Arabic" w:cs="Traditional Arabic"/>
          <w:sz w:val="32"/>
          <w:szCs w:val="32"/>
          <w:rtl/>
          <w:lang w:bidi="ar-MA"/>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Pr>
        <w:t xml:space="preserve"> Recueil des actes du gouvernement de l’Algérie (1830-1850) Alger, imprimerie du gouvernement, 1856, p 269 </w:t>
      </w:r>
    </w:p>
  </w:endnote>
  <w:endnote w:id="15">
    <w:p w:rsidR="007E3752" w:rsidRPr="007E3752" w:rsidRDefault="007E3752" w:rsidP="007E3752">
      <w:pPr>
        <w:pStyle w:val="Notedefin"/>
        <w:bidi w:val="0"/>
        <w:spacing w:line="276" w:lineRule="auto"/>
        <w:ind w:left="360"/>
        <w:rPr>
          <w:rFonts w:ascii="Simplified Arabic" w:hAnsi="Simplified Arabic" w:cs="Traditional Arabic"/>
          <w:sz w:val="32"/>
          <w:szCs w:val="32"/>
          <w:rtl/>
          <w:lang w:bidi="ar-MA"/>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Pr>
        <w:t xml:space="preserve"> </w:t>
      </w:r>
      <w:r w:rsidRPr="007E3752">
        <w:rPr>
          <w:rFonts w:ascii="Simplified Arabic" w:hAnsi="Simplified Arabic" w:cs="Traditional Arabic"/>
          <w:sz w:val="32"/>
          <w:szCs w:val="32"/>
          <w:lang w:bidi="ar-MA"/>
        </w:rPr>
        <w:t>Broc Numa : les grandes missions scientifiques français au XIX siècle (Morée Algérie Mexique) et leurs travaux géographique, revue d’histoire des sciences Tome 34 Nº3 ,1981 p 320</w:t>
      </w:r>
    </w:p>
  </w:endnote>
  <w:endnote w:id="16">
    <w:p w:rsidR="007E3752" w:rsidRPr="007E3752" w:rsidRDefault="007E3752" w:rsidP="007E3752">
      <w:pPr>
        <w:pStyle w:val="Notedefin"/>
        <w:bidi w:val="0"/>
        <w:spacing w:line="276" w:lineRule="auto"/>
        <w:ind w:left="360"/>
        <w:rPr>
          <w:rFonts w:ascii="Simplified Arabic" w:hAnsi="Simplified Arabic" w:cs="Traditional Arabic"/>
          <w:sz w:val="32"/>
          <w:szCs w:val="32"/>
          <w:lang w:bidi="ar-MA"/>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Pr>
        <w:t xml:space="preserve"> </w:t>
      </w:r>
      <w:r w:rsidRPr="007E3752">
        <w:rPr>
          <w:rFonts w:ascii="Simplified Arabic" w:hAnsi="Simplified Arabic" w:cs="Traditional Arabic"/>
          <w:sz w:val="32"/>
          <w:szCs w:val="32"/>
          <w:lang w:bidi="ar-MA"/>
        </w:rPr>
        <w:t>Lettre d’Enfantin au nom de la commission au ministre de la guerre 19 octobre 1842 Académie des Inscription et Belle Lettre …. Correspondance de 1842</w:t>
      </w:r>
    </w:p>
  </w:endnote>
  <w:endnote w:id="17">
    <w:p w:rsidR="007E3752" w:rsidRPr="007E3752" w:rsidRDefault="007E3752" w:rsidP="007E3752">
      <w:pPr>
        <w:pStyle w:val="Notedefin"/>
        <w:bidi w:val="0"/>
        <w:spacing w:line="276" w:lineRule="auto"/>
        <w:ind w:left="360"/>
        <w:rPr>
          <w:rFonts w:ascii="Simplified Arabic" w:hAnsi="Simplified Arabic" w:cs="Traditional Arabic"/>
          <w:sz w:val="32"/>
          <w:szCs w:val="32"/>
          <w:lang w:bidi="ar-MA"/>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Pr>
        <w:t xml:space="preserve"> Delamare. (Ad.H) Exploration scientifique de l’Algérie pendant les années 1840 1841-1842-1843-1844 et 1845 archéologie paris .imp. nationale 1848 p 10-11</w:t>
      </w:r>
    </w:p>
  </w:endnote>
  <w:endnote w:id="18">
    <w:p w:rsidR="007E3752" w:rsidRPr="007E3752" w:rsidRDefault="007E3752" w:rsidP="007E3752">
      <w:pPr>
        <w:pStyle w:val="Notedefin"/>
        <w:bidi w:val="0"/>
        <w:spacing w:line="276" w:lineRule="auto"/>
        <w:ind w:left="360"/>
        <w:rPr>
          <w:rFonts w:ascii="Simplified Arabic" w:hAnsi="Simplified Arabic" w:cs="Traditional Arabic"/>
          <w:sz w:val="32"/>
          <w:szCs w:val="32"/>
          <w:rtl/>
          <w:lang w:bidi="ar-MA"/>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Pr>
        <w:t xml:space="preserve"> </w:t>
      </w:r>
      <w:r w:rsidRPr="007E3752">
        <w:rPr>
          <w:rFonts w:ascii="Simplified Arabic" w:hAnsi="Simplified Arabic" w:cs="Traditional Arabic"/>
          <w:sz w:val="32"/>
          <w:szCs w:val="32"/>
          <w:lang w:bidi="ar-MA"/>
        </w:rPr>
        <w:t xml:space="preserve">Ravoisié (A).  </w:t>
      </w:r>
      <w:r w:rsidRPr="007E3752">
        <w:rPr>
          <w:rFonts w:ascii="Simplified Arabic" w:hAnsi="Simplified Arabic" w:cs="Traditional Arabic"/>
          <w:sz w:val="32"/>
          <w:szCs w:val="32"/>
        </w:rPr>
        <w:t>Exploration scientifique de l’Algérie pendant les années 1840 1841.1842 beaux art Architecture et sculpture imp. de l’institut de France. Paris 1851 p 24</w:t>
      </w:r>
      <w:r w:rsidRPr="007E3752">
        <w:rPr>
          <w:rFonts w:ascii="Simplified Arabic" w:hAnsi="Simplified Arabic" w:cs="Traditional Arabic"/>
          <w:sz w:val="32"/>
          <w:szCs w:val="32"/>
          <w:rtl/>
          <w:lang w:bidi="ar-MA"/>
        </w:rPr>
        <w:t xml:space="preserve">  </w:t>
      </w:r>
    </w:p>
  </w:endnote>
  <w:endnote w:id="19">
    <w:p w:rsidR="007E3752" w:rsidRPr="007E3752" w:rsidRDefault="007E3752" w:rsidP="007E3752">
      <w:pPr>
        <w:pStyle w:val="Notedefin"/>
        <w:bidi w:val="0"/>
        <w:spacing w:line="276" w:lineRule="auto"/>
        <w:ind w:left="360"/>
        <w:rPr>
          <w:rFonts w:ascii="Simplified Arabic" w:hAnsi="Simplified Arabic" w:cs="Traditional Arabic"/>
          <w:sz w:val="32"/>
          <w:szCs w:val="32"/>
          <w:rtl/>
          <w:lang w:bidi="ar-MA"/>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Pr>
        <w:t xml:space="preserve"> ibid. p39 </w:t>
      </w:r>
    </w:p>
  </w:endnote>
  <w:endnote w:id="20">
    <w:p w:rsidR="007E3752" w:rsidRPr="007E3752" w:rsidRDefault="007E3752" w:rsidP="007E3752">
      <w:pPr>
        <w:pStyle w:val="Notedefin"/>
        <w:bidi w:val="0"/>
        <w:spacing w:line="276" w:lineRule="auto"/>
        <w:ind w:left="360"/>
        <w:rPr>
          <w:rFonts w:ascii="Simplified Arabic" w:hAnsi="Simplified Arabic" w:cs="Traditional Arabic"/>
          <w:sz w:val="32"/>
          <w:szCs w:val="32"/>
          <w:rtl/>
          <w:lang w:bidi="ar-MA"/>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Pr>
        <w:t xml:space="preserve"> idem p</w:t>
      </w:r>
      <w:r w:rsidRPr="007E3752">
        <w:rPr>
          <w:rFonts w:ascii="Simplified Arabic" w:hAnsi="Simplified Arabic" w:cs="Traditional Arabic"/>
          <w:sz w:val="32"/>
          <w:szCs w:val="32"/>
          <w:rtl/>
        </w:rPr>
        <w:t>46</w:t>
      </w:r>
    </w:p>
  </w:endnote>
  <w:endnote w:id="21">
    <w:p w:rsidR="007E3752" w:rsidRPr="007E3752" w:rsidRDefault="007E3752" w:rsidP="007E3752">
      <w:pPr>
        <w:pStyle w:val="Notedefin"/>
        <w:bidi w:val="0"/>
        <w:spacing w:line="276" w:lineRule="auto"/>
        <w:ind w:left="360"/>
        <w:rPr>
          <w:rFonts w:ascii="Simplified Arabic" w:hAnsi="Simplified Arabic" w:cs="Traditional Arabic"/>
          <w:sz w:val="32"/>
          <w:szCs w:val="32"/>
          <w:rtl/>
          <w:lang w:bidi="ar-MA"/>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Pr>
        <w:t xml:space="preserve"> idem, p </w:t>
      </w:r>
      <w:r w:rsidRPr="007E3752">
        <w:rPr>
          <w:rFonts w:ascii="Simplified Arabic" w:hAnsi="Simplified Arabic" w:cs="Traditional Arabic"/>
          <w:sz w:val="32"/>
          <w:szCs w:val="32"/>
          <w:rtl/>
        </w:rPr>
        <w:t>70</w:t>
      </w:r>
    </w:p>
  </w:endnote>
  <w:endnote w:id="22">
    <w:p w:rsidR="007E3752" w:rsidRPr="007E3752" w:rsidRDefault="007E3752" w:rsidP="007E3752">
      <w:pPr>
        <w:pStyle w:val="Notedefin"/>
        <w:bidi w:val="0"/>
        <w:spacing w:line="276" w:lineRule="auto"/>
        <w:ind w:left="360"/>
        <w:rPr>
          <w:rFonts w:ascii="Simplified Arabic" w:hAnsi="Simplified Arabic" w:cs="Traditional Arabic"/>
          <w:sz w:val="32"/>
          <w:szCs w:val="32"/>
          <w:rtl/>
          <w:lang w:bidi="ar-MA"/>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Pr>
        <w:t xml:space="preserve"> idem, p124</w:t>
      </w:r>
      <w:r w:rsidRPr="007E3752">
        <w:rPr>
          <w:rFonts w:ascii="Simplified Arabic" w:hAnsi="Simplified Arabic" w:cs="Traditional Arabic"/>
          <w:sz w:val="32"/>
          <w:szCs w:val="32"/>
          <w:rtl/>
        </w:rPr>
        <w:t xml:space="preserve"> </w:t>
      </w:r>
    </w:p>
  </w:endnote>
  <w:endnote w:id="23">
    <w:p w:rsidR="007E3752" w:rsidRPr="007E3752" w:rsidRDefault="007E3752" w:rsidP="007E3752">
      <w:pPr>
        <w:pStyle w:val="Notedefin"/>
        <w:bidi w:val="0"/>
        <w:spacing w:line="276" w:lineRule="auto"/>
        <w:ind w:left="360"/>
        <w:rPr>
          <w:rFonts w:ascii="Simplified Arabic" w:hAnsi="Simplified Arabic" w:cs="Traditional Arabic"/>
          <w:sz w:val="32"/>
          <w:szCs w:val="32"/>
          <w:rtl/>
          <w:lang w:bidi="ar-MA"/>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Pr>
        <w:t xml:space="preserve"> idem p133</w:t>
      </w:r>
    </w:p>
  </w:endnote>
  <w:endnote w:id="24">
    <w:p w:rsidR="007E3752" w:rsidRPr="007E3752" w:rsidRDefault="007E3752" w:rsidP="007E3752">
      <w:pPr>
        <w:pStyle w:val="Notedefin"/>
        <w:bidi w:val="0"/>
        <w:spacing w:line="276" w:lineRule="auto"/>
        <w:ind w:left="360"/>
        <w:rPr>
          <w:rFonts w:ascii="Simplified Arabic" w:hAnsi="Simplified Arabic" w:cs="Traditional Arabic"/>
          <w:sz w:val="32"/>
          <w:szCs w:val="32"/>
          <w:rtl/>
          <w:lang w:bidi="ar-MA"/>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Pr>
        <w:t xml:space="preserve"> idem, p144</w:t>
      </w:r>
    </w:p>
  </w:endnote>
  <w:endnote w:id="25">
    <w:p w:rsidR="007E3752" w:rsidRPr="007E3752" w:rsidRDefault="007E3752" w:rsidP="007E3752">
      <w:pPr>
        <w:pStyle w:val="Notedefin"/>
        <w:bidi w:val="0"/>
        <w:spacing w:line="276" w:lineRule="auto"/>
        <w:ind w:left="360"/>
        <w:rPr>
          <w:rFonts w:ascii="Simplified Arabic" w:hAnsi="Simplified Arabic" w:cs="Traditional Arabic"/>
          <w:sz w:val="32"/>
          <w:szCs w:val="32"/>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Pr>
        <w:t xml:space="preserve"> Nabila Oulebsir, Les usages du patrimoine Monuments, musées et politique coloniale en Algérie (1830-1930) Ed. Maison des sciences de l'homme, Paris 2004, p284</w:t>
      </w:r>
    </w:p>
  </w:endnote>
  <w:endnote w:id="26">
    <w:p w:rsidR="007E3752" w:rsidRPr="007E3752" w:rsidRDefault="007E3752" w:rsidP="007E3752">
      <w:pPr>
        <w:pStyle w:val="Notedefin"/>
        <w:bidi w:val="0"/>
        <w:spacing w:line="276" w:lineRule="auto"/>
        <w:ind w:left="360"/>
        <w:rPr>
          <w:rFonts w:ascii="Simplified Arabic" w:hAnsi="Simplified Arabic" w:cs="Traditional Arabic"/>
          <w:sz w:val="32"/>
          <w:szCs w:val="32"/>
          <w:rtl/>
          <w:lang w:bidi="ar-MA"/>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Pr>
        <w:t xml:space="preserve"> Lucas (H)</w:t>
      </w:r>
      <w:r w:rsidRPr="007E3752">
        <w:rPr>
          <w:rFonts w:ascii="Simplified Arabic" w:hAnsi="Simplified Arabic" w:cs="Traditional Arabic"/>
          <w:color w:val="000000"/>
          <w:sz w:val="32"/>
          <w:szCs w:val="32"/>
        </w:rPr>
        <w:t xml:space="preserve"> Exploration scientifique de l'Algérie pendant les- années 1840, 1841, 1842 sciences physiques zoologie</w:t>
      </w:r>
      <w:r w:rsidRPr="007E3752">
        <w:rPr>
          <w:rFonts w:ascii="Simplified Arabic" w:hAnsi="Simplified Arabic" w:cs="Traditional Arabic"/>
          <w:color w:val="000000"/>
          <w:sz w:val="32"/>
          <w:szCs w:val="32"/>
          <w:rtl/>
        </w:rPr>
        <w:t xml:space="preserve"> </w:t>
      </w:r>
      <w:r w:rsidRPr="007E3752">
        <w:rPr>
          <w:rFonts w:ascii="Simplified Arabic" w:hAnsi="Simplified Arabic" w:cs="Traditional Arabic"/>
          <w:color w:val="000000"/>
          <w:sz w:val="32"/>
          <w:szCs w:val="32"/>
        </w:rPr>
        <w:t>imp.</w:t>
      </w:r>
      <w:r w:rsidRPr="007E3752">
        <w:rPr>
          <w:rFonts w:ascii="Simplified Arabic" w:hAnsi="Simplified Arabic" w:cs="Traditional Arabic"/>
          <w:color w:val="000000"/>
          <w:sz w:val="32"/>
          <w:szCs w:val="32"/>
          <w:rtl/>
        </w:rPr>
        <w:t xml:space="preserve"> </w:t>
      </w:r>
      <w:r w:rsidRPr="007E3752">
        <w:rPr>
          <w:rFonts w:ascii="Simplified Arabic" w:hAnsi="Simplified Arabic" w:cs="Traditional Arabic"/>
          <w:color w:val="000000"/>
          <w:sz w:val="32"/>
          <w:szCs w:val="32"/>
        </w:rPr>
        <w:t xml:space="preserve">nationale, paris 1849 .p 567 </w:t>
      </w:r>
    </w:p>
  </w:endnote>
  <w:endnote w:id="27">
    <w:p w:rsidR="007E3752" w:rsidRPr="007E3752" w:rsidRDefault="007E3752" w:rsidP="007E3752">
      <w:pPr>
        <w:pStyle w:val="Notedefin"/>
        <w:bidi w:val="0"/>
        <w:spacing w:line="276" w:lineRule="auto"/>
        <w:ind w:left="360"/>
        <w:rPr>
          <w:rFonts w:ascii="Simplified Arabic" w:hAnsi="Simplified Arabic" w:cs="Traditional Arabic"/>
          <w:sz w:val="32"/>
          <w:szCs w:val="32"/>
          <w:rtl/>
          <w:lang w:bidi="ar-MA"/>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Pr>
        <w:t xml:space="preserve"> Carette</w:t>
      </w:r>
      <w:r w:rsidRPr="007E3752">
        <w:rPr>
          <w:rFonts w:ascii="Simplified Arabic" w:hAnsi="Simplified Arabic" w:cs="Traditional Arabic"/>
          <w:sz w:val="32"/>
          <w:szCs w:val="32"/>
          <w:lang w:bidi="ar-MA"/>
        </w:rPr>
        <w:t xml:space="preserve"> (</w:t>
      </w:r>
      <w:r w:rsidRPr="007E3752">
        <w:rPr>
          <w:rFonts w:ascii="Simplified Arabic" w:hAnsi="Simplified Arabic" w:cs="Traditional Arabic"/>
          <w:sz w:val="32"/>
          <w:szCs w:val="32"/>
        </w:rPr>
        <w:t>E)</w:t>
      </w:r>
      <w:r w:rsidRPr="007E3752">
        <w:rPr>
          <w:rFonts w:ascii="Simplified Arabic" w:hAnsi="Simplified Arabic" w:cs="Traditional Arabic"/>
          <w:sz w:val="32"/>
          <w:szCs w:val="32"/>
          <w:lang w:bidi="ar-MA"/>
        </w:rPr>
        <w:t xml:space="preserve"> Etudes sur la Kabylie proprement dite</w:t>
      </w:r>
      <w:r w:rsidRPr="007E3752">
        <w:rPr>
          <w:rFonts w:ascii="Simplified Arabic" w:hAnsi="Simplified Arabic" w:cs="Traditional Arabic"/>
          <w:sz w:val="32"/>
          <w:szCs w:val="32"/>
          <w:rtl/>
          <w:lang w:bidi="ar-MA"/>
        </w:rPr>
        <w:t xml:space="preserve"> </w:t>
      </w:r>
      <w:r w:rsidRPr="007E3752">
        <w:rPr>
          <w:rFonts w:ascii="Simplified Arabic" w:hAnsi="Simplified Arabic" w:cs="Traditional Arabic"/>
          <w:sz w:val="32"/>
          <w:szCs w:val="32"/>
          <w:lang w:bidi="ar-MA"/>
        </w:rPr>
        <w:t>imp. Nationale, paris 1848. p 6</w:t>
      </w:r>
      <w:r w:rsidRPr="007E3752">
        <w:rPr>
          <w:rFonts w:ascii="Simplified Arabic" w:hAnsi="Simplified Arabic" w:cs="Traditional Arabic"/>
          <w:sz w:val="32"/>
          <w:szCs w:val="32"/>
          <w:rtl/>
          <w:lang w:bidi="ar-MA"/>
        </w:rPr>
        <w:t xml:space="preserve"> </w:t>
      </w:r>
    </w:p>
  </w:endnote>
  <w:endnote w:id="28">
    <w:p w:rsidR="007E3752" w:rsidRPr="007E3752" w:rsidRDefault="007E3752" w:rsidP="007E3752">
      <w:pPr>
        <w:pStyle w:val="Notedefin"/>
        <w:bidi w:val="0"/>
        <w:spacing w:line="276" w:lineRule="auto"/>
        <w:ind w:left="360"/>
        <w:rPr>
          <w:rFonts w:ascii="Simplified Arabic" w:hAnsi="Simplified Arabic" w:cs="Traditional Arabic"/>
          <w:sz w:val="32"/>
          <w:szCs w:val="32"/>
          <w:rtl/>
          <w:lang w:bidi="ar-MA"/>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Pr>
        <w:t xml:space="preserve"> </w:t>
      </w:r>
      <w:r w:rsidRPr="007E3752">
        <w:rPr>
          <w:rFonts w:ascii="Simplified Arabic" w:hAnsi="Simplified Arabic" w:cs="Traditional Arabic"/>
          <w:sz w:val="32"/>
          <w:szCs w:val="32"/>
          <w:lang w:bidi="ar-MA"/>
        </w:rPr>
        <w:t>ibid,p 12</w:t>
      </w:r>
    </w:p>
  </w:endnote>
  <w:endnote w:id="29">
    <w:p w:rsidR="007E3752" w:rsidRPr="007E3752" w:rsidRDefault="007E3752" w:rsidP="007E3752">
      <w:pPr>
        <w:pStyle w:val="Notedefin"/>
        <w:bidi w:val="0"/>
        <w:spacing w:line="276" w:lineRule="auto"/>
        <w:ind w:left="360"/>
        <w:rPr>
          <w:rFonts w:ascii="Simplified Arabic" w:hAnsi="Simplified Arabic" w:cs="Traditional Arabic"/>
          <w:sz w:val="32"/>
          <w:szCs w:val="32"/>
          <w:lang w:bidi="ar-MA"/>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Pr>
        <w:t xml:space="preserve"> idem</w:t>
      </w:r>
      <w:r w:rsidRPr="007E3752">
        <w:rPr>
          <w:rFonts w:ascii="Simplified Arabic" w:hAnsi="Simplified Arabic" w:cs="Traditional Arabic"/>
          <w:sz w:val="32"/>
          <w:szCs w:val="32"/>
          <w:lang w:bidi="ar-MA"/>
        </w:rPr>
        <w:t>, p 14</w:t>
      </w:r>
    </w:p>
  </w:endnote>
  <w:endnote w:id="30">
    <w:p w:rsidR="007E3752" w:rsidRPr="007E3752" w:rsidRDefault="007E3752" w:rsidP="007E3752">
      <w:pPr>
        <w:pStyle w:val="Notedefin"/>
        <w:bidi w:val="0"/>
        <w:spacing w:line="276" w:lineRule="auto"/>
        <w:ind w:left="360"/>
        <w:rPr>
          <w:rFonts w:ascii="Simplified Arabic" w:hAnsi="Simplified Arabic" w:cs="Traditional Arabic"/>
          <w:sz w:val="32"/>
          <w:szCs w:val="32"/>
          <w:rtl/>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Pr>
        <w:t xml:space="preserve"> idem</w:t>
      </w:r>
      <w:r w:rsidRPr="007E3752">
        <w:rPr>
          <w:rFonts w:ascii="Simplified Arabic" w:hAnsi="Simplified Arabic" w:cs="Traditional Arabic"/>
          <w:sz w:val="32"/>
          <w:szCs w:val="32"/>
          <w:lang w:bidi="ar-MA"/>
        </w:rPr>
        <w:t>, p 26</w:t>
      </w:r>
    </w:p>
  </w:endnote>
  <w:endnote w:id="31">
    <w:p w:rsidR="007E3752" w:rsidRPr="007E3752" w:rsidRDefault="007E3752" w:rsidP="007E3752">
      <w:pPr>
        <w:pStyle w:val="Notedefin"/>
        <w:spacing w:line="276" w:lineRule="auto"/>
        <w:ind w:left="360"/>
        <w:rPr>
          <w:rFonts w:ascii="Simplified Arabic" w:hAnsi="Simplified Arabic" w:cs="Traditional Arabic"/>
          <w:sz w:val="32"/>
          <w:szCs w:val="32"/>
          <w:rtl/>
          <w:lang w:bidi="ar-DZ"/>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tl/>
          <w:lang w:bidi="ar-DZ"/>
        </w:rPr>
        <w:t xml:space="preserve"> الميلي (محمد )</w:t>
      </w:r>
      <w:r w:rsidRPr="007E3752">
        <w:rPr>
          <w:rFonts w:ascii="Simplified Arabic" w:hAnsi="Simplified Arabic" w:cs="Traditional Arabic"/>
          <w:sz w:val="32"/>
          <w:szCs w:val="32"/>
          <w:lang w:bidi="ar-DZ"/>
        </w:rPr>
        <w:t> »</w:t>
      </w:r>
      <w:r w:rsidRPr="007E3752">
        <w:rPr>
          <w:rFonts w:ascii="Simplified Arabic" w:hAnsi="Simplified Arabic" w:cs="Traditional Arabic"/>
          <w:sz w:val="32"/>
          <w:szCs w:val="32"/>
          <w:rtl/>
          <w:lang w:bidi="ar-DZ"/>
        </w:rPr>
        <w:t xml:space="preserve">نماذج من تشويه بعض المؤرخين الأجانب لتاريخ الجزائر </w:t>
      </w:r>
      <w:r w:rsidRPr="007E3752">
        <w:rPr>
          <w:rFonts w:ascii="Simplified Arabic" w:hAnsi="Simplified Arabic" w:cs="Traditional Arabic"/>
          <w:sz w:val="32"/>
          <w:szCs w:val="32"/>
          <w:lang w:bidi="ar-DZ"/>
        </w:rPr>
        <w:t>«</w:t>
      </w:r>
      <w:r w:rsidRPr="007E3752">
        <w:rPr>
          <w:rFonts w:ascii="Simplified Arabic" w:hAnsi="Simplified Arabic" w:cs="Traditional Arabic"/>
          <w:sz w:val="32"/>
          <w:szCs w:val="32"/>
          <w:rtl/>
          <w:lang w:bidi="ar-DZ"/>
        </w:rPr>
        <w:t xml:space="preserve"> مجلة الأصالة عدد </w:t>
      </w:r>
      <w:r w:rsidRPr="007E3752">
        <w:rPr>
          <w:rFonts w:ascii="Simplified Arabic" w:hAnsi="Simplified Arabic" w:cs="Traditional Arabic"/>
          <w:sz w:val="32"/>
          <w:szCs w:val="32"/>
          <w:lang w:bidi="ar-DZ"/>
        </w:rPr>
        <w:t>14 </w:t>
      </w:r>
      <w:r w:rsidRPr="007E3752">
        <w:rPr>
          <w:rFonts w:ascii="Simplified Arabic" w:hAnsi="Simplified Arabic" w:cs="Traditional Arabic"/>
          <w:sz w:val="32"/>
          <w:szCs w:val="32"/>
          <w:rtl/>
          <w:lang w:bidi="ar-DZ"/>
        </w:rPr>
        <w:t xml:space="preserve">و 15 جويلية أوت 1973م </w:t>
      </w:r>
      <w:r w:rsidRPr="007E3752">
        <w:rPr>
          <w:rFonts w:ascii="Simplified Arabic" w:hAnsi="Simplified Arabic" w:cs="Traditional Arabic" w:hint="cs"/>
          <w:sz w:val="32"/>
          <w:szCs w:val="32"/>
          <w:rtl/>
          <w:lang w:bidi="ar-DZ"/>
        </w:rPr>
        <w:t>-</w:t>
      </w:r>
      <w:r w:rsidRPr="007E3752">
        <w:rPr>
          <w:rFonts w:ascii="Simplified Arabic" w:hAnsi="Simplified Arabic" w:cs="Traditional Arabic"/>
          <w:sz w:val="32"/>
          <w:szCs w:val="32"/>
          <w:rtl/>
          <w:lang w:bidi="ar-DZ"/>
        </w:rPr>
        <w:t xml:space="preserve"> وزارة التعليم الأصلي والشؤون الدينية</w:t>
      </w:r>
      <w:r w:rsidRPr="007E3752">
        <w:rPr>
          <w:rFonts w:ascii="Simplified Arabic" w:hAnsi="Simplified Arabic" w:cs="Traditional Arabic" w:hint="cs"/>
          <w:sz w:val="32"/>
          <w:szCs w:val="32"/>
          <w:rtl/>
          <w:lang w:bidi="ar-DZ"/>
        </w:rPr>
        <w:t>- الجزائر 1973،</w:t>
      </w:r>
      <w:r w:rsidRPr="007E3752">
        <w:rPr>
          <w:rFonts w:ascii="Simplified Arabic" w:hAnsi="Simplified Arabic" w:cs="Traditional Arabic"/>
          <w:sz w:val="32"/>
          <w:szCs w:val="32"/>
          <w:rtl/>
          <w:lang w:bidi="ar-DZ"/>
        </w:rPr>
        <w:t xml:space="preserve"> ص 63</w:t>
      </w:r>
    </w:p>
  </w:endnote>
  <w:endnote w:id="32">
    <w:p w:rsidR="007E3752" w:rsidRPr="007E3752" w:rsidRDefault="007E3752" w:rsidP="007E3752">
      <w:pPr>
        <w:pStyle w:val="Notedefin"/>
        <w:bidi w:val="0"/>
        <w:spacing w:line="276" w:lineRule="auto"/>
        <w:ind w:left="360"/>
        <w:rPr>
          <w:rFonts w:ascii="Simplified Arabic" w:hAnsi="Simplified Arabic" w:cs="Traditional Arabic"/>
          <w:sz w:val="32"/>
          <w:szCs w:val="32"/>
          <w:rtl/>
          <w:lang w:bidi="ar-DZ"/>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Pr>
        <w:t xml:space="preserve"> Gsell (s) Histoire ancienne de l’Afrique du nord Ed Adolf Jourdan, 1914, Tome1, p 24 </w:t>
      </w:r>
    </w:p>
  </w:endnote>
  <w:endnote w:id="33">
    <w:p w:rsidR="007E3752" w:rsidRPr="007E3752" w:rsidRDefault="007E3752" w:rsidP="007E3752">
      <w:pPr>
        <w:pStyle w:val="Notedefin"/>
        <w:bidi w:val="0"/>
        <w:spacing w:line="276" w:lineRule="auto"/>
        <w:ind w:left="360"/>
        <w:rPr>
          <w:rFonts w:ascii="Simplified Arabic" w:hAnsi="Simplified Arabic" w:cs="Traditional Arabic"/>
          <w:sz w:val="32"/>
          <w:szCs w:val="32"/>
          <w:lang w:bidi="ar-MA"/>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tl/>
          <w:lang w:bidi="ar-MA"/>
        </w:rPr>
        <w:t xml:space="preserve"> </w:t>
      </w:r>
      <w:r w:rsidRPr="007E3752">
        <w:rPr>
          <w:rFonts w:ascii="Simplified Arabic" w:hAnsi="Simplified Arabic" w:cs="Traditional Arabic"/>
          <w:sz w:val="32"/>
          <w:szCs w:val="32"/>
          <w:lang w:bidi="ar-MA"/>
        </w:rPr>
        <w:t>ibid, p 86</w:t>
      </w:r>
    </w:p>
  </w:endnote>
  <w:endnote w:id="34">
    <w:p w:rsidR="007E3752" w:rsidRPr="007E3752" w:rsidRDefault="007E3752" w:rsidP="007E3752">
      <w:pPr>
        <w:pStyle w:val="Notedefin"/>
        <w:bidi w:val="0"/>
        <w:spacing w:line="276" w:lineRule="auto"/>
        <w:ind w:left="360"/>
        <w:rPr>
          <w:rFonts w:ascii="Simplified Arabic" w:hAnsi="Simplified Arabic" w:cs="Traditional Arabic"/>
          <w:sz w:val="32"/>
          <w:szCs w:val="32"/>
          <w:lang w:bidi="ar-MA"/>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Pr>
        <w:t xml:space="preserve"> </w:t>
      </w:r>
      <w:r w:rsidRPr="007E3752">
        <w:rPr>
          <w:rFonts w:ascii="Simplified Arabic" w:hAnsi="Simplified Arabic" w:cs="Traditional Arabic"/>
          <w:sz w:val="32"/>
          <w:szCs w:val="32"/>
          <w:lang w:bidi="ar-MA"/>
        </w:rPr>
        <w:t>idem, p</w:t>
      </w:r>
      <w:r w:rsidRPr="007E3752">
        <w:rPr>
          <w:rFonts w:ascii="Simplified Arabic" w:hAnsi="Simplified Arabic" w:cs="Traditional Arabic"/>
          <w:sz w:val="32"/>
          <w:szCs w:val="32"/>
          <w:rtl/>
          <w:lang w:bidi="ar-MA"/>
        </w:rPr>
        <w:t>399</w:t>
      </w:r>
    </w:p>
  </w:endnote>
  <w:endnote w:id="35">
    <w:p w:rsidR="007E3752" w:rsidRPr="007E3752" w:rsidRDefault="007E3752" w:rsidP="007E3752">
      <w:pPr>
        <w:ind w:left="360"/>
        <w:rPr>
          <w:rFonts w:ascii="Simplified Arabic" w:hAnsi="Simplified Arabic" w:cs="Traditional Arabic"/>
          <w:b/>
          <w:bCs/>
          <w:sz w:val="32"/>
          <w:szCs w:val="32"/>
          <w:rtl/>
          <w:lang w:bidi="ar-MA"/>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Pr>
        <w:t xml:space="preserve"> </w:t>
      </w:r>
      <w:r w:rsidRPr="007E3752">
        <w:rPr>
          <w:rFonts w:ascii="Simplified Arabic" w:hAnsi="Simplified Arabic" w:cs="Traditional Arabic"/>
          <w:sz w:val="32"/>
          <w:szCs w:val="32"/>
          <w:rtl/>
        </w:rPr>
        <w:t xml:space="preserve"> </w:t>
      </w:r>
      <w:r w:rsidRPr="007E3752">
        <w:rPr>
          <w:rFonts w:ascii="Simplified Arabic" w:hAnsi="Simplified Arabic" w:cs="Traditional Arabic"/>
          <w:sz w:val="32"/>
          <w:szCs w:val="32"/>
          <w:rtl/>
          <w:lang w:bidi="ar-MA"/>
        </w:rPr>
        <w:t xml:space="preserve">ابن خلدون( عبد الرّحمان) </w:t>
      </w:r>
      <w:r w:rsidRPr="007E3752">
        <w:rPr>
          <w:rFonts w:ascii="Simplified Arabic" w:hAnsi="Simplified Arabic" w:cs="Traditional Arabic"/>
          <w:sz w:val="32"/>
          <w:szCs w:val="32"/>
          <w:rtl/>
          <w:lang w:bidi="ar-DZ"/>
        </w:rPr>
        <w:t>العبر،</w:t>
      </w:r>
      <w:r w:rsidRPr="007E3752">
        <w:rPr>
          <w:rFonts w:ascii="Simplified Arabic" w:hAnsi="Simplified Arabic" w:cs="Traditional Arabic"/>
          <w:sz w:val="32"/>
          <w:szCs w:val="32"/>
          <w:lang w:bidi="ar-DZ"/>
        </w:rPr>
        <w:t xml:space="preserve"> </w:t>
      </w:r>
      <w:r w:rsidRPr="007E3752">
        <w:rPr>
          <w:rFonts w:ascii="Simplified Arabic" w:hAnsi="Simplified Arabic" w:cs="Traditional Arabic"/>
          <w:sz w:val="32"/>
          <w:szCs w:val="32"/>
          <w:rtl/>
          <w:lang w:bidi="ar-DZ"/>
        </w:rPr>
        <w:t>وديوان المبتدأ والخبر، في أيام العرب والعجم والبربر، ومن عاصرهم من ذوي السلطان الأكبر( تاريخ ابن خلدون</w:t>
      </w:r>
      <w:r w:rsidRPr="007E3752">
        <w:rPr>
          <w:rFonts w:ascii="Simplified Arabic" w:hAnsi="Simplified Arabic" w:cs="Traditional Arabic"/>
          <w:sz w:val="32"/>
          <w:szCs w:val="32"/>
          <w:lang w:bidi="ar-DZ"/>
        </w:rPr>
        <w:t xml:space="preserve"> </w:t>
      </w:r>
      <w:r w:rsidRPr="007E3752">
        <w:rPr>
          <w:rFonts w:ascii="Simplified Arabic" w:hAnsi="Simplified Arabic" w:cs="Traditional Arabic"/>
          <w:sz w:val="32"/>
          <w:szCs w:val="32"/>
          <w:rtl/>
          <w:lang w:bidi="ar-DZ"/>
        </w:rPr>
        <w:t>)</w:t>
      </w:r>
      <w:r w:rsidRPr="007E3752">
        <w:rPr>
          <w:rFonts w:ascii="Simplified Arabic" w:hAnsi="Simplified Arabic" w:cs="Traditional Arabic"/>
          <w:sz w:val="32"/>
          <w:szCs w:val="32"/>
          <w:lang w:bidi="ar-DZ"/>
        </w:rPr>
        <w:t xml:space="preserve"> </w:t>
      </w:r>
      <w:r w:rsidRPr="007E3752">
        <w:rPr>
          <w:rFonts w:ascii="Simplified Arabic" w:hAnsi="Simplified Arabic" w:cs="Traditional Arabic"/>
          <w:sz w:val="32"/>
          <w:szCs w:val="32"/>
          <w:rtl/>
          <w:lang w:bidi="ar-DZ"/>
        </w:rPr>
        <w:t>بيت الأفكار الدولية، عمان، الأردن 2009م</w:t>
      </w:r>
      <w:r w:rsidRPr="007E3752">
        <w:rPr>
          <w:rFonts w:ascii="Simplified Arabic" w:hAnsi="Simplified Arabic" w:cs="Traditional Arabic"/>
          <w:sz w:val="32"/>
          <w:szCs w:val="32"/>
          <w:rtl/>
          <w:lang w:bidi="ar-MA"/>
        </w:rPr>
        <w:t>, ص ص 125 -126</w:t>
      </w:r>
      <w:r w:rsidRPr="007E3752">
        <w:rPr>
          <w:rFonts w:ascii="Simplified Arabic" w:hAnsi="Simplified Arabic" w:cs="Traditional Arabic"/>
          <w:sz w:val="32"/>
          <w:szCs w:val="32"/>
          <w:lang w:bidi="ar-MA"/>
        </w:rPr>
        <w:t>.</w:t>
      </w:r>
      <w:r w:rsidRPr="007E3752">
        <w:rPr>
          <w:rFonts w:ascii="Simplified Arabic" w:hAnsi="Simplified Arabic" w:cs="Traditional Arabic"/>
          <w:b/>
          <w:bCs/>
          <w:sz w:val="32"/>
          <w:szCs w:val="32"/>
          <w:rtl/>
          <w:lang w:bidi="ar-MA"/>
        </w:rPr>
        <w:t xml:space="preserve"> </w:t>
      </w:r>
    </w:p>
  </w:endnote>
  <w:endnote w:id="36">
    <w:p w:rsidR="007E3752" w:rsidRPr="007E3752" w:rsidRDefault="007E3752" w:rsidP="007E3752">
      <w:pPr>
        <w:pStyle w:val="Notedefin"/>
        <w:spacing w:line="276" w:lineRule="auto"/>
        <w:ind w:left="360"/>
        <w:rPr>
          <w:rFonts w:ascii="Simplified Arabic" w:hAnsi="Simplified Arabic" w:cs="Traditional Arabic"/>
          <w:sz w:val="32"/>
          <w:szCs w:val="32"/>
          <w:rtl/>
          <w:lang w:bidi="ar-DZ"/>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Pr>
        <w:t xml:space="preserve"> </w:t>
      </w:r>
      <w:r w:rsidRPr="007E3752">
        <w:rPr>
          <w:rFonts w:ascii="Simplified Arabic" w:hAnsi="Simplified Arabic" w:cs="Traditional Arabic"/>
          <w:sz w:val="32"/>
          <w:szCs w:val="32"/>
          <w:rtl/>
          <w:lang w:bidi="ar-DZ"/>
        </w:rPr>
        <w:t xml:space="preserve"> </w:t>
      </w:r>
      <w:r w:rsidRPr="007E3752">
        <w:rPr>
          <w:rFonts w:ascii="Simplified Arabic" w:hAnsi="Simplified Arabic" w:cs="Traditional Arabic" w:hint="cs"/>
          <w:sz w:val="32"/>
          <w:szCs w:val="32"/>
          <w:rtl/>
          <w:lang w:bidi="ar-DZ"/>
        </w:rPr>
        <w:t>أ</w:t>
      </w:r>
      <w:r w:rsidRPr="007E3752">
        <w:rPr>
          <w:rFonts w:ascii="Simplified Arabic" w:hAnsi="Simplified Arabic" w:cs="Traditional Arabic"/>
          <w:sz w:val="32"/>
          <w:szCs w:val="32"/>
          <w:rtl/>
          <w:lang w:bidi="ar-DZ"/>
        </w:rPr>
        <w:t xml:space="preserve">جيرون </w:t>
      </w:r>
      <w:r w:rsidRPr="007E3752">
        <w:rPr>
          <w:rFonts w:ascii="Simplified Arabic" w:hAnsi="Simplified Arabic" w:cs="Traditional Arabic" w:hint="cs"/>
          <w:sz w:val="32"/>
          <w:szCs w:val="32"/>
          <w:rtl/>
          <w:lang w:bidi="ar-DZ"/>
        </w:rPr>
        <w:t>(</w:t>
      </w:r>
      <w:r w:rsidRPr="007E3752">
        <w:rPr>
          <w:rFonts w:ascii="Simplified Arabic" w:hAnsi="Simplified Arabic" w:cs="Traditional Arabic"/>
          <w:sz w:val="32"/>
          <w:szCs w:val="32"/>
          <w:rtl/>
          <w:lang w:bidi="ar-DZ"/>
        </w:rPr>
        <w:t>شارل روبير</w:t>
      </w:r>
      <w:r w:rsidRPr="007E3752">
        <w:rPr>
          <w:rFonts w:ascii="Simplified Arabic" w:hAnsi="Simplified Arabic" w:cs="Traditional Arabic" w:hint="cs"/>
          <w:sz w:val="32"/>
          <w:szCs w:val="32"/>
          <w:rtl/>
          <w:lang w:bidi="ar-DZ"/>
        </w:rPr>
        <w:t xml:space="preserve">) </w:t>
      </w:r>
      <w:r w:rsidRPr="007E3752">
        <w:rPr>
          <w:rFonts w:ascii="Simplified Arabic" w:hAnsi="Simplified Arabic" w:cs="Traditional Arabic"/>
          <w:sz w:val="32"/>
          <w:szCs w:val="32"/>
          <w:lang w:bidi="ar-DZ"/>
        </w:rPr>
        <w:t> »</w:t>
      </w:r>
      <w:r w:rsidRPr="007E3752">
        <w:rPr>
          <w:rFonts w:ascii="Simplified Arabic" w:hAnsi="Simplified Arabic" w:cs="Traditional Arabic"/>
          <w:sz w:val="32"/>
          <w:szCs w:val="32"/>
          <w:rtl/>
          <w:lang w:bidi="ar-DZ"/>
        </w:rPr>
        <w:t xml:space="preserve"> كلمة مقتضبة لتطهير تاريخ الجزائر من الشوائب الاستعمارية </w:t>
      </w:r>
      <w:r w:rsidRPr="007E3752">
        <w:rPr>
          <w:rFonts w:ascii="Simplified Arabic" w:hAnsi="Simplified Arabic" w:cs="Traditional Arabic"/>
          <w:sz w:val="32"/>
          <w:szCs w:val="32"/>
          <w:lang w:bidi="ar-DZ"/>
        </w:rPr>
        <w:t>« </w:t>
      </w:r>
      <w:r w:rsidRPr="007E3752">
        <w:rPr>
          <w:rFonts w:ascii="Simplified Arabic" w:hAnsi="Simplified Arabic" w:cs="Traditional Arabic"/>
          <w:sz w:val="32"/>
          <w:szCs w:val="32"/>
          <w:rtl/>
          <w:lang w:bidi="ar-DZ"/>
        </w:rPr>
        <w:t>مجلة الأصالة</w:t>
      </w:r>
      <w:r w:rsidRPr="007E3752">
        <w:rPr>
          <w:rFonts w:ascii="Simplified Arabic" w:hAnsi="Simplified Arabic" w:cs="Traditional Arabic" w:hint="cs"/>
          <w:sz w:val="32"/>
          <w:szCs w:val="32"/>
          <w:rtl/>
          <w:lang w:bidi="ar-DZ"/>
        </w:rPr>
        <w:t xml:space="preserve">- عدد سابق- </w:t>
      </w:r>
      <w:r w:rsidRPr="007E3752">
        <w:rPr>
          <w:rFonts w:ascii="Simplified Arabic" w:hAnsi="Simplified Arabic" w:cs="Traditional Arabic"/>
          <w:sz w:val="32"/>
          <w:szCs w:val="32"/>
          <w:rtl/>
          <w:lang w:bidi="ar-DZ"/>
        </w:rPr>
        <w:t xml:space="preserve"> ص 85</w:t>
      </w:r>
    </w:p>
  </w:endnote>
  <w:endnote w:id="37">
    <w:p w:rsidR="007E3752" w:rsidRPr="007E3752" w:rsidRDefault="007E3752" w:rsidP="007E3752">
      <w:pPr>
        <w:pStyle w:val="Notedefin"/>
        <w:spacing w:line="276" w:lineRule="auto"/>
        <w:ind w:left="360"/>
        <w:rPr>
          <w:rFonts w:ascii="Simplified Arabic" w:hAnsi="Simplified Arabic" w:cs="Traditional Arabic"/>
          <w:sz w:val="32"/>
          <w:szCs w:val="32"/>
          <w:rtl/>
          <w:lang w:bidi="ar-DZ"/>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tl/>
          <w:lang w:bidi="ar-DZ"/>
        </w:rPr>
        <w:t xml:space="preserve"> أبو القاسم </w:t>
      </w:r>
      <w:r w:rsidRPr="007E3752">
        <w:rPr>
          <w:rFonts w:ascii="Simplified Arabic" w:hAnsi="Simplified Arabic" w:cs="Traditional Arabic" w:hint="cs"/>
          <w:sz w:val="32"/>
          <w:szCs w:val="32"/>
          <w:rtl/>
          <w:lang w:bidi="ar-DZ"/>
        </w:rPr>
        <w:t>(</w:t>
      </w:r>
      <w:r w:rsidRPr="007E3752">
        <w:rPr>
          <w:rFonts w:ascii="Simplified Arabic" w:hAnsi="Simplified Arabic" w:cs="Traditional Arabic"/>
          <w:sz w:val="32"/>
          <w:szCs w:val="32"/>
          <w:rtl/>
          <w:lang w:bidi="ar-DZ"/>
        </w:rPr>
        <w:t>سعد الله</w:t>
      </w:r>
      <w:r w:rsidRPr="007E3752">
        <w:rPr>
          <w:rFonts w:ascii="Simplified Arabic" w:hAnsi="Simplified Arabic" w:cs="Traditional Arabic" w:hint="cs"/>
          <w:sz w:val="32"/>
          <w:szCs w:val="32"/>
          <w:rtl/>
          <w:lang w:bidi="ar-DZ"/>
        </w:rPr>
        <w:t>)</w:t>
      </w:r>
      <w:r w:rsidRPr="007E3752">
        <w:rPr>
          <w:rFonts w:ascii="Simplified Arabic" w:hAnsi="Simplified Arabic" w:cs="Traditional Arabic"/>
          <w:sz w:val="32"/>
          <w:szCs w:val="32"/>
          <w:lang w:bidi="ar-DZ"/>
        </w:rPr>
        <w:t xml:space="preserve">» </w:t>
      </w:r>
      <w:r w:rsidRPr="007E3752">
        <w:rPr>
          <w:rFonts w:ascii="Simplified Arabic" w:hAnsi="Simplified Arabic" w:cs="Traditional Arabic"/>
          <w:sz w:val="32"/>
          <w:szCs w:val="32"/>
          <w:rtl/>
          <w:lang w:bidi="ar-DZ"/>
        </w:rPr>
        <w:t xml:space="preserve"> منهج الفرنسين في كتابة تاريخ الجزائر</w:t>
      </w:r>
      <w:r w:rsidRPr="007E3752">
        <w:rPr>
          <w:rFonts w:ascii="Simplified Arabic" w:hAnsi="Simplified Arabic" w:cs="Traditional Arabic"/>
          <w:sz w:val="32"/>
          <w:szCs w:val="32"/>
          <w:lang w:bidi="ar-DZ"/>
        </w:rPr>
        <w:t> « </w:t>
      </w:r>
      <w:r w:rsidRPr="007E3752">
        <w:rPr>
          <w:rFonts w:ascii="Simplified Arabic" w:hAnsi="Simplified Arabic" w:cs="Traditional Arabic"/>
          <w:sz w:val="32"/>
          <w:szCs w:val="32"/>
          <w:rtl/>
          <w:lang w:bidi="ar-DZ"/>
        </w:rPr>
        <w:t xml:space="preserve"> ، مجلة الأصالة ... نفسه... ص 14</w:t>
      </w:r>
    </w:p>
  </w:endnote>
  <w:endnote w:id="38">
    <w:p w:rsidR="007E3752" w:rsidRPr="007E3752" w:rsidRDefault="007E3752" w:rsidP="007E3752">
      <w:pPr>
        <w:pStyle w:val="Notedefin"/>
        <w:bidi w:val="0"/>
        <w:spacing w:line="276" w:lineRule="auto"/>
        <w:ind w:left="360"/>
        <w:rPr>
          <w:rFonts w:ascii="Simplified Arabic" w:hAnsi="Simplified Arabic" w:cs="Traditional Arabic"/>
          <w:sz w:val="32"/>
          <w:szCs w:val="32"/>
          <w:lang w:bidi="ar-DZ"/>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Pr>
        <w:t xml:space="preserve"> </w:t>
      </w:r>
      <w:r w:rsidRPr="007E3752">
        <w:rPr>
          <w:rFonts w:ascii="Simplified Arabic" w:hAnsi="Simplified Arabic" w:cs="Traditional Arabic"/>
          <w:sz w:val="32"/>
          <w:szCs w:val="32"/>
          <w:lang w:bidi="ar-DZ"/>
        </w:rPr>
        <w:t>Gautier (E.F) les siècles obscurs du Maghreb, imp, Payot, Paris 1927, p 24</w:t>
      </w:r>
    </w:p>
  </w:endnote>
  <w:endnote w:id="39">
    <w:p w:rsidR="007E3752" w:rsidRPr="007E3752" w:rsidRDefault="007E3752" w:rsidP="007E3752">
      <w:pPr>
        <w:pStyle w:val="Notedefin"/>
        <w:bidi w:val="0"/>
        <w:spacing w:line="276" w:lineRule="auto"/>
        <w:ind w:left="360"/>
        <w:rPr>
          <w:rFonts w:ascii="Simplified Arabic" w:hAnsi="Simplified Arabic" w:cs="Traditional Arabic"/>
          <w:sz w:val="32"/>
          <w:szCs w:val="32"/>
          <w:rtl/>
          <w:lang w:bidi="ar-MA"/>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Pr>
        <w:t xml:space="preserve"> Carette</w:t>
      </w:r>
      <w:r w:rsidRPr="007E3752">
        <w:rPr>
          <w:rFonts w:ascii="Simplified Arabic" w:hAnsi="Simplified Arabic" w:cs="Traditional Arabic"/>
          <w:sz w:val="32"/>
          <w:szCs w:val="32"/>
          <w:lang w:bidi="ar-MA"/>
        </w:rPr>
        <w:t>,</w:t>
      </w:r>
      <w:r w:rsidRPr="007E3752">
        <w:rPr>
          <w:rFonts w:ascii="Simplified Arabic" w:hAnsi="Simplified Arabic" w:cs="Traditional Arabic"/>
          <w:sz w:val="32"/>
          <w:szCs w:val="32"/>
        </w:rPr>
        <w:t xml:space="preserve"> (E)</w:t>
      </w:r>
      <w:r w:rsidRPr="007E3752">
        <w:rPr>
          <w:rFonts w:ascii="Simplified Arabic" w:hAnsi="Simplified Arabic" w:cs="Traditional Arabic"/>
          <w:sz w:val="32"/>
          <w:szCs w:val="32"/>
          <w:lang w:bidi="ar-MA"/>
        </w:rPr>
        <w:t xml:space="preserve"> Recherches sur la géographie et le commerce de l’Algérie méridionale, paris imprimerie royale, </w:t>
      </w:r>
      <w:r w:rsidRPr="007E3752">
        <w:rPr>
          <w:rFonts w:ascii="Simplified Arabic" w:hAnsi="Simplified Arabic" w:cs="Traditional Arabic"/>
          <w:sz w:val="32"/>
          <w:szCs w:val="32"/>
          <w:rtl/>
          <w:lang w:bidi="ar-MA"/>
        </w:rPr>
        <w:t>1844</w:t>
      </w:r>
      <w:r w:rsidRPr="007E3752">
        <w:rPr>
          <w:rFonts w:ascii="Simplified Arabic" w:hAnsi="Simplified Arabic" w:cs="Traditional Arabic"/>
          <w:sz w:val="32"/>
          <w:szCs w:val="32"/>
          <w:lang w:bidi="ar-MA"/>
        </w:rPr>
        <w:t xml:space="preserve"> </w:t>
      </w:r>
      <w:r w:rsidRPr="007E3752">
        <w:rPr>
          <w:rFonts w:ascii="Simplified Arabic" w:hAnsi="Simplified Arabic" w:cs="Traditional Arabic"/>
          <w:sz w:val="32"/>
          <w:szCs w:val="32"/>
          <w:rtl/>
          <w:lang w:bidi="ar-MA"/>
        </w:rPr>
        <w:t xml:space="preserve"> </w:t>
      </w:r>
      <w:r w:rsidRPr="007E3752">
        <w:rPr>
          <w:rFonts w:ascii="Simplified Arabic" w:hAnsi="Simplified Arabic" w:cs="Traditional Arabic"/>
          <w:sz w:val="32"/>
          <w:szCs w:val="32"/>
          <w:lang w:bidi="ar-MA"/>
        </w:rPr>
        <w:t>p 9</w:t>
      </w:r>
    </w:p>
  </w:endnote>
  <w:endnote w:id="40">
    <w:p w:rsidR="007E3752" w:rsidRPr="007E3752" w:rsidRDefault="007E3752" w:rsidP="007E3752">
      <w:pPr>
        <w:pStyle w:val="Notedefin"/>
        <w:bidi w:val="0"/>
        <w:spacing w:line="276" w:lineRule="auto"/>
        <w:ind w:left="360"/>
        <w:rPr>
          <w:rFonts w:ascii="Simplified Arabic" w:hAnsi="Simplified Arabic" w:cs="Traditional Arabic"/>
          <w:sz w:val="32"/>
          <w:szCs w:val="32"/>
          <w:rtl/>
          <w:lang w:bidi="ar-MA"/>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Pr>
        <w:t xml:space="preserve"> </w:t>
      </w:r>
      <w:r w:rsidRPr="007E3752">
        <w:rPr>
          <w:rFonts w:ascii="Simplified Arabic" w:hAnsi="Simplified Arabic" w:cs="Traditional Arabic"/>
          <w:sz w:val="32"/>
          <w:szCs w:val="32"/>
          <w:lang w:bidi="ar-MA"/>
        </w:rPr>
        <w:t>De Reynaud</w:t>
      </w:r>
      <w:r w:rsidRPr="007E3752">
        <w:rPr>
          <w:rFonts w:ascii="Simplified Arabic" w:hAnsi="Simplified Arabic" w:cs="Traditional Arabic"/>
          <w:sz w:val="32"/>
          <w:szCs w:val="32"/>
          <w:rtl/>
          <w:lang w:bidi="ar-MA"/>
        </w:rPr>
        <w:t xml:space="preserve"> </w:t>
      </w:r>
      <w:r w:rsidRPr="007E3752">
        <w:rPr>
          <w:rFonts w:ascii="Simplified Arabic" w:hAnsi="Simplified Arabic" w:cs="Traditional Arabic"/>
          <w:sz w:val="32"/>
          <w:szCs w:val="32"/>
          <w:lang w:bidi="ar-MA"/>
        </w:rPr>
        <w:t xml:space="preserve">(p) Mémoires historiques et géographiques sur L’Algérie imp. paris 1844, pp </w:t>
      </w:r>
      <w:r w:rsidRPr="007E3752">
        <w:rPr>
          <w:rFonts w:ascii="Simplified Arabic" w:hAnsi="Simplified Arabic" w:cs="Traditional Arabic"/>
          <w:sz w:val="32"/>
          <w:szCs w:val="32"/>
          <w:rtl/>
          <w:lang w:bidi="ar-MA"/>
        </w:rPr>
        <w:t>14</w:t>
      </w:r>
      <w:r w:rsidRPr="007E3752">
        <w:rPr>
          <w:rFonts w:ascii="Simplified Arabic" w:hAnsi="Simplified Arabic" w:cs="Traditional Arabic"/>
          <w:sz w:val="32"/>
          <w:szCs w:val="32"/>
          <w:lang w:bidi="ar-MA"/>
        </w:rPr>
        <w:t>-16</w:t>
      </w:r>
    </w:p>
  </w:endnote>
  <w:endnote w:id="41">
    <w:p w:rsidR="007E3752" w:rsidRPr="007E3752" w:rsidRDefault="007E3752" w:rsidP="007E3752">
      <w:pPr>
        <w:pStyle w:val="Notedefin"/>
        <w:bidi w:val="0"/>
        <w:spacing w:line="276" w:lineRule="auto"/>
        <w:ind w:left="360"/>
        <w:rPr>
          <w:rFonts w:ascii="Simplified Arabic" w:hAnsi="Simplified Arabic" w:cs="Traditional Arabic"/>
          <w:sz w:val="32"/>
          <w:szCs w:val="32"/>
          <w:rtl/>
          <w:lang w:val="en-GB" w:bidi="ar-MA"/>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tl/>
          <w:lang w:bidi="ar-MA"/>
        </w:rPr>
        <w:t xml:space="preserve"> </w:t>
      </w:r>
      <w:r w:rsidRPr="007E3752">
        <w:rPr>
          <w:rFonts w:ascii="Simplified Arabic" w:hAnsi="Simplified Arabic" w:cs="Traditional Arabic"/>
          <w:sz w:val="32"/>
          <w:szCs w:val="32"/>
          <w:lang w:bidi="ar-MA"/>
        </w:rPr>
        <w:t xml:space="preserve"> De Reynaud</w:t>
      </w:r>
      <w:r w:rsidRPr="007E3752">
        <w:rPr>
          <w:rFonts w:ascii="Simplified Arabic" w:hAnsi="Simplified Arabic" w:cs="Traditional Arabic"/>
          <w:sz w:val="32"/>
          <w:szCs w:val="32"/>
          <w:rtl/>
          <w:lang w:val="en-GB" w:bidi="ar-MA"/>
        </w:rPr>
        <w:t xml:space="preserve"> </w:t>
      </w:r>
      <w:r w:rsidRPr="007E3752">
        <w:rPr>
          <w:rFonts w:ascii="Simplified Arabic" w:hAnsi="Simplified Arabic" w:cs="Traditional Arabic"/>
          <w:sz w:val="32"/>
          <w:szCs w:val="32"/>
          <w:lang w:bidi="ar-MA"/>
        </w:rPr>
        <w:t>(p) Mémoires historiques et géographiques …ibid</w:t>
      </w:r>
      <w:r w:rsidRPr="007E3752">
        <w:rPr>
          <w:rFonts w:ascii="Simplified Arabic" w:hAnsi="Simplified Arabic" w:cs="Traditional Arabic"/>
          <w:sz w:val="32"/>
          <w:szCs w:val="32"/>
          <w:lang w:val="en-GB" w:bidi="ar-MA"/>
        </w:rPr>
        <w:t>,</w:t>
      </w:r>
      <w:r w:rsidRPr="007E3752">
        <w:rPr>
          <w:rFonts w:ascii="Simplified Arabic" w:hAnsi="Simplified Arabic" w:cs="Traditional Arabic"/>
          <w:sz w:val="32"/>
          <w:szCs w:val="32"/>
          <w:lang w:bidi="ar-MA"/>
        </w:rPr>
        <w:t>p</w:t>
      </w:r>
      <w:r w:rsidRPr="007E3752">
        <w:rPr>
          <w:rFonts w:ascii="Simplified Arabic" w:hAnsi="Simplified Arabic" w:cs="Traditional Arabic"/>
          <w:sz w:val="32"/>
          <w:szCs w:val="32"/>
          <w:lang w:val="en-GB" w:bidi="ar-MA"/>
        </w:rPr>
        <w:t xml:space="preserve"> 23 </w:t>
      </w:r>
    </w:p>
  </w:endnote>
  <w:endnote w:id="42">
    <w:p w:rsidR="007E3752" w:rsidRPr="007E3752" w:rsidRDefault="007E3752" w:rsidP="007E3752">
      <w:pPr>
        <w:pStyle w:val="Notedefin"/>
        <w:bidi w:val="0"/>
        <w:spacing w:line="276" w:lineRule="auto"/>
        <w:ind w:left="360"/>
        <w:rPr>
          <w:rFonts w:ascii="Simplified Arabic" w:hAnsi="Simplified Arabic" w:cs="Traditional Arabic"/>
          <w:sz w:val="32"/>
          <w:szCs w:val="32"/>
          <w:lang w:bidi="ar-MA"/>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tl/>
          <w:lang w:bidi="ar-MA"/>
        </w:rPr>
        <w:t xml:space="preserve"> </w:t>
      </w:r>
      <w:r w:rsidRPr="007E3752">
        <w:rPr>
          <w:rFonts w:ascii="Simplified Arabic" w:hAnsi="Simplified Arabic" w:cs="Traditional Arabic"/>
          <w:sz w:val="32"/>
          <w:szCs w:val="32"/>
          <w:lang w:val="en-GB" w:bidi="ar-MA"/>
        </w:rPr>
        <w:t xml:space="preserve"> idem, </w:t>
      </w:r>
      <w:r w:rsidRPr="007E3752">
        <w:rPr>
          <w:rFonts w:ascii="Simplified Arabic" w:hAnsi="Simplified Arabic" w:cs="Traditional Arabic"/>
          <w:sz w:val="32"/>
          <w:szCs w:val="32"/>
          <w:lang w:bidi="ar-MA"/>
        </w:rPr>
        <w:t>p</w:t>
      </w:r>
      <w:r w:rsidRPr="007E3752">
        <w:rPr>
          <w:rFonts w:ascii="Simplified Arabic" w:hAnsi="Simplified Arabic" w:cs="Traditional Arabic"/>
          <w:sz w:val="32"/>
          <w:szCs w:val="32"/>
          <w:lang w:val="en-GB" w:bidi="ar-MA"/>
        </w:rPr>
        <w:t xml:space="preserve"> </w:t>
      </w:r>
      <w:r w:rsidRPr="007E3752">
        <w:rPr>
          <w:rFonts w:ascii="Simplified Arabic" w:hAnsi="Simplified Arabic" w:cs="Traditional Arabic"/>
          <w:sz w:val="32"/>
          <w:szCs w:val="32"/>
          <w:rtl/>
          <w:lang w:bidi="ar-MA"/>
        </w:rPr>
        <w:t>36</w:t>
      </w:r>
    </w:p>
  </w:endnote>
  <w:endnote w:id="43">
    <w:p w:rsidR="007E3752" w:rsidRPr="007E3752" w:rsidRDefault="007E3752" w:rsidP="007E3752">
      <w:pPr>
        <w:pStyle w:val="Notedefin"/>
        <w:bidi w:val="0"/>
        <w:spacing w:line="276" w:lineRule="auto"/>
        <w:ind w:left="360"/>
        <w:rPr>
          <w:rFonts w:ascii="Simplified Arabic" w:hAnsi="Simplified Arabic" w:cs="Traditional Arabic"/>
          <w:sz w:val="32"/>
          <w:szCs w:val="32"/>
          <w:rtl/>
          <w:lang w:bidi="ar-MA"/>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lang w:val="en-GB"/>
        </w:rPr>
        <w:t xml:space="preserve"> </w:t>
      </w:r>
      <w:r w:rsidRPr="007E3752">
        <w:rPr>
          <w:rFonts w:ascii="Simplified Arabic" w:hAnsi="Simplified Arabic" w:cs="Traditional Arabic"/>
          <w:sz w:val="32"/>
          <w:szCs w:val="32"/>
          <w:lang w:val="en-GB" w:bidi="ar-MA"/>
        </w:rPr>
        <w:t xml:space="preserve">idem, </w:t>
      </w:r>
      <w:r w:rsidRPr="007E3752">
        <w:rPr>
          <w:rFonts w:ascii="Simplified Arabic" w:hAnsi="Simplified Arabic" w:cs="Traditional Arabic"/>
          <w:sz w:val="32"/>
          <w:szCs w:val="32"/>
          <w:lang w:bidi="ar-MA"/>
        </w:rPr>
        <w:t>p</w:t>
      </w:r>
      <w:r w:rsidRPr="007E3752">
        <w:rPr>
          <w:rFonts w:ascii="Simplified Arabic" w:hAnsi="Simplified Arabic" w:cs="Traditional Arabic"/>
          <w:sz w:val="32"/>
          <w:szCs w:val="32"/>
          <w:lang w:val="en-GB" w:bidi="ar-MA"/>
        </w:rPr>
        <w:t xml:space="preserve"> </w:t>
      </w:r>
      <w:r w:rsidRPr="007E3752">
        <w:rPr>
          <w:rFonts w:ascii="Simplified Arabic" w:hAnsi="Simplified Arabic" w:cs="Traditional Arabic"/>
          <w:sz w:val="32"/>
          <w:szCs w:val="32"/>
          <w:rtl/>
          <w:lang w:bidi="ar-MA"/>
        </w:rPr>
        <w:t>289</w:t>
      </w:r>
    </w:p>
  </w:endnote>
  <w:endnote w:id="44">
    <w:p w:rsidR="007E3752" w:rsidRPr="007E3752" w:rsidRDefault="007E3752" w:rsidP="007E3752">
      <w:pPr>
        <w:pStyle w:val="Notedefin"/>
        <w:bidi w:val="0"/>
        <w:spacing w:line="276" w:lineRule="auto"/>
        <w:ind w:left="360"/>
        <w:rPr>
          <w:rFonts w:ascii="Simplified Arabic" w:hAnsi="Simplified Arabic" w:cs="Traditional Arabic"/>
          <w:sz w:val="32"/>
          <w:szCs w:val="32"/>
          <w:rtl/>
          <w:lang w:bidi="ar-MA"/>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tl/>
          <w:lang w:bidi="ar-MA"/>
        </w:rPr>
        <w:t xml:space="preserve"> </w:t>
      </w:r>
      <w:r w:rsidRPr="007E3752">
        <w:rPr>
          <w:rFonts w:ascii="Simplified Arabic" w:hAnsi="Simplified Arabic" w:cs="Traditional Arabic"/>
          <w:sz w:val="32"/>
          <w:szCs w:val="32"/>
          <w:lang w:val="en-GB" w:bidi="ar-MA"/>
        </w:rPr>
        <w:t xml:space="preserve"> idem ,</w:t>
      </w:r>
      <w:r w:rsidRPr="007E3752">
        <w:rPr>
          <w:rFonts w:ascii="Simplified Arabic" w:hAnsi="Simplified Arabic" w:cs="Traditional Arabic"/>
          <w:sz w:val="32"/>
          <w:szCs w:val="32"/>
          <w:lang w:bidi="ar-MA"/>
        </w:rPr>
        <w:t>p</w:t>
      </w:r>
      <w:r w:rsidRPr="007E3752">
        <w:rPr>
          <w:rFonts w:ascii="Simplified Arabic" w:hAnsi="Simplified Arabic" w:cs="Traditional Arabic"/>
          <w:sz w:val="32"/>
          <w:szCs w:val="32"/>
          <w:lang w:val="en-GB" w:bidi="ar-MA"/>
        </w:rPr>
        <w:t xml:space="preserve"> </w:t>
      </w:r>
      <w:r w:rsidRPr="007E3752">
        <w:rPr>
          <w:rFonts w:ascii="Simplified Arabic" w:hAnsi="Simplified Arabic" w:cs="Traditional Arabic"/>
          <w:sz w:val="32"/>
          <w:szCs w:val="32"/>
          <w:rtl/>
          <w:lang w:bidi="ar-MA"/>
        </w:rPr>
        <w:t>321</w:t>
      </w:r>
    </w:p>
  </w:endnote>
  <w:endnote w:id="45">
    <w:p w:rsidR="007E3752" w:rsidRPr="007E3752" w:rsidRDefault="007E3752" w:rsidP="007E3752">
      <w:pPr>
        <w:pStyle w:val="Notedefin"/>
        <w:bidi w:val="0"/>
        <w:spacing w:line="276" w:lineRule="auto"/>
        <w:ind w:left="360"/>
        <w:rPr>
          <w:rFonts w:ascii="Simplified Arabic" w:hAnsi="Simplified Arabic" w:cs="Traditional Arabic"/>
          <w:sz w:val="32"/>
          <w:szCs w:val="32"/>
          <w:rtl/>
          <w:lang w:bidi="ar-MA"/>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lang w:val="en-GB" w:bidi="ar-MA"/>
        </w:rPr>
        <w:t xml:space="preserve"> idem ,</w:t>
      </w:r>
      <w:r w:rsidRPr="007E3752">
        <w:rPr>
          <w:rFonts w:ascii="Simplified Arabic" w:hAnsi="Simplified Arabic" w:cs="Traditional Arabic"/>
          <w:sz w:val="32"/>
          <w:szCs w:val="32"/>
          <w:lang w:bidi="ar-MA"/>
        </w:rPr>
        <w:t>p</w:t>
      </w:r>
      <w:r w:rsidRPr="007E3752">
        <w:rPr>
          <w:rFonts w:ascii="Simplified Arabic" w:hAnsi="Simplified Arabic" w:cs="Traditional Arabic"/>
          <w:sz w:val="32"/>
          <w:szCs w:val="32"/>
          <w:lang w:val="en-GB" w:bidi="ar-MA"/>
        </w:rPr>
        <w:t xml:space="preserve"> </w:t>
      </w:r>
      <w:r w:rsidRPr="007E3752">
        <w:rPr>
          <w:rFonts w:ascii="Simplified Arabic" w:hAnsi="Simplified Arabic" w:cs="Traditional Arabic"/>
          <w:sz w:val="32"/>
          <w:szCs w:val="32"/>
          <w:rtl/>
          <w:lang w:bidi="ar-MA"/>
        </w:rPr>
        <w:t>325</w:t>
      </w:r>
    </w:p>
  </w:endnote>
  <w:endnote w:id="46">
    <w:p w:rsidR="007E3752" w:rsidRPr="007E3752" w:rsidRDefault="007E3752" w:rsidP="007E3752">
      <w:pPr>
        <w:pStyle w:val="Notedefin"/>
        <w:bidi w:val="0"/>
        <w:spacing w:line="276" w:lineRule="auto"/>
        <w:ind w:left="360"/>
        <w:rPr>
          <w:rFonts w:ascii="Simplified Arabic" w:hAnsi="Simplified Arabic" w:cs="Traditional Arabic"/>
          <w:sz w:val="32"/>
          <w:szCs w:val="32"/>
          <w:rtl/>
          <w:lang w:bidi="ar-MA"/>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lang w:val="en-GB" w:bidi="ar-MA"/>
        </w:rPr>
        <w:t xml:space="preserve"> idem</w:t>
      </w:r>
      <w:r w:rsidRPr="007E3752">
        <w:rPr>
          <w:rFonts w:ascii="Simplified Arabic" w:hAnsi="Simplified Arabic" w:cs="Traditional Arabic"/>
          <w:sz w:val="32"/>
          <w:szCs w:val="32"/>
          <w:lang w:bidi="ar-MA"/>
        </w:rPr>
        <w:t>,p</w:t>
      </w:r>
      <w:r w:rsidRPr="007E3752">
        <w:rPr>
          <w:rFonts w:ascii="Simplified Arabic" w:hAnsi="Simplified Arabic" w:cs="Traditional Arabic"/>
          <w:sz w:val="32"/>
          <w:szCs w:val="32"/>
          <w:lang w:val="en-GB" w:bidi="ar-MA"/>
        </w:rPr>
        <w:t xml:space="preserve"> </w:t>
      </w:r>
      <w:r w:rsidRPr="007E3752">
        <w:rPr>
          <w:rFonts w:ascii="Simplified Arabic" w:hAnsi="Simplified Arabic" w:cs="Traditional Arabic"/>
          <w:sz w:val="32"/>
          <w:szCs w:val="32"/>
          <w:rtl/>
          <w:lang w:bidi="ar-MA"/>
        </w:rPr>
        <w:t>309</w:t>
      </w:r>
    </w:p>
  </w:endnote>
  <w:endnote w:id="47">
    <w:p w:rsidR="007E3752" w:rsidRPr="007E3752" w:rsidRDefault="007E3752" w:rsidP="007E3752">
      <w:pPr>
        <w:pStyle w:val="Notedefin"/>
        <w:bidi w:val="0"/>
        <w:spacing w:line="276" w:lineRule="auto"/>
        <w:ind w:left="360"/>
        <w:rPr>
          <w:rFonts w:ascii="Simplified Arabic" w:hAnsi="Simplified Arabic" w:cs="Traditional Arabic"/>
          <w:sz w:val="32"/>
          <w:szCs w:val="32"/>
          <w:rtl/>
          <w:lang w:bidi="ar-MA"/>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Pr>
        <w:t xml:space="preserve"> </w:t>
      </w:r>
      <w:r w:rsidRPr="007E3752">
        <w:rPr>
          <w:rFonts w:ascii="Simplified Arabic" w:hAnsi="Simplified Arabic" w:cs="Traditional Arabic"/>
          <w:sz w:val="32"/>
          <w:szCs w:val="32"/>
          <w:lang w:bidi="ar-MA"/>
        </w:rPr>
        <w:t>De Reynaud(P) histoire de l’Afrique de Kairouani paris imp. Impériale, paris, 1853, p1</w:t>
      </w:r>
    </w:p>
  </w:endnote>
  <w:endnote w:id="48">
    <w:p w:rsidR="007E3752" w:rsidRPr="007E3752" w:rsidRDefault="007E3752" w:rsidP="007E3752">
      <w:pPr>
        <w:pStyle w:val="Notedefin"/>
        <w:bidi w:val="0"/>
        <w:spacing w:line="276" w:lineRule="auto"/>
        <w:ind w:left="360"/>
        <w:rPr>
          <w:rFonts w:ascii="Simplified Arabic" w:hAnsi="Simplified Arabic" w:cs="Traditional Arabic"/>
          <w:sz w:val="32"/>
          <w:szCs w:val="32"/>
          <w:rtl/>
          <w:lang w:bidi="ar-MA"/>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lang w:val="en-GB"/>
        </w:rPr>
        <w:t xml:space="preserve"> </w:t>
      </w:r>
      <w:r w:rsidRPr="007E3752">
        <w:rPr>
          <w:rFonts w:ascii="Simplified Arabic" w:hAnsi="Simplified Arabic" w:cs="Traditional Arabic"/>
          <w:sz w:val="32"/>
          <w:szCs w:val="32"/>
          <w:lang w:val="en-GB" w:bidi="ar-MA"/>
        </w:rPr>
        <w:t>ibid</w:t>
      </w:r>
      <w:r w:rsidRPr="007E3752">
        <w:rPr>
          <w:rFonts w:ascii="Simplified Arabic" w:hAnsi="Simplified Arabic" w:cs="Traditional Arabic"/>
          <w:sz w:val="32"/>
          <w:szCs w:val="32"/>
          <w:lang w:bidi="ar-MA"/>
        </w:rPr>
        <w:t>,</w:t>
      </w:r>
      <w:r w:rsidRPr="007E3752">
        <w:rPr>
          <w:rFonts w:ascii="Simplified Arabic" w:hAnsi="Simplified Arabic" w:cs="Traditional Arabic"/>
          <w:sz w:val="32"/>
          <w:szCs w:val="32"/>
          <w:lang w:val="en-GB" w:bidi="ar-MA"/>
        </w:rPr>
        <w:t xml:space="preserve"> p 21</w:t>
      </w:r>
    </w:p>
  </w:endnote>
  <w:endnote w:id="49">
    <w:p w:rsidR="007E3752" w:rsidRPr="007E3752" w:rsidRDefault="007E3752" w:rsidP="007E3752">
      <w:pPr>
        <w:pStyle w:val="Notedefin"/>
        <w:bidi w:val="0"/>
        <w:spacing w:line="276" w:lineRule="auto"/>
        <w:ind w:left="360"/>
        <w:rPr>
          <w:rFonts w:ascii="Simplified Arabic" w:hAnsi="Simplified Arabic" w:cs="Traditional Arabic"/>
          <w:sz w:val="32"/>
          <w:szCs w:val="32"/>
          <w:rtl/>
          <w:lang w:bidi="ar-MA"/>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lang w:val="en-GB"/>
        </w:rPr>
        <w:t xml:space="preserve"> </w:t>
      </w:r>
      <w:r w:rsidRPr="007E3752">
        <w:rPr>
          <w:rFonts w:ascii="Simplified Arabic" w:hAnsi="Simplified Arabic" w:cs="Traditional Arabic"/>
          <w:sz w:val="32"/>
          <w:szCs w:val="32"/>
          <w:lang w:val="en-GB" w:bidi="ar-MA"/>
        </w:rPr>
        <w:t>idem, p</w:t>
      </w:r>
      <w:r w:rsidRPr="007E3752">
        <w:rPr>
          <w:rFonts w:ascii="Simplified Arabic" w:hAnsi="Simplified Arabic" w:cs="Traditional Arabic"/>
          <w:sz w:val="32"/>
          <w:szCs w:val="32"/>
          <w:rtl/>
          <w:lang w:val="en-GB" w:bidi="ar-MA"/>
        </w:rPr>
        <w:t xml:space="preserve"> </w:t>
      </w:r>
      <w:r w:rsidRPr="007E3752">
        <w:rPr>
          <w:rFonts w:ascii="Simplified Arabic" w:hAnsi="Simplified Arabic" w:cs="Traditional Arabic"/>
          <w:sz w:val="32"/>
          <w:szCs w:val="32"/>
          <w:lang w:val="en-GB" w:bidi="ar-MA"/>
        </w:rPr>
        <w:t>36</w:t>
      </w:r>
    </w:p>
  </w:endnote>
  <w:endnote w:id="50">
    <w:p w:rsidR="007E3752" w:rsidRPr="007E3752" w:rsidRDefault="007E3752" w:rsidP="007E3752">
      <w:pPr>
        <w:pStyle w:val="Notedefin"/>
        <w:bidi w:val="0"/>
        <w:spacing w:line="276" w:lineRule="auto"/>
        <w:ind w:left="360"/>
        <w:rPr>
          <w:rFonts w:ascii="Simplified Arabic" w:hAnsi="Simplified Arabic" w:cs="Traditional Arabic"/>
          <w:sz w:val="32"/>
          <w:szCs w:val="32"/>
          <w:rtl/>
          <w:lang w:bidi="ar-MA"/>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lang w:val="en-GB"/>
        </w:rPr>
        <w:t xml:space="preserve"> </w:t>
      </w:r>
      <w:r w:rsidRPr="007E3752">
        <w:rPr>
          <w:rFonts w:ascii="Simplified Arabic" w:hAnsi="Simplified Arabic" w:cs="Traditional Arabic"/>
          <w:sz w:val="32"/>
          <w:szCs w:val="32"/>
          <w:lang w:bidi="ar-MA"/>
        </w:rPr>
        <w:t>idem, p 89</w:t>
      </w:r>
    </w:p>
  </w:endnote>
  <w:endnote w:id="51">
    <w:p w:rsidR="007E3752" w:rsidRPr="007E3752" w:rsidRDefault="007E3752" w:rsidP="007E3752">
      <w:pPr>
        <w:pStyle w:val="Notedefin"/>
        <w:bidi w:val="0"/>
        <w:spacing w:line="276" w:lineRule="auto"/>
        <w:ind w:left="360"/>
        <w:rPr>
          <w:rFonts w:ascii="Simplified Arabic" w:hAnsi="Simplified Arabic" w:cs="Traditional Arabic"/>
          <w:sz w:val="32"/>
          <w:szCs w:val="32"/>
          <w:rtl/>
          <w:lang w:bidi="ar-MA"/>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Pr>
        <w:t xml:space="preserve"> </w:t>
      </w:r>
      <w:r w:rsidRPr="007E3752">
        <w:rPr>
          <w:rFonts w:ascii="Simplified Arabic" w:hAnsi="Simplified Arabic" w:cs="Traditional Arabic"/>
          <w:sz w:val="32"/>
          <w:szCs w:val="32"/>
          <w:lang w:bidi="ar-MA"/>
        </w:rPr>
        <w:t>idem, p 124</w:t>
      </w:r>
    </w:p>
  </w:endnote>
  <w:endnote w:id="52">
    <w:p w:rsidR="007E3752" w:rsidRPr="007E3752" w:rsidRDefault="007E3752" w:rsidP="007E3752">
      <w:pPr>
        <w:pStyle w:val="Notedefin"/>
        <w:bidi w:val="0"/>
        <w:spacing w:line="276" w:lineRule="auto"/>
        <w:ind w:left="360"/>
        <w:rPr>
          <w:rFonts w:ascii="Simplified Arabic" w:hAnsi="Simplified Arabic" w:cs="Traditional Arabic"/>
          <w:sz w:val="32"/>
          <w:szCs w:val="32"/>
          <w:rtl/>
          <w:lang w:bidi="ar-MA"/>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Pr>
        <w:t xml:space="preserve"> </w:t>
      </w:r>
      <w:r w:rsidRPr="007E3752">
        <w:rPr>
          <w:rFonts w:ascii="Simplified Arabic" w:hAnsi="Simplified Arabic" w:cs="Traditional Arabic"/>
          <w:sz w:val="32"/>
          <w:szCs w:val="32"/>
          <w:lang w:bidi="ar-MA"/>
        </w:rPr>
        <w:t>idem, p 305</w:t>
      </w:r>
    </w:p>
  </w:endnote>
  <w:endnote w:id="53">
    <w:p w:rsidR="007E3752" w:rsidRPr="007E3752" w:rsidRDefault="007E3752" w:rsidP="007E3752">
      <w:pPr>
        <w:pStyle w:val="Notedefin"/>
        <w:bidi w:val="0"/>
        <w:spacing w:line="276" w:lineRule="auto"/>
        <w:ind w:left="360"/>
        <w:rPr>
          <w:rFonts w:ascii="Simplified Arabic" w:hAnsi="Simplified Arabic" w:cs="Traditional Arabic"/>
          <w:sz w:val="32"/>
          <w:szCs w:val="32"/>
          <w:rtl/>
          <w:lang w:bidi="ar-MA"/>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Pr>
        <w:t xml:space="preserve"> </w:t>
      </w:r>
      <w:r w:rsidRPr="007E3752">
        <w:rPr>
          <w:rFonts w:ascii="Simplified Arabic" w:hAnsi="Simplified Arabic" w:cs="Traditional Arabic"/>
          <w:sz w:val="32"/>
          <w:szCs w:val="32"/>
          <w:lang w:bidi="ar-MA"/>
        </w:rPr>
        <w:t>Perron(L)</w:t>
      </w:r>
      <w:r w:rsidRPr="007E3752">
        <w:rPr>
          <w:rFonts w:ascii="Simplified Arabic" w:hAnsi="Simplified Arabic" w:cs="Traditional Arabic"/>
          <w:sz w:val="32"/>
          <w:szCs w:val="32"/>
          <w:rtl/>
          <w:lang w:bidi="ar-MA"/>
        </w:rPr>
        <w:t xml:space="preserve"> </w:t>
      </w:r>
      <w:r w:rsidRPr="007E3752">
        <w:rPr>
          <w:rFonts w:ascii="Simplified Arabic" w:hAnsi="Simplified Arabic" w:cs="Traditional Arabic"/>
          <w:sz w:val="32"/>
          <w:szCs w:val="32"/>
          <w:lang w:bidi="ar-MA"/>
        </w:rPr>
        <w:t>Précis de jurisprudence musulmane ou principe de législation musulmane civile et religieuse selon le rite malékite</w:t>
      </w:r>
      <w:r w:rsidRPr="007E3752">
        <w:rPr>
          <w:rFonts w:ascii="Simplified Arabic" w:hAnsi="Simplified Arabic" w:cs="Traditional Arabic"/>
          <w:b/>
          <w:bCs/>
          <w:sz w:val="32"/>
          <w:szCs w:val="32"/>
          <w:lang w:bidi="ar-MA"/>
        </w:rPr>
        <w:t xml:space="preserve">, </w:t>
      </w:r>
      <w:r w:rsidRPr="007E3752">
        <w:rPr>
          <w:rFonts w:ascii="Simplified Arabic" w:hAnsi="Simplified Arabic" w:cs="Traditional Arabic"/>
          <w:sz w:val="32"/>
          <w:szCs w:val="32"/>
          <w:lang w:bidi="ar-MA"/>
        </w:rPr>
        <w:t>imp. nationale ,1848 p1</w:t>
      </w:r>
    </w:p>
  </w:endnote>
  <w:endnote w:id="54">
    <w:p w:rsidR="007E3752" w:rsidRPr="007E3752" w:rsidRDefault="007E3752" w:rsidP="007E3752">
      <w:pPr>
        <w:pStyle w:val="Notedefin"/>
        <w:bidi w:val="0"/>
        <w:spacing w:line="276" w:lineRule="auto"/>
        <w:ind w:left="360"/>
        <w:rPr>
          <w:rFonts w:ascii="Simplified Arabic" w:hAnsi="Simplified Arabic" w:cs="Traditional Arabic"/>
          <w:sz w:val="32"/>
          <w:szCs w:val="32"/>
          <w:rtl/>
          <w:lang w:bidi="ar-MA"/>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Pr>
        <w:t xml:space="preserve"> </w:t>
      </w:r>
      <w:r w:rsidRPr="007E3752">
        <w:rPr>
          <w:rFonts w:ascii="Simplified Arabic" w:hAnsi="Simplified Arabic" w:cs="Traditional Arabic"/>
          <w:sz w:val="32"/>
          <w:szCs w:val="32"/>
          <w:lang w:bidi="ar-MA"/>
        </w:rPr>
        <w:t xml:space="preserve">ibid, p </w:t>
      </w:r>
      <w:r w:rsidRPr="007E3752">
        <w:rPr>
          <w:rFonts w:ascii="Simplified Arabic" w:hAnsi="Simplified Arabic" w:cs="Traditional Arabic"/>
          <w:sz w:val="32"/>
          <w:szCs w:val="32"/>
          <w:rtl/>
          <w:lang w:bidi="ar-MA"/>
        </w:rPr>
        <w:t>3</w:t>
      </w:r>
    </w:p>
  </w:endnote>
  <w:endnote w:id="55">
    <w:p w:rsidR="007E3752" w:rsidRPr="007E3752" w:rsidRDefault="007E3752" w:rsidP="007E3752">
      <w:pPr>
        <w:pStyle w:val="Notedefin"/>
        <w:bidi w:val="0"/>
        <w:spacing w:line="276" w:lineRule="auto"/>
        <w:ind w:left="360"/>
        <w:rPr>
          <w:rFonts w:ascii="Simplified Arabic" w:hAnsi="Simplified Arabic" w:cs="Traditional Arabic"/>
          <w:sz w:val="32"/>
          <w:szCs w:val="32"/>
          <w:lang w:bidi="ar-MA"/>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tl/>
          <w:lang w:bidi="ar-MA"/>
        </w:rPr>
        <w:t xml:space="preserve"> </w:t>
      </w:r>
      <w:r w:rsidRPr="007E3752">
        <w:rPr>
          <w:rFonts w:ascii="Simplified Arabic" w:hAnsi="Simplified Arabic" w:cs="Traditional Arabic"/>
          <w:sz w:val="32"/>
          <w:szCs w:val="32"/>
          <w:lang w:bidi="ar-MA"/>
        </w:rPr>
        <w:t>idem, p</w:t>
      </w:r>
      <w:r w:rsidRPr="007E3752">
        <w:rPr>
          <w:rFonts w:ascii="Simplified Arabic" w:hAnsi="Simplified Arabic" w:cs="Traditional Arabic"/>
          <w:sz w:val="32"/>
          <w:szCs w:val="32"/>
          <w:rtl/>
          <w:lang w:bidi="ar-MA"/>
        </w:rPr>
        <w:t>7</w:t>
      </w:r>
    </w:p>
  </w:endnote>
  <w:endnote w:id="56">
    <w:p w:rsidR="007E3752" w:rsidRPr="007E3752" w:rsidRDefault="007E3752" w:rsidP="007E3752">
      <w:pPr>
        <w:pStyle w:val="Notedefin"/>
        <w:bidi w:val="0"/>
        <w:spacing w:line="276" w:lineRule="auto"/>
        <w:ind w:left="360"/>
        <w:rPr>
          <w:rFonts w:ascii="Simplified Arabic" w:hAnsi="Simplified Arabic" w:cs="Traditional Arabic"/>
          <w:sz w:val="32"/>
          <w:szCs w:val="32"/>
          <w:rtl/>
          <w:lang w:bidi="ar-MA"/>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Pr>
        <w:t xml:space="preserve"> </w:t>
      </w:r>
      <w:r w:rsidRPr="007E3752">
        <w:rPr>
          <w:rFonts w:ascii="Simplified Arabic" w:hAnsi="Simplified Arabic" w:cs="Traditional Arabic"/>
          <w:sz w:val="32"/>
          <w:szCs w:val="32"/>
          <w:lang w:bidi="ar-MA"/>
        </w:rPr>
        <w:t>idem, p</w:t>
      </w:r>
      <w:r w:rsidRPr="007E3752">
        <w:rPr>
          <w:rFonts w:ascii="Simplified Arabic" w:hAnsi="Simplified Arabic" w:cs="Traditional Arabic"/>
          <w:sz w:val="32"/>
          <w:szCs w:val="32"/>
          <w:rtl/>
          <w:lang w:bidi="ar-MA"/>
        </w:rPr>
        <w:t>8</w:t>
      </w:r>
    </w:p>
  </w:endnote>
  <w:endnote w:id="57">
    <w:p w:rsidR="007E3752" w:rsidRPr="007E3752" w:rsidRDefault="007E3752" w:rsidP="007E3752">
      <w:pPr>
        <w:pStyle w:val="Notedefin"/>
        <w:bidi w:val="0"/>
        <w:spacing w:line="276" w:lineRule="auto"/>
        <w:ind w:left="360"/>
        <w:rPr>
          <w:rFonts w:ascii="Simplified Arabic" w:hAnsi="Simplified Arabic" w:cs="Traditional Arabic"/>
          <w:sz w:val="32"/>
          <w:szCs w:val="32"/>
          <w:rtl/>
          <w:lang w:bidi="ar-MA"/>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lang w:bidi="ar-MA"/>
        </w:rPr>
        <w:t xml:space="preserve"> idem,</w:t>
      </w:r>
      <w:r w:rsidRPr="007E3752">
        <w:rPr>
          <w:rFonts w:ascii="Simplified Arabic" w:hAnsi="Simplified Arabic" w:cs="Traditional Arabic"/>
          <w:sz w:val="32"/>
          <w:szCs w:val="32"/>
          <w:rtl/>
          <w:lang w:bidi="ar-MA"/>
        </w:rPr>
        <w:t xml:space="preserve"> </w:t>
      </w:r>
      <w:r w:rsidRPr="007E3752">
        <w:rPr>
          <w:rFonts w:ascii="Simplified Arabic" w:hAnsi="Simplified Arabic" w:cs="Traditional Arabic"/>
          <w:sz w:val="32"/>
          <w:szCs w:val="32"/>
          <w:lang w:bidi="ar-MA"/>
        </w:rPr>
        <w:t>p</w:t>
      </w:r>
      <w:r w:rsidRPr="007E3752">
        <w:rPr>
          <w:rFonts w:ascii="Simplified Arabic" w:hAnsi="Simplified Arabic" w:cs="Traditional Arabic"/>
          <w:sz w:val="32"/>
          <w:szCs w:val="32"/>
          <w:rtl/>
          <w:lang w:bidi="ar-MA"/>
        </w:rPr>
        <w:t>9</w:t>
      </w:r>
    </w:p>
  </w:endnote>
  <w:endnote w:id="58">
    <w:p w:rsidR="007E3752" w:rsidRPr="007E3752" w:rsidRDefault="007E3752" w:rsidP="007E3752">
      <w:pPr>
        <w:pStyle w:val="Notedefin"/>
        <w:spacing w:line="276" w:lineRule="auto"/>
        <w:ind w:left="360"/>
        <w:rPr>
          <w:rFonts w:ascii="Simplified Arabic" w:hAnsi="Simplified Arabic" w:cs="Traditional Arabic"/>
          <w:sz w:val="32"/>
          <w:szCs w:val="32"/>
          <w:rtl/>
          <w:lang w:bidi="ar-DZ"/>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Pr>
        <w:t xml:space="preserve"> </w:t>
      </w:r>
      <w:r w:rsidRPr="007E3752">
        <w:rPr>
          <w:rFonts w:ascii="Simplified Arabic" w:hAnsi="Simplified Arabic" w:cs="Traditional Arabic"/>
          <w:sz w:val="32"/>
          <w:szCs w:val="32"/>
          <w:rtl/>
          <w:lang w:bidi="ar-DZ"/>
        </w:rPr>
        <w:t xml:space="preserve"> أبو القاسم سعد الله، منهج الفرنسيين...</w:t>
      </w:r>
      <w:r w:rsidRPr="007E3752">
        <w:rPr>
          <w:rFonts w:ascii="Simplified Arabic" w:hAnsi="Simplified Arabic" w:cs="Traditional Arabic" w:hint="cs"/>
          <w:sz w:val="32"/>
          <w:szCs w:val="32"/>
          <w:rtl/>
          <w:lang w:bidi="ar-DZ"/>
        </w:rPr>
        <w:t>مجلة الأصالة ...</w:t>
      </w:r>
      <w:r w:rsidRPr="007E3752">
        <w:rPr>
          <w:rFonts w:ascii="Simplified Arabic" w:hAnsi="Simplified Arabic" w:cs="Traditional Arabic"/>
          <w:sz w:val="32"/>
          <w:szCs w:val="32"/>
          <w:rtl/>
          <w:lang w:bidi="ar-DZ"/>
        </w:rPr>
        <w:t xml:space="preserve"> – مرجع سابق – ص 20</w:t>
      </w:r>
    </w:p>
  </w:endnote>
  <w:endnote w:id="59">
    <w:p w:rsidR="007E3752" w:rsidRPr="007E3752" w:rsidRDefault="007E3752" w:rsidP="007E3752">
      <w:pPr>
        <w:pStyle w:val="Notedefin"/>
        <w:bidi w:val="0"/>
        <w:spacing w:line="276" w:lineRule="auto"/>
        <w:ind w:left="360"/>
        <w:rPr>
          <w:rFonts w:ascii="Simplified Arabic" w:hAnsi="Simplified Arabic" w:cs="Traditional Arabic"/>
          <w:sz w:val="32"/>
          <w:szCs w:val="32"/>
          <w:rtl/>
          <w:lang w:bidi="ar-MA"/>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Pr>
        <w:t xml:space="preserve"> Berbrugger (A) Voyage dans le sud de L’Algérie et des états barbaresques de l’ouest et de l’est, par E’l Aiyachi et M’Aoula Ahmed, suivis d’itinéraire et renseignements, fournis par si Ahmed Ould Boumezrag et du voyage par terre de Taza à Tunis par : Fabre, paris imp. royale 1846 p </w:t>
      </w:r>
      <w:r w:rsidRPr="007E3752">
        <w:rPr>
          <w:rFonts w:ascii="Simplified Arabic" w:hAnsi="Simplified Arabic" w:cs="Traditional Arabic"/>
          <w:sz w:val="32"/>
          <w:szCs w:val="32"/>
          <w:rtl/>
        </w:rPr>
        <w:t>8</w:t>
      </w:r>
    </w:p>
  </w:endnote>
  <w:endnote w:id="60">
    <w:p w:rsidR="007E3752" w:rsidRPr="007E3752" w:rsidRDefault="007E3752" w:rsidP="007E3752">
      <w:pPr>
        <w:pStyle w:val="Notedefin"/>
        <w:bidi w:val="0"/>
        <w:spacing w:line="276" w:lineRule="auto"/>
        <w:ind w:left="360"/>
        <w:rPr>
          <w:rFonts w:ascii="Simplified Arabic" w:hAnsi="Simplified Arabic" w:cs="Traditional Arabic"/>
          <w:sz w:val="32"/>
          <w:szCs w:val="32"/>
          <w:rtl/>
          <w:lang w:bidi="ar-MA"/>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Pr>
        <w:t xml:space="preserve"> Berbrugger (A) Voyage…op cit, p58</w:t>
      </w:r>
    </w:p>
  </w:endnote>
  <w:endnote w:id="61">
    <w:p w:rsidR="007E3752" w:rsidRPr="007E3752" w:rsidRDefault="007E3752" w:rsidP="007E3752">
      <w:pPr>
        <w:pStyle w:val="Notedefin"/>
        <w:bidi w:val="0"/>
        <w:spacing w:line="276" w:lineRule="auto"/>
        <w:ind w:left="360"/>
        <w:rPr>
          <w:rFonts w:ascii="Simplified Arabic" w:hAnsi="Simplified Arabic" w:cs="Traditional Arabic"/>
          <w:sz w:val="32"/>
          <w:szCs w:val="32"/>
          <w:rtl/>
          <w:lang w:bidi="ar-MA"/>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Pr>
        <w:t xml:space="preserve"> ibid, p </w:t>
      </w:r>
      <w:r w:rsidRPr="007E3752">
        <w:rPr>
          <w:rFonts w:ascii="Simplified Arabic" w:hAnsi="Simplified Arabic" w:cs="Traditional Arabic"/>
          <w:sz w:val="32"/>
          <w:szCs w:val="32"/>
          <w:rtl/>
        </w:rPr>
        <w:t>19</w:t>
      </w:r>
    </w:p>
  </w:endnote>
  <w:endnote w:id="62">
    <w:p w:rsidR="007E3752" w:rsidRPr="007E3752" w:rsidRDefault="007E3752" w:rsidP="007E3752">
      <w:pPr>
        <w:pStyle w:val="Notedefin"/>
        <w:bidi w:val="0"/>
        <w:spacing w:line="276" w:lineRule="auto"/>
        <w:ind w:left="360"/>
        <w:rPr>
          <w:rFonts w:ascii="Simplified Arabic" w:hAnsi="Simplified Arabic" w:cs="Traditional Arabic"/>
          <w:sz w:val="32"/>
          <w:szCs w:val="32"/>
          <w:rtl/>
          <w:lang w:bidi="ar-MA"/>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Pr>
        <w:t xml:space="preserve"> </w:t>
      </w:r>
      <w:r w:rsidRPr="007E3752">
        <w:rPr>
          <w:rFonts w:ascii="Simplified Arabic" w:hAnsi="Simplified Arabic" w:cs="Traditional Arabic"/>
          <w:sz w:val="32"/>
          <w:szCs w:val="32"/>
          <w:lang w:bidi="ar-MA"/>
        </w:rPr>
        <w:t xml:space="preserve">Renier, Archives des missions II, 1851, n°1, p 483 </w:t>
      </w:r>
    </w:p>
  </w:endnote>
  <w:endnote w:id="63">
    <w:p w:rsidR="007E3752" w:rsidRPr="007E3752" w:rsidRDefault="007E3752" w:rsidP="007E3752">
      <w:pPr>
        <w:pStyle w:val="Notedefin"/>
        <w:bidi w:val="0"/>
        <w:spacing w:line="276" w:lineRule="auto"/>
        <w:ind w:left="360"/>
        <w:rPr>
          <w:rFonts w:ascii="Simplified Arabic" w:hAnsi="Simplified Arabic" w:cs="Traditional Arabic"/>
          <w:sz w:val="32"/>
          <w:szCs w:val="32"/>
          <w:rtl/>
          <w:lang w:bidi="ar-DZ"/>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Pr>
        <w:t xml:space="preserve"> De saint Vincent</w:t>
      </w:r>
      <w:r w:rsidRPr="007E3752">
        <w:rPr>
          <w:rFonts w:ascii="Simplified Arabic" w:hAnsi="Simplified Arabic" w:cs="Traditional Arabic"/>
          <w:sz w:val="32"/>
          <w:szCs w:val="32"/>
          <w:rtl/>
        </w:rPr>
        <w:t xml:space="preserve"> </w:t>
      </w:r>
      <w:r w:rsidRPr="007E3752">
        <w:rPr>
          <w:rFonts w:ascii="Simplified Arabic" w:hAnsi="Simplified Arabic" w:cs="Traditional Arabic"/>
          <w:sz w:val="32"/>
          <w:szCs w:val="32"/>
        </w:rPr>
        <w:t>(B) et Durieux de Maisonneuve, Exploration scientifique de l’Algérie,botanique, imp. nationale 1849, p590</w:t>
      </w:r>
      <w:r w:rsidRPr="007E3752">
        <w:rPr>
          <w:rFonts w:ascii="Simplified Arabic" w:hAnsi="Simplified Arabic" w:cs="Traditional Arabic"/>
          <w:sz w:val="32"/>
          <w:szCs w:val="32"/>
          <w:rtl/>
        </w:rPr>
        <w:t>.</w:t>
      </w:r>
    </w:p>
  </w:endnote>
  <w:endnote w:id="64">
    <w:p w:rsidR="007E3752" w:rsidRPr="007E3752" w:rsidRDefault="007E3752" w:rsidP="007E3752">
      <w:pPr>
        <w:pStyle w:val="Notedefin"/>
        <w:spacing w:line="276" w:lineRule="auto"/>
        <w:rPr>
          <w:rFonts w:ascii="Simplified Arabic" w:hAnsi="Simplified Arabic" w:cs="Traditional Arabic"/>
          <w:sz w:val="32"/>
          <w:szCs w:val="32"/>
          <w:rtl/>
        </w:rPr>
      </w:pPr>
      <w:r w:rsidRPr="007E3752">
        <w:rPr>
          <w:rStyle w:val="Appeldenotedefin"/>
          <w:rFonts w:ascii="Simplified Arabic" w:hAnsi="Simplified Arabic" w:cs="Traditional Arabic"/>
          <w:sz w:val="32"/>
          <w:szCs w:val="32"/>
        </w:rPr>
        <w:endnoteRef/>
      </w:r>
      <w:r w:rsidRPr="007E3752">
        <w:rPr>
          <w:rFonts w:ascii="Simplified Arabic" w:hAnsi="Simplified Arabic" w:cs="Traditional Arabic"/>
          <w:sz w:val="32"/>
          <w:szCs w:val="32"/>
        </w:rPr>
        <w:t xml:space="preserve"> Renou (E) Exploration scientifique de l’Algérie –géologie de l’Algérie, imp. nationale, 1849, p </w:t>
      </w:r>
      <w:r w:rsidRPr="007E3752">
        <w:rPr>
          <w:rFonts w:ascii="Simplified Arabic" w:hAnsi="Simplified Arabic" w:cs="Traditional Arabic"/>
          <w:sz w:val="32"/>
          <w:szCs w:val="32"/>
          <w:rtl/>
          <w:lang w:bidi="ar-DZ"/>
        </w:rPr>
        <w:t>12</w:t>
      </w:r>
      <w:r w:rsidRPr="007E3752">
        <w:rPr>
          <w:rFonts w:ascii="Simplified Arabic" w:hAnsi="Simplified Arabic" w:cs="Traditional Arabic"/>
          <w:sz w:val="32"/>
          <w:szCs w:val="32"/>
        </w:rPr>
        <w:t>.</w:t>
      </w:r>
    </w:p>
    <w:p w:rsidR="007E3752" w:rsidRPr="007E3752" w:rsidRDefault="007E3752" w:rsidP="007E3752">
      <w:pPr>
        <w:pStyle w:val="Notedefin"/>
        <w:spacing w:line="276" w:lineRule="auto"/>
        <w:rPr>
          <w:rFonts w:ascii="Simplified Arabic" w:hAnsi="Simplified Arabic" w:cs="Traditional Arabic"/>
          <w:b/>
          <w:bCs/>
          <w:sz w:val="32"/>
          <w:szCs w:val="32"/>
          <w:rtl/>
        </w:rPr>
      </w:pPr>
      <w:r w:rsidRPr="007E3752">
        <w:rPr>
          <w:rFonts w:ascii="Simplified Arabic" w:hAnsi="Simplified Arabic" w:cs="Traditional Arabic" w:hint="cs"/>
          <w:b/>
          <w:bCs/>
          <w:sz w:val="32"/>
          <w:szCs w:val="32"/>
          <w:rtl/>
        </w:rPr>
        <w:t>قائمة المراجع :</w:t>
      </w:r>
    </w:p>
    <w:p w:rsidR="007E3752" w:rsidRPr="007E3752" w:rsidRDefault="007E3752" w:rsidP="007E3752">
      <w:pPr>
        <w:pStyle w:val="Notedefin"/>
        <w:spacing w:line="276" w:lineRule="auto"/>
        <w:ind w:left="360"/>
        <w:rPr>
          <w:rFonts w:ascii="Simplified Arabic" w:hAnsi="Simplified Arabic" w:cs="Traditional Arabic"/>
          <w:b/>
          <w:bCs/>
          <w:sz w:val="32"/>
          <w:szCs w:val="32"/>
          <w:rtl/>
        </w:rPr>
      </w:pPr>
      <w:r w:rsidRPr="007E3752">
        <w:rPr>
          <w:rFonts w:ascii="Simplified Arabic" w:hAnsi="Simplified Arabic" w:cs="Traditional Arabic" w:hint="cs"/>
          <w:b/>
          <w:bCs/>
          <w:sz w:val="32"/>
          <w:szCs w:val="32"/>
          <w:rtl/>
        </w:rPr>
        <w:t>الأرشيف:</w:t>
      </w:r>
    </w:p>
    <w:p w:rsidR="007E3752" w:rsidRPr="007E3752" w:rsidRDefault="007E3752" w:rsidP="007E3752">
      <w:pPr>
        <w:pStyle w:val="Notedefin"/>
        <w:spacing w:line="276" w:lineRule="auto"/>
        <w:rPr>
          <w:rFonts w:ascii="Simplified Arabic" w:hAnsi="Simplified Arabic" w:cs="Traditional Arabic"/>
          <w:sz w:val="32"/>
          <w:szCs w:val="32"/>
          <w:rtl/>
        </w:rPr>
      </w:pPr>
      <w:r w:rsidRPr="007E3752">
        <w:rPr>
          <w:rFonts w:ascii="Simplified Arabic" w:hAnsi="Simplified Arabic" w:cs="Traditional Arabic"/>
          <w:sz w:val="32"/>
          <w:szCs w:val="32"/>
        </w:rPr>
        <w:t>- Lettre de monsieur le ministre de la guerre, Archives nationales d'outre-mer, C.A.O. M … F°80 ,1590</w:t>
      </w:r>
    </w:p>
    <w:p w:rsidR="007E3752" w:rsidRPr="007E3752" w:rsidRDefault="007E3752" w:rsidP="007E3752">
      <w:pPr>
        <w:pStyle w:val="Notedefin"/>
        <w:spacing w:line="276" w:lineRule="auto"/>
        <w:ind w:left="360"/>
        <w:rPr>
          <w:rFonts w:ascii="Simplified Arabic" w:hAnsi="Simplified Arabic" w:cs="Traditional Arabic"/>
          <w:b/>
          <w:bCs/>
          <w:sz w:val="32"/>
          <w:szCs w:val="32"/>
          <w:rtl/>
        </w:rPr>
      </w:pPr>
      <w:r w:rsidRPr="007E3752">
        <w:rPr>
          <w:rFonts w:ascii="Simplified Arabic" w:hAnsi="Simplified Arabic" w:cs="Traditional Arabic" w:hint="cs"/>
          <w:b/>
          <w:bCs/>
          <w:sz w:val="32"/>
          <w:szCs w:val="32"/>
          <w:rtl/>
        </w:rPr>
        <w:t>التقارير:</w:t>
      </w:r>
    </w:p>
    <w:p w:rsidR="007E3752" w:rsidRPr="007E3752" w:rsidRDefault="007E3752" w:rsidP="007E3752">
      <w:pPr>
        <w:pStyle w:val="Notedefin"/>
        <w:spacing w:line="276" w:lineRule="auto"/>
        <w:rPr>
          <w:rFonts w:ascii="Simplified Arabic" w:hAnsi="Simplified Arabic" w:cs="Traditional Arabic"/>
          <w:sz w:val="32"/>
          <w:szCs w:val="32"/>
          <w:rtl/>
        </w:rPr>
      </w:pPr>
      <w:r w:rsidRPr="007E3752">
        <w:rPr>
          <w:rFonts w:ascii="Simplified Arabic" w:hAnsi="Simplified Arabic" w:cs="Traditional Arabic"/>
          <w:sz w:val="32"/>
          <w:szCs w:val="32"/>
        </w:rPr>
        <w:t>-Rapports de la commission chargée de rédiger des instructions pour l'exploration scientifique de l’Algérie, concernant la zoologie (extrait des comptes rendus des séances de l’académie des séances du 23 juillet 1838</w:t>
      </w:r>
    </w:p>
    <w:p w:rsidR="007E3752" w:rsidRPr="007E3752" w:rsidRDefault="007E3752" w:rsidP="007E3752">
      <w:pPr>
        <w:pStyle w:val="Notedefin"/>
        <w:spacing w:line="276" w:lineRule="auto"/>
        <w:rPr>
          <w:rFonts w:ascii="Simplified Arabic" w:hAnsi="Simplified Arabic" w:cs="Traditional Arabic"/>
          <w:sz w:val="32"/>
          <w:szCs w:val="32"/>
          <w:rtl/>
        </w:rPr>
      </w:pPr>
    </w:p>
    <w:p w:rsidR="007E3752" w:rsidRPr="007E3752" w:rsidRDefault="007E3752" w:rsidP="007E3752">
      <w:pPr>
        <w:pStyle w:val="Notedefin"/>
        <w:spacing w:line="276" w:lineRule="auto"/>
        <w:rPr>
          <w:rFonts w:ascii="Simplified Arabic" w:hAnsi="Simplified Arabic" w:cs="Traditional Arabic"/>
          <w:b/>
          <w:bCs/>
          <w:sz w:val="32"/>
          <w:szCs w:val="32"/>
          <w:rtl/>
          <w:lang w:bidi="ar-DZ"/>
        </w:rPr>
      </w:pPr>
      <w:r w:rsidRPr="007E3752">
        <w:rPr>
          <w:rFonts w:ascii="Simplified Arabic" w:hAnsi="Simplified Arabic" w:cs="Traditional Arabic" w:hint="cs"/>
          <w:sz w:val="32"/>
          <w:szCs w:val="32"/>
          <w:rtl/>
        </w:rPr>
        <w:t xml:space="preserve">ج- </w:t>
      </w:r>
      <w:r w:rsidRPr="007E3752">
        <w:rPr>
          <w:rFonts w:ascii="Simplified Arabic" w:hAnsi="Simplified Arabic" w:cs="Traditional Arabic" w:hint="cs"/>
          <w:b/>
          <w:bCs/>
          <w:sz w:val="32"/>
          <w:szCs w:val="32"/>
          <w:rtl/>
        </w:rPr>
        <w:t>المؤلفات</w:t>
      </w:r>
      <w:r w:rsidRPr="007E3752">
        <w:rPr>
          <w:rFonts w:ascii="Simplified Arabic" w:hAnsi="Simplified Arabic" w:cs="Traditional Arabic" w:hint="cs"/>
          <w:b/>
          <w:bCs/>
          <w:sz w:val="32"/>
          <w:szCs w:val="32"/>
          <w:rtl/>
          <w:lang w:bidi="ar-DZ"/>
        </w:rPr>
        <w:t>:</w:t>
      </w:r>
    </w:p>
    <w:p w:rsidR="007E3752" w:rsidRPr="007E3752" w:rsidRDefault="007E3752" w:rsidP="007E3752">
      <w:pPr>
        <w:pStyle w:val="Notedefin"/>
        <w:spacing w:line="276" w:lineRule="auto"/>
        <w:ind w:left="720"/>
        <w:rPr>
          <w:rFonts w:ascii="Simplified Arabic" w:hAnsi="Simplified Arabic" w:cs="Traditional Arabic"/>
          <w:b/>
          <w:bCs/>
          <w:sz w:val="32"/>
          <w:szCs w:val="32"/>
          <w:lang w:bidi="ar-DZ"/>
        </w:rPr>
      </w:pPr>
      <w:r w:rsidRPr="007E3752">
        <w:rPr>
          <w:rFonts w:ascii="Simplified Arabic" w:hAnsi="Simplified Arabic" w:cs="Traditional Arabic" w:hint="cs"/>
          <w:b/>
          <w:bCs/>
          <w:sz w:val="32"/>
          <w:szCs w:val="32"/>
          <w:rtl/>
          <w:lang w:bidi="ar-DZ"/>
        </w:rPr>
        <w:t>باللغة العربية</w:t>
      </w:r>
    </w:p>
    <w:p w:rsidR="007E3752" w:rsidRPr="007E3752" w:rsidRDefault="007E3752" w:rsidP="007E3752">
      <w:pPr>
        <w:pStyle w:val="Notedefin"/>
        <w:spacing w:line="276" w:lineRule="auto"/>
        <w:ind w:left="720"/>
        <w:rPr>
          <w:rFonts w:ascii="Simplified Arabic" w:hAnsi="Simplified Arabic" w:cs="Traditional Arabic"/>
          <w:sz w:val="32"/>
          <w:szCs w:val="32"/>
          <w:rtl/>
          <w:lang w:bidi="ar-DZ"/>
        </w:rPr>
      </w:pPr>
      <w:r w:rsidRPr="007E3752">
        <w:rPr>
          <w:rFonts w:ascii="Simplified Arabic" w:hAnsi="Simplified Arabic" w:cs="Traditional Arabic"/>
          <w:sz w:val="32"/>
          <w:szCs w:val="32"/>
          <w:rtl/>
          <w:lang w:bidi="ar-MA"/>
        </w:rPr>
        <w:t xml:space="preserve">ابن خلدون( عبد الرّحمان) </w:t>
      </w:r>
      <w:r w:rsidRPr="007E3752">
        <w:rPr>
          <w:rFonts w:ascii="Simplified Arabic" w:hAnsi="Simplified Arabic" w:cs="Traditional Arabic"/>
          <w:sz w:val="32"/>
          <w:szCs w:val="32"/>
          <w:rtl/>
          <w:lang w:bidi="ar-DZ"/>
        </w:rPr>
        <w:t>العبر،</w:t>
      </w:r>
      <w:r w:rsidRPr="007E3752">
        <w:rPr>
          <w:rFonts w:ascii="Simplified Arabic" w:hAnsi="Simplified Arabic" w:cs="Traditional Arabic"/>
          <w:sz w:val="32"/>
          <w:szCs w:val="32"/>
          <w:lang w:bidi="ar-DZ"/>
        </w:rPr>
        <w:t xml:space="preserve"> </w:t>
      </w:r>
      <w:r w:rsidRPr="007E3752">
        <w:rPr>
          <w:rFonts w:ascii="Simplified Arabic" w:hAnsi="Simplified Arabic" w:cs="Traditional Arabic"/>
          <w:sz w:val="32"/>
          <w:szCs w:val="32"/>
          <w:rtl/>
          <w:lang w:bidi="ar-DZ"/>
        </w:rPr>
        <w:t>وديوان المبتدأ والخبر، في أيام العرب والعجم والبربر، ومن عاصرهم من ذوي السلطان الأكبر( تاريخ ابن خلدون</w:t>
      </w:r>
      <w:r w:rsidRPr="007E3752">
        <w:rPr>
          <w:rFonts w:ascii="Simplified Arabic" w:hAnsi="Simplified Arabic" w:cs="Traditional Arabic"/>
          <w:sz w:val="32"/>
          <w:szCs w:val="32"/>
          <w:lang w:bidi="ar-DZ"/>
        </w:rPr>
        <w:t xml:space="preserve"> </w:t>
      </w:r>
      <w:r w:rsidRPr="007E3752">
        <w:rPr>
          <w:rFonts w:ascii="Simplified Arabic" w:hAnsi="Simplified Arabic" w:cs="Traditional Arabic"/>
          <w:sz w:val="32"/>
          <w:szCs w:val="32"/>
          <w:rtl/>
          <w:lang w:bidi="ar-DZ"/>
        </w:rPr>
        <w:t>)</w:t>
      </w:r>
      <w:r w:rsidRPr="007E3752">
        <w:rPr>
          <w:rFonts w:ascii="Simplified Arabic" w:hAnsi="Simplified Arabic" w:cs="Traditional Arabic"/>
          <w:sz w:val="32"/>
          <w:szCs w:val="32"/>
          <w:lang w:bidi="ar-DZ"/>
        </w:rPr>
        <w:t xml:space="preserve"> </w:t>
      </w:r>
      <w:r w:rsidRPr="007E3752">
        <w:rPr>
          <w:rFonts w:ascii="Simplified Arabic" w:hAnsi="Simplified Arabic" w:cs="Traditional Arabic"/>
          <w:sz w:val="32"/>
          <w:szCs w:val="32"/>
          <w:rtl/>
          <w:lang w:bidi="ar-DZ"/>
        </w:rPr>
        <w:t>بيت الأفكار الدولية، عمان، الأردن 2009م</w:t>
      </w:r>
    </w:p>
    <w:p w:rsidR="007E3752" w:rsidRPr="007E3752" w:rsidRDefault="007E3752" w:rsidP="007E3752">
      <w:pPr>
        <w:pStyle w:val="Notedefin"/>
        <w:spacing w:line="276" w:lineRule="auto"/>
        <w:ind w:left="720"/>
        <w:rPr>
          <w:rFonts w:ascii="Simplified Arabic" w:hAnsi="Simplified Arabic" w:cs="Traditional Arabic"/>
          <w:b/>
          <w:bCs/>
          <w:sz w:val="32"/>
          <w:szCs w:val="32"/>
          <w:lang w:bidi="ar-DZ"/>
        </w:rPr>
      </w:pPr>
      <w:r w:rsidRPr="007E3752">
        <w:rPr>
          <w:rFonts w:ascii="Simplified Arabic" w:hAnsi="Simplified Arabic" w:cs="Traditional Arabic" w:hint="cs"/>
          <w:b/>
          <w:bCs/>
          <w:sz w:val="32"/>
          <w:szCs w:val="32"/>
          <w:rtl/>
          <w:lang w:bidi="ar-DZ"/>
        </w:rPr>
        <w:t>باللغة الفرنسية:</w:t>
      </w:r>
    </w:p>
    <w:p w:rsidR="007E3752" w:rsidRPr="007E3752" w:rsidRDefault="007E3752" w:rsidP="007E3752">
      <w:pPr>
        <w:pStyle w:val="Notedefin"/>
        <w:spacing w:line="360" w:lineRule="auto"/>
        <w:ind w:left="360"/>
        <w:rPr>
          <w:rFonts w:ascii="Simplified Arabic" w:hAnsi="Simplified Arabic" w:cs="Traditional Arabic"/>
          <w:sz w:val="32"/>
          <w:szCs w:val="32"/>
          <w:rtl/>
          <w:lang w:bidi="ar-MA"/>
        </w:rPr>
      </w:pPr>
      <w:r w:rsidRPr="007E3752">
        <w:rPr>
          <w:rFonts w:ascii="Simplified Arabic" w:hAnsi="Simplified Arabic" w:cs="Traditional Arabic" w:hint="cs"/>
          <w:sz w:val="32"/>
          <w:szCs w:val="32"/>
          <w:rtl/>
          <w:lang w:bidi="ar-MA"/>
        </w:rPr>
        <w:t>-</w:t>
      </w:r>
      <w:r w:rsidRPr="007E3752">
        <w:rPr>
          <w:rFonts w:ascii="Simplified Arabic" w:hAnsi="Simplified Arabic" w:cs="Traditional Arabic"/>
          <w:sz w:val="32"/>
          <w:szCs w:val="32"/>
          <w:lang w:bidi="ar-MA"/>
        </w:rPr>
        <w:t xml:space="preserve"> ROUBET </w:t>
      </w:r>
      <w:r w:rsidRPr="007E3752">
        <w:rPr>
          <w:rFonts w:ascii="Simplified Arabic" w:hAnsi="Simplified Arabic" w:cs="Traditional Arabic" w:hint="cs"/>
          <w:sz w:val="32"/>
          <w:szCs w:val="32"/>
          <w:rtl/>
          <w:lang w:bidi="ar-MA"/>
        </w:rPr>
        <w:t>)</w:t>
      </w:r>
      <w:r w:rsidRPr="007E3752">
        <w:rPr>
          <w:rFonts w:ascii="Simplified Arabic" w:hAnsi="Simplified Arabic" w:cs="Traditional Arabic"/>
          <w:sz w:val="32"/>
          <w:szCs w:val="32"/>
          <w:lang w:bidi="ar-MA"/>
        </w:rPr>
        <w:t>C</w:t>
      </w:r>
      <w:r w:rsidRPr="007E3752">
        <w:rPr>
          <w:rFonts w:ascii="Simplified Arabic" w:hAnsi="Simplified Arabic" w:cs="Traditional Arabic" w:hint="cs"/>
          <w:sz w:val="32"/>
          <w:szCs w:val="32"/>
          <w:rtl/>
          <w:lang w:bidi="ar-MA"/>
        </w:rPr>
        <w:t>(</w:t>
      </w:r>
      <w:r w:rsidRPr="007E3752">
        <w:rPr>
          <w:rFonts w:ascii="Simplified Arabic" w:hAnsi="Simplified Arabic" w:cs="Traditional Arabic"/>
          <w:sz w:val="32"/>
          <w:szCs w:val="32"/>
          <w:lang w:bidi="ar-MA"/>
        </w:rPr>
        <w:t xml:space="preserve"> protohistoire et préhistoire en Algérie patrimoine dévoilé entre 1830 et 1962 chapitre XIV, présence française outre-mer (XVI – XXI siècles) Tome II science, religion, culture  kart hala, paris 2012</w:t>
      </w:r>
    </w:p>
    <w:p w:rsidR="007E3752" w:rsidRPr="007E3752" w:rsidRDefault="007E3752" w:rsidP="007E3752">
      <w:pPr>
        <w:pStyle w:val="Notedefin"/>
        <w:spacing w:line="360" w:lineRule="auto"/>
        <w:ind w:left="360"/>
        <w:rPr>
          <w:rFonts w:ascii="Simplified Arabic" w:hAnsi="Simplified Arabic" w:cs="Traditional Arabic"/>
          <w:sz w:val="32"/>
          <w:szCs w:val="32"/>
          <w:rtl/>
          <w:lang w:bidi="ar-MA"/>
        </w:rPr>
      </w:pPr>
      <w:r w:rsidRPr="007E3752">
        <w:rPr>
          <w:rFonts w:ascii="Simplified Arabic" w:hAnsi="Simplified Arabic" w:cs="Traditional Arabic" w:hint="cs"/>
          <w:sz w:val="32"/>
          <w:szCs w:val="32"/>
          <w:rtl/>
          <w:lang w:bidi="ar-MA"/>
        </w:rPr>
        <w:t xml:space="preserve">- </w:t>
      </w:r>
      <w:r w:rsidRPr="007E3752">
        <w:rPr>
          <w:rFonts w:ascii="Simplified Arabic" w:hAnsi="Simplified Arabic" w:cs="Traditional Arabic"/>
          <w:sz w:val="32"/>
          <w:szCs w:val="32"/>
          <w:lang w:bidi="ar-MA"/>
        </w:rPr>
        <w:t xml:space="preserve">Julien, </w:t>
      </w:r>
      <w:r w:rsidRPr="007E3752">
        <w:rPr>
          <w:rFonts w:ascii="Simplified Arabic" w:hAnsi="Simplified Arabic" w:cs="Traditional Arabic" w:hint="cs"/>
          <w:sz w:val="32"/>
          <w:szCs w:val="32"/>
          <w:rtl/>
          <w:lang w:bidi="ar-MA"/>
        </w:rPr>
        <w:t>)</w:t>
      </w:r>
      <w:r w:rsidRPr="007E3752">
        <w:rPr>
          <w:rFonts w:ascii="Simplified Arabic" w:hAnsi="Simplified Arabic" w:cs="Traditional Arabic"/>
          <w:sz w:val="32"/>
          <w:szCs w:val="32"/>
          <w:lang w:bidi="ar-MA"/>
        </w:rPr>
        <w:t>Charles –André</w:t>
      </w:r>
      <w:r w:rsidRPr="007E3752">
        <w:rPr>
          <w:rFonts w:ascii="Simplified Arabic" w:hAnsi="Simplified Arabic" w:cs="Traditional Arabic" w:hint="cs"/>
          <w:sz w:val="32"/>
          <w:szCs w:val="32"/>
          <w:rtl/>
          <w:lang w:bidi="ar-MA"/>
        </w:rPr>
        <w:t>(</w:t>
      </w:r>
      <w:r w:rsidRPr="007E3752">
        <w:rPr>
          <w:rFonts w:ascii="Simplified Arabic" w:hAnsi="Simplified Arabic" w:cs="Traditional Arabic"/>
          <w:sz w:val="32"/>
          <w:szCs w:val="32"/>
          <w:lang w:bidi="ar-MA"/>
        </w:rPr>
        <w:t xml:space="preserve"> Histoire de l’Algérie contemporaine, Edition Casbah, 2004.</w:t>
      </w:r>
    </w:p>
    <w:p w:rsidR="007E3752" w:rsidRPr="007E3752" w:rsidRDefault="007E3752" w:rsidP="007E3752">
      <w:pPr>
        <w:pStyle w:val="Notedefin"/>
        <w:spacing w:line="360" w:lineRule="auto"/>
        <w:ind w:left="360"/>
        <w:rPr>
          <w:rFonts w:ascii="Simplified Arabic" w:hAnsi="Simplified Arabic" w:cs="Traditional Arabic"/>
          <w:sz w:val="32"/>
          <w:szCs w:val="32"/>
          <w:rtl/>
          <w:lang w:bidi="ar-MA"/>
        </w:rPr>
      </w:pPr>
      <w:r w:rsidRPr="007E3752">
        <w:rPr>
          <w:rFonts w:ascii="Simplified Arabic" w:hAnsi="Simplified Arabic" w:cs="Traditional Arabic" w:hint="cs"/>
          <w:sz w:val="32"/>
          <w:szCs w:val="32"/>
          <w:rtl/>
          <w:lang w:bidi="ar-MA"/>
        </w:rPr>
        <w:t>-</w:t>
      </w:r>
      <w:r w:rsidRPr="007E3752">
        <w:rPr>
          <w:rFonts w:ascii="Simplified Arabic" w:hAnsi="Simplified Arabic" w:cs="Traditional Arabic"/>
          <w:sz w:val="32"/>
          <w:szCs w:val="32"/>
          <w:lang w:bidi="ar-MA"/>
        </w:rPr>
        <w:t>Tableau de la situation des Etablissement français dans l’Algérie en 1838, paris imp. Royale, juin 1839.</w:t>
      </w:r>
    </w:p>
    <w:p w:rsidR="007E3752" w:rsidRPr="007E3752" w:rsidRDefault="007E3752" w:rsidP="007E3752">
      <w:pPr>
        <w:pStyle w:val="Notedefin"/>
        <w:spacing w:line="360" w:lineRule="auto"/>
        <w:ind w:left="360"/>
        <w:rPr>
          <w:rFonts w:ascii="Simplified Arabic" w:hAnsi="Simplified Arabic" w:cs="Traditional Arabic"/>
          <w:sz w:val="32"/>
          <w:szCs w:val="32"/>
          <w:rtl/>
          <w:lang w:bidi="ar-MA"/>
        </w:rPr>
      </w:pPr>
      <w:r w:rsidRPr="007E3752">
        <w:rPr>
          <w:rFonts w:ascii="Simplified Arabic" w:hAnsi="Simplified Arabic" w:cs="Traditional Arabic" w:hint="cs"/>
          <w:sz w:val="32"/>
          <w:szCs w:val="32"/>
          <w:rtl/>
          <w:lang w:bidi="ar-MA"/>
        </w:rPr>
        <w:t>-</w:t>
      </w:r>
      <w:r w:rsidRPr="007E3752">
        <w:rPr>
          <w:rFonts w:ascii="Simplified Arabic" w:hAnsi="Simplified Arabic" w:cs="Traditional Arabic"/>
          <w:sz w:val="32"/>
          <w:szCs w:val="32"/>
          <w:lang w:bidi="ar-MA"/>
        </w:rPr>
        <w:t xml:space="preserve">LACROIX </w:t>
      </w:r>
      <w:r w:rsidRPr="007E3752">
        <w:rPr>
          <w:rFonts w:ascii="Simplified Arabic" w:hAnsi="Simplified Arabic" w:cs="Traditional Arabic" w:hint="cs"/>
          <w:sz w:val="32"/>
          <w:szCs w:val="32"/>
          <w:rtl/>
          <w:lang w:bidi="ar-MA"/>
        </w:rPr>
        <w:t>)</w:t>
      </w:r>
      <w:r w:rsidRPr="007E3752">
        <w:rPr>
          <w:rFonts w:ascii="Simplified Arabic" w:hAnsi="Simplified Arabic" w:cs="Traditional Arabic"/>
          <w:sz w:val="32"/>
          <w:szCs w:val="32"/>
          <w:lang w:bidi="ar-MA"/>
        </w:rPr>
        <w:t>Alfred</w:t>
      </w:r>
      <w:r w:rsidRPr="007E3752">
        <w:rPr>
          <w:rFonts w:ascii="Simplified Arabic" w:hAnsi="Simplified Arabic" w:cs="Traditional Arabic" w:hint="cs"/>
          <w:sz w:val="32"/>
          <w:szCs w:val="32"/>
          <w:rtl/>
          <w:lang w:bidi="ar-MA"/>
        </w:rPr>
        <w:t>(</w:t>
      </w:r>
      <w:r w:rsidRPr="007E3752">
        <w:rPr>
          <w:rFonts w:ascii="Simplified Arabic" w:hAnsi="Simplified Arabic" w:cs="Traditional Arabic"/>
          <w:sz w:val="32"/>
          <w:szCs w:val="32"/>
          <w:lang w:bidi="ar-MA"/>
        </w:rPr>
        <w:t xml:space="preserve"> Notice Historique sur quatre botanistes membre ou correspondant de l’Académie des sciences ayant travaillé pour la France d’outre-mer, paris 1938</w:t>
      </w:r>
    </w:p>
    <w:p w:rsidR="007E3752" w:rsidRPr="007E3752" w:rsidRDefault="007E3752" w:rsidP="007E3752">
      <w:pPr>
        <w:pStyle w:val="Notedefin"/>
        <w:spacing w:line="360" w:lineRule="auto"/>
        <w:ind w:left="360"/>
        <w:rPr>
          <w:rFonts w:ascii="Simplified Arabic" w:hAnsi="Simplified Arabic" w:cs="Traditional Arabic"/>
          <w:sz w:val="32"/>
          <w:szCs w:val="32"/>
          <w:lang w:bidi="ar-MA"/>
        </w:rPr>
      </w:pPr>
      <w:r w:rsidRPr="007E3752">
        <w:rPr>
          <w:rFonts w:ascii="Simplified Arabic" w:hAnsi="Simplified Arabic" w:cs="Traditional Arabic" w:hint="cs"/>
          <w:sz w:val="32"/>
          <w:szCs w:val="32"/>
          <w:rtl/>
          <w:lang w:bidi="ar-MA"/>
        </w:rPr>
        <w:t>-</w:t>
      </w:r>
      <w:r w:rsidRPr="007E3752">
        <w:rPr>
          <w:rFonts w:ascii="Simplified Arabic" w:hAnsi="Simplified Arabic" w:cs="Traditional Arabic"/>
          <w:sz w:val="32"/>
          <w:szCs w:val="32"/>
          <w:lang w:bidi="ar-MA"/>
        </w:rPr>
        <w:t xml:space="preserve"> PAYRE (Monique Dondin), La commission d’exploration scientifique d’Algérie, une héritière méconnue de la commission d’Égypte, imp. F  Paillart, paris 1988</w:t>
      </w:r>
    </w:p>
    <w:p w:rsidR="007E3752" w:rsidRPr="007E3752" w:rsidRDefault="007E3752" w:rsidP="007E3752">
      <w:pPr>
        <w:pStyle w:val="Notedefin"/>
        <w:spacing w:line="360" w:lineRule="auto"/>
        <w:ind w:left="360"/>
        <w:rPr>
          <w:rFonts w:ascii="Simplified Arabic" w:hAnsi="Simplified Arabic" w:cs="Traditional Arabic"/>
          <w:sz w:val="32"/>
          <w:szCs w:val="32"/>
          <w:lang w:bidi="ar-MA"/>
        </w:rPr>
      </w:pPr>
      <w:r w:rsidRPr="007E3752">
        <w:rPr>
          <w:rFonts w:ascii="Simplified Arabic" w:hAnsi="Simplified Arabic" w:cs="Traditional Arabic" w:hint="cs"/>
          <w:sz w:val="32"/>
          <w:szCs w:val="32"/>
          <w:rtl/>
          <w:lang w:bidi="ar-MA"/>
        </w:rPr>
        <w:t>-</w:t>
      </w:r>
      <w:r w:rsidRPr="007E3752">
        <w:rPr>
          <w:rFonts w:ascii="Simplified Arabic" w:hAnsi="Simplified Arabic" w:cs="Traditional Arabic"/>
          <w:sz w:val="32"/>
          <w:szCs w:val="32"/>
          <w:lang w:bidi="ar-MA"/>
        </w:rPr>
        <w:t>Recueil des actes du gouvernement de l’Algérie (1830-1850) Alger, imprimerie du gouvernement, 1856</w:t>
      </w:r>
    </w:p>
    <w:p w:rsidR="007E3752" w:rsidRPr="007E3752" w:rsidRDefault="007E3752" w:rsidP="007E3752">
      <w:pPr>
        <w:pStyle w:val="Notedefin"/>
        <w:spacing w:line="360" w:lineRule="auto"/>
        <w:ind w:left="360"/>
        <w:rPr>
          <w:rFonts w:ascii="Simplified Arabic" w:hAnsi="Simplified Arabic" w:cs="Traditional Arabic"/>
          <w:sz w:val="32"/>
          <w:szCs w:val="32"/>
          <w:lang w:bidi="ar-MA"/>
        </w:rPr>
      </w:pPr>
      <w:r w:rsidRPr="007E3752">
        <w:rPr>
          <w:rFonts w:ascii="Simplified Arabic" w:hAnsi="Simplified Arabic" w:cs="Traditional Arabic" w:hint="cs"/>
          <w:sz w:val="32"/>
          <w:szCs w:val="32"/>
          <w:rtl/>
          <w:lang w:bidi="ar-MA"/>
        </w:rPr>
        <w:t>-</w:t>
      </w:r>
      <w:r w:rsidRPr="007E3752">
        <w:rPr>
          <w:rFonts w:ascii="Simplified Arabic" w:hAnsi="Simplified Arabic" w:cs="Traditional Arabic"/>
          <w:sz w:val="32"/>
          <w:szCs w:val="32"/>
          <w:lang w:bidi="ar-MA"/>
        </w:rPr>
        <w:t>DELAMARE. (Adolf .Hedwige) Exploration scientifique de l’Algérie pendant les années 1840 1841-1842-1843-1844 et 1845 archéologie paris .imp. nationale 1848</w:t>
      </w:r>
    </w:p>
    <w:p w:rsidR="007E3752" w:rsidRPr="007E3752" w:rsidRDefault="007E3752" w:rsidP="007E3752">
      <w:pPr>
        <w:pStyle w:val="Notedefin"/>
        <w:spacing w:line="360" w:lineRule="auto"/>
        <w:ind w:left="360"/>
        <w:rPr>
          <w:rFonts w:ascii="Simplified Arabic" w:hAnsi="Simplified Arabic" w:cs="Traditional Arabic"/>
          <w:sz w:val="32"/>
          <w:szCs w:val="32"/>
          <w:lang w:bidi="ar-MA"/>
        </w:rPr>
      </w:pPr>
      <w:r w:rsidRPr="007E3752">
        <w:rPr>
          <w:rFonts w:ascii="Simplified Arabic" w:hAnsi="Simplified Arabic" w:cs="Traditional Arabic" w:hint="cs"/>
          <w:sz w:val="32"/>
          <w:szCs w:val="32"/>
          <w:rtl/>
          <w:lang w:bidi="ar-MA"/>
        </w:rPr>
        <w:t>-</w:t>
      </w:r>
      <w:r w:rsidRPr="007E3752">
        <w:rPr>
          <w:rFonts w:ascii="Simplified Arabic" w:hAnsi="Simplified Arabic" w:cs="Traditional Arabic"/>
          <w:sz w:val="32"/>
          <w:szCs w:val="32"/>
          <w:lang w:bidi="ar-MA"/>
        </w:rPr>
        <w:t>RAVOISIE (Amable) Exploration scientifique de l’Algérie pendant les années 1840 1841.1842 beaux art Architecture et sculpture imp. de l’institut de France. Paris 1851</w:t>
      </w:r>
    </w:p>
    <w:p w:rsidR="007E3752" w:rsidRPr="007E3752" w:rsidRDefault="007E3752" w:rsidP="007E3752">
      <w:pPr>
        <w:pStyle w:val="Notedefin"/>
        <w:spacing w:line="360" w:lineRule="auto"/>
        <w:ind w:left="360"/>
        <w:rPr>
          <w:rFonts w:ascii="Simplified Arabic" w:hAnsi="Simplified Arabic" w:cs="Traditional Arabic"/>
          <w:sz w:val="32"/>
          <w:szCs w:val="32"/>
          <w:lang w:bidi="ar-MA"/>
        </w:rPr>
      </w:pPr>
      <w:r w:rsidRPr="007E3752">
        <w:rPr>
          <w:rFonts w:ascii="Simplified Arabic" w:hAnsi="Simplified Arabic" w:cs="Traditional Arabic" w:hint="cs"/>
          <w:sz w:val="32"/>
          <w:szCs w:val="32"/>
          <w:rtl/>
          <w:lang w:bidi="ar-MA"/>
        </w:rPr>
        <w:t>-</w:t>
      </w:r>
      <w:r w:rsidRPr="007E3752">
        <w:rPr>
          <w:rFonts w:ascii="Simplified Arabic" w:hAnsi="Simplified Arabic" w:cs="Traditional Arabic"/>
          <w:sz w:val="32"/>
          <w:szCs w:val="32"/>
          <w:lang w:bidi="ar-MA"/>
        </w:rPr>
        <w:t>Recueil des actes du gouvernement de l’Algérie (1830-1850) Alger, imprimerie du gouvernement, 1856</w:t>
      </w:r>
    </w:p>
    <w:p w:rsidR="007E3752" w:rsidRPr="007E3752" w:rsidRDefault="007E3752" w:rsidP="007E3752">
      <w:pPr>
        <w:pStyle w:val="Notedefin"/>
        <w:spacing w:line="360" w:lineRule="auto"/>
        <w:ind w:left="360"/>
        <w:rPr>
          <w:rFonts w:ascii="Simplified Arabic" w:hAnsi="Simplified Arabic" w:cs="Traditional Arabic"/>
          <w:sz w:val="32"/>
          <w:szCs w:val="32"/>
          <w:lang w:bidi="ar-MA"/>
        </w:rPr>
      </w:pPr>
      <w:r w:rsidRPr="007E3752">
        <w:rPr>
          <w:rFonts w:ascii="Simplified Arabic" w:hAnsi="Simplified Arabic" w:cs="Traditional Arabic" w:hint="cs"/>
          <w:sz w:val="32"/>
          <w:szCs w:val="32"/>
          <w:rtl/>
          <w:lang w:bidi="ar-MA"/>
        </w:rPr>
        <w:t>-</w:t>
      </w:r>
      <w:r w:rsidRPr="007E3752">
        <w:rPr>
          <w:rFonts w:ascii="Simplified Arabic" w:hAnsi="Simplified Arabic" w:cs="Traditional Arabic"/>
          <w:sz w:val="32"/>
          <w:szCs w:val="32"/>
          <w:lang w:bidi="ar-MA"/>
        </w:rPr>
        <w:t>RAVOISIE (Amable) Exploration scientifique de l’Algérie pendant les années 1840 1841.1842 beaux art Architecture et sculpture imp. de l’institut de France. Paris 1851</w:t>
      </w:r>
    </w:p>
    <w:p w:rsidR="007E3752" w:rsidRPr="007E3752" w:rsidRDefault="007E3752" w:rsidP="007E3752">
      <w:pPr>
        <w:pStyle w:val="Notedefin"/>
        <w:spacing w:line="360" w:lineRule="auto"/>
        <w:ind w:left="360"/>
        <w:rPr>
          <w:rFonts w:ascii="Simplified Arabic" w:hAnsi="Simplified Arabic" w:cs="Traditional Arabic"/>
          <w:sz w:val="32"/>
          <w:szCs w:val="32"/>
          <w:lang w:bidi="ar-MA"/>
        </w:rPr>
      </w:pPr>
      <w:r w:rsidRPr="007E3752">
        <w:rPr>
          <w:rFonts w:ascii="Simplified Arabic" w:hAnsi="Simplified Arabic" w:cs="Traditional Arabic" w:hint="cs"/>
          <w:sz w:val="32"/>
          <w:szCs w:val="32"/>
          <w:rtl/>
          <w:lang w:bidi="ar-MA"/>
        </w:rPr>
        <w:t>-</w:t>
      </w:r>
      <w:r w:rsidRPr="007E3752">
        <w:rPr>
          <w:rFonts w:ascii="Simplified Arabic" w:hAnsi="Simplified Arabic" w:cs="Traditional Arabic"/>
          <w:sz w:val="32"/>
          <w:szCs w:val="32"/>
          <w:lang w:bidi="ar-MA"/>
        </w:rPr>
        <w:t xml:space="preserve"> OULEBSIR (Nabila) Les usages du patrimoine Monuments, musées et politique coloniale en Algérie (1830-1930) Ed. Maison des sciences de l'homme, Paris 2004</w:t>
      </w:r>
    </w:p>
    <w:p w:rsidR="007E3752" w:rsidRPr="007E3752" w:rsidRDefault="007E3752" w:rsidP="007E3752">
      <w:pPr>
        <w:pStyle w:val="Notedefin"/>
        <w:spacing w:line="360" w:lineRule="auto"/>
        <w:ind w:left="360"/>
        <w:rPr>
          <w:rFonts w:ascii="Simplified Arabic" w:hAnsi="Simplified Arabic" w:cs="Traditional Arabic"/>
          <w:sz w:val="32"/>
          <w:szCs w:val="32"/>
          <w:lang w:bidi="ar-MA"/>
        </w:rPr>
      </w:pPr>
      <w:r w:rsidRPr="007E3752">
        <w:rPr>
          <w:rFonts w:ascii="Simplified Arabic" w:hAnsi="Simplified Arabic" w:cs="Traditional Arabic" w:hint="cs"/>
          <w:sz w:val="32"/>
          <w:szCs w:val="32"/>
          <w:rtl/>
          <w:lang w:bidi="ar-MA"/>
        </w:rPr>
        <w:t>-</w:t>
      </w:r>
      <w:r w:rsidRPr="007E3752">
        <w:rPr>
          <w:rFonts w:ascii="Simplified Arabic" w:hAnsi="Simplified Arabic" w:cs="Traditional Arabic"/>
          <w:sz w:val="32"/>
          <w:szCs w:val="32"/>
          <w:lang w:bidi="ar-MA"/>
        </w:rPr>
        <w:t>LUCAS (Hipolytte) Exploration scientifique de l'Algérie pendant les- années 1840, 1841, 1842 sciences physiques zoologie</w:t>
      </w:r>
      <w:r w:rsidRPr="007E3752">
        <w:rPr>
          <w:rFonts w:ascii="Simplified Arabic" w:hAnsi="Simplified Arabic" w:cs="Traditional Arabic"/>
          <w:sz w:val="32"/>
          <w:szCs w:val="32"/>
          <w:rtl/>
        </w:rPr>
        <w:t xml:space="preserve"> </w:t>
      </w:r>
      <w:r w:rsidRPr="007E3752">
        <w:rPr>
          <w:rFonts w:ascii="Simplified Arabic" w:hAnsi="Simplified Arabic" w:cs="Traditional Arabic"/>
          <w:sz w:val="32"/>
          <w:szCs w:val="32"/>
          <w:lang w:bidi="ar-MA"/>
        </w:rPr>
        <w:t>imp.</w:t>
      </w:r>
      <w:r w:rsidRPr="007E3752">
        <w:rPr>
          <w:rFonts w:ascii="Simplified Arabic" w:hAnsi="Simplified Arabic" w:cs="Traditional Arabic"/>
          <w:sz w:val="32"/>
          <w:szCs w:val="32"/>
          <w:rtl/>
        </w:rPr>
        <w:t xml:space="preserve"> </w:t>
      </w:r>
      <w:r w:rsidRPr="007E3752">
        <w:rPr>
          <w:rFonts w:ascii="Simplified Arabic" w:hAnsi="Simplified Arabic" w:cs="Traditional Arabic"/>
          <w:sz w:val="32"/>
          <w:szCs w:val="32"/>
          <w:lang w:bidi="ar-MA"/>
        </w:rPr>
        <w:t>Nationale, paris 1849</w:t>
      </w:r>
    </w:p>
    <w:p w:rsidR="007E3752" w:rsidRPr="007E3752" w:rsidRDefault="007E3752" w:rsidP="007E3752">
      <w:pPr>
        <w:pStyle w:val="Notedefin"/>
        <w:spacing w:line="360" w:lineRule="auto"/>
        <w:ind w:left="360"/>
        <w:rPr>
          <w:rFonts w:ascii="Simplified Arabic" w:hAnsi="Simplified Arabic" w:cs="Traditional Arabic"/>
          <w:sz w:val="32"/>
          <w:szCs w:val="32"/>
          <w:lang w:bidi="ar-MA"/>
        </w:rPr>
      </w:pPr>
      <w:r w:rsidRPr="007E3752">
        <w:rPr>
          <w:rFonts w:ascii="Simplified Arabic" w:hAnsi="Simplified Arabic" w:cs="Traditional Arabic" w:hint="cs"/>
          <w:sz w:val="32"/>
          <w:szCs w:val="32"/>
          <w:rtl/>
          <w:lang w:bidi="ar-MA"/>
        </w:rPr>
        <w:t>-</w:t>
      </w:r>
      <w:r w:rsidRPr="007E3752">
        <w:rPr>
          <w:rFonts w:ascii="Simplified Arabic" w:hAnsi="Simplified Arabic" w:cs="Traditional Arabic"/>
          <w:sz w:val="32"/>
          <w:szCs w:val="32"/>
          <w:lang w:bidi="ar-MA"/>
        </w:rPr>
        <w:t>Carette (E) Etudes sur la Kabylie proprement dite</w:t>
      </w:r>
      <w:r w:rsidRPr="007E3752">
        <w:rPr>
          <w:rFonts w:ascii="Simplified Arabic" w:hAnsi="Simplified Arabic" w:cs="Traditional Arabic"/>
          <w:sz w:val="32"/>
          <w:szCs w:val="32"/>
          <w:rtl/>
          <w:lang w:bidi="ar-MA"/>
        </w:rPr>
        <w:t xml:space="preserve"> </w:t>
      </w:r>
      <w:r w:rsidRPr="007E3752">
        <w:rPr>
          <w:rFonts w:ascii="Simplified Arabic" w:hAnsi="Simplified Arabic" w:cs="Traditional Arabic"/>
          <w:sz w:val="32"/>
          <w:szCs w:val="32"/>
          <w:lang w:bidi="ar-MA"/>
        </w:rPr>
        <w:t>imp. Nationale, paris 1848</w:t>
      </w:r>
    </w:p>
    <w:p w:rsidR="007E3752" w:rsidRPr="007E3752" w:rsidRDefault="007E3752" w:rsidP="007E3752">
      <w:pPr>
        <w:pStyle w:val="Notedefin"/>
        <w:spacing w:line="360" w:lineRule="auto"/>
        <w:ind w:left="360"/>
        <w:rPr>
          <w:rFonts w:ascii="Simplified Arabic" w:hAnsi="Simplified Arabic" w:cs="Traditional Arabic"/>
          <w:sz w:val="32"/>
          <w:szCs w:val="32"/>
          <w:lang w:bidi="ar-MA"/>
        </w:rPr>
      </w:pPr>
      <w:r w:rsidRPr="007E3752">
        <w:rPr>
          <w:rFonts w:ascii="Simplified Arabic" w:hAnsi="Simplified Arabic" w:cs="Traditional Arabic" w:hint="cs"/>
          <w:sz w:val="32"/>
          <w:szCs w:val="32"/>
          <w:rtl/>
          <w:lang w:bidi="ar-MA"/>
        </w:rPr>
        <w:t>-</w:t>
      </w:r>
      <w:r w:rsidRPr="007E3752">
        <w:rPr>
          <w:rFonts w:ascii="Simplified Arabic" w:hAnsi="Simplified Arabic" w:cs="Traditional Arabic"/>
          <w:sz w:val="32"/>
          <w:szCs w:val="32"/>
          <w:lang w:bidi="ar-MA"/>
        </w:rPr>
        <w:t>Gsell (Stéphane) Histoire ancienne de l’Afrique du nord Ed Adolf Jourdan,1914, Tome1</w:t>
      </w:r>
    </w:p>
    <w:p w:rsidR="007E3752" w:rsidRPr="007E3752" w:rsidRDefault="007E3752" w:rsidP="007E3752">
      <w:pPr>
        <w:pStyle w:val="Notedefin"/>
        <w:spacing w:line="360" w:lineRule="auto"/>
        <w:ind w:left="360"/>
        <w:rPr>
          <w:rFonts w:ascii="Simplified Arabic" w:hAnsi="Simplified Arabic" w:cs="Traditional Arabic"/>
          <w:sz w:val="32"/>
          <w:szCs w:val="32"/>
          <w:lang w:bidi="ar-MA"/>
        </w:rPr>
      </w:pPr>
      <w:r w:rsidRPr="007E3752">
        <w:rPr>
          <w:rFonts w:ascii="Simplified Arabic" w:hAnsi="Simplified Arabic" w:cs="Traditional Arabic" w:hint="cs"/>
          <w:sz w:val="32"/>
          <w:szCs w:val="32"/>
          <w:rtl/>
          <w:lang w:bidi="ar-MA"/>
        </w:rPr>
        <w:t>-</w:t>
      </w:r>
      <w:r w:rsidRPr="007E3752">
        <w:rPr>
          <w:rFonts w:ascii="Simplified Arabic" w:hAnsi="Simplified Arabic" w:cs="Traditional Arabic"/>
          <w:sz w:val="32"/>
          <w:szCs w:val="32"/>
          <w:lang w:bidi="ar-MA"/>
        </w:rPr>
        <w:t xml:space="preserve">Carette, (Ernest) Recherches sur la géographie et le commerce de l’Algérie méridionale, paris imprimerie royale, </w:t>
      </w:r>
      <w:r w:rsidRPr="007E3752">
        <w:rPr>
          <w:rFonts w:ascii="Simplified Arabic" w:hAnsi="Simplified Arabic" w:cs="Traditional Arabic"/>
          <w:sz w:val="32"/>
          <w:szCs w:val="32"/>
          <w:rtl/>
          <w:lang w:bidi="ar-MA"/>
        </w:rPr>
        <w:t>1844</w:t>
      </w:r>
      <w:r w:rsidRPr="007E3752">
        <w:rPr>
          <w:rFonts w:ascii="Simplified Arabic" w:hAnsi="Simplified Arabic" w:cs="Traditional Arabic"/>
          <w:sz w:val="32"/>
          <w:szCs w:val="32"/>
          <w:lang w:bidi="ar-MA"/>
        </w:rPr>
        <w:t xml:space="preserve"> </w:t>
      </w:r>
      <w:r w:rsidRPr="007E3752">
        <w:rPr>
          <w:rFonts w:ascii="Simplified Arabic" w:hAnsi="Simplified Arabic" w:cs="Traditional Arabic"/>
          <w:sz w:val="32"/>
          <w:szCs w:val="32"/>
          <w:rtl/>
          <w:lang w:bidi="ar-MA"/>
        </w:rPr>
        <w:t xml:space="preserve"> </w:t>
      </w:r>
    </w:p>
    <w:p w:rsidR="007E3752" w:rsidRPr="007E3752" w:rsidRDefault="007E3752" w:rsidP="007E3752">
      <w:pPr>
        <w:pStyle w:val="Notedefin"/>
        <w:spacing w:line="360" w:lineRule="auto"/>
        <w:ind w:left="360"/>
        <w:rPr>
          <w:rFonts w:ascii="Simplified Arabic" w:hAnsi="Simplified Arabic" w:cs="Traditional Arabic"/>
          <w:sz w:val="32"/>
          <w:szCs w:val="32"/>
          <w:lang w:bidi="ar-MA"/>
        </w:rPr>
      </w:pPr>
      <w:r w:rsidRPr="007E3752">
        <w:rPr>
          <w:rFonts w:ascii="Simplified Arabic" w:hAnsi="Simplified Arabic" w:cs="Traditional Arabic" w:hint="cs"/>
          <w:sz w:val="32"/>
          <w:szCs w:val="32"/>
          <w:rtl/>
          <w:lang w:bidi="ar-MA"/>
        </w:rPr>
        <w:t>-</w:t>
      </w:r>
      <w:r w:rsidRPr="007E3752">
        <w:rPr>
          <w:rFonts w:ascii="Simplified Arabic" w:hAnsi="Simplified Arabic" w:cs="Traditional Arabic"/>
          <w:sz w:val="32"/>
          <w:szCs w:val="32"/>
          <w:lang w:bidi="ar-MA"/>
        </w:rPr>
        <w:t>DEREYNAUD</w:t>
      </w:r>
      <w:r w:rsidRPr="007E3752">
        <w:rPr>
          <w:rFonts w:ascii="Simplified Arabic" w:hAnsi="Simplified Arabic" w:cs="Traditional Arabic"/>
          <w:sz w:val="32"/>
          <w:szCs w:val="32"/>
          <w:rtl/>
          <w:lang w:bidi="ar-MA"/>
        </w:rPr>
        <w:t xml:space="preserve"> </w:t>
      </w:r>
      <w:r w:rsidRPr="007E3752">
        <w:rPr>
          <w:rFonts w:ascii="Simplified Arabic" w:hAnsi="Simplified Arabic" w:cs="Traditional Arabic"/>
          <w:sz w:val="32"/>
          <w:szCs w:val="32"/>
          <w:lang w:bidi="ar-MA"/>
        </w:rPr>
        <w:t>(Pélissier) Mémoires historiques et géographiques sur L’Algérie imp. Paris 1844</w:t>
      </w:r>
    </w:p>
    <w:p w:rsidR="007E3752" w:rsidRPr="007E3752" w:rsidRDefault="007E3752" w:rsidP="007E3752">
      <w:pPr>
        <w:pStyle w:val="Notedefin"/>
        <w:spacing w:line="360" w:lineRule="auto"/>
        <w:ind w:left="360"/>
        <w:rPr>
          <w:rFonts w:ascii="Simplified Arabic" w:hAnsi="Simplified Arabic" w:cs="Traditional Arabic"/>
          <w:sz w:val="32"/>
          <w:szCs w:val="32"/>
          <w:lang w:bidi="ar-MA"/>
        </w:rPr>
      </w:pPr>
      <w:r w:rsidRPr="007E3752">
        <w:rPr>
          <w:rFonts w:ascii="Simplified Arabic" w:hAnsi="Simplified Arabic" w:cs="Traditional Arabic" w:hint="cs"/>
          <w:sz w:val="32"/>
          <w:szCs w:val="32"/>
          <w:rtl/>
          <w:lang w:bidi="ar-MA"/>
        </w:rPr>
        <w:t>-</w:t>
      </w:r>
      <w:r w:rsidRPr="007E3752">
        <w:rPr>
          <w:rFonts w:ascii="Simplified Arabic" w:hAnsi="Simplified Arabic" w:cs="Traditional Arabic"/>
          <w:sz w:val="32"/>
          <w:szCs w:val="32"/>
          <w:lang w:bidi="ar-MA"/>
        </w:rPr>
        <w:t>DEREYNAUD (Pélissier) histoire de l’Afrique de Kairouani paris imp. Impériale, paris, 1853</w:t>
      </w:r>
    </w:p>
    <w:p w:rsidR="007E3752" w:rsidRPr="007E3752" w:rsidRDefault="007E3752" w:rsidP="007E3752">
      <w:pPr>
        <w:pStyle w:val="Notedefin"/>
        <w:spacing w:line="360" w:lineRule="auto"/>
        <w:ind w:left="360"/>
        <w:rPr>
          <w:rFonts w:ascii="Simplified Arabic" w:hAnsi="Simplified Arabic" w:cs="Traditional Arabic"/>
          <w:sz w:val="32"/>
          <w:szCs w:val="32"/>
          <w:lang w:bidi="ar-MA"/>
        </w:rPr>
      </w:pPr>
      <w:r w:rsidRPr="007E3752">
        <w:rPr>
          <w:rFonts w:ascii="Simplified Arabic" w:hAnsi="Simplified Arabic" w:cs="Traditional Arabic" w:hint="cs"/>
          <w:sz w:val="32"/>
          <w:szCs w:val="32"/>
          <w:rtl/>
          <w:lang w:bidi="ar-MA"/>
        </w:rPr>
        <w:t>-</w:t>
      </w:r>
      <w:r w:rsidRPr="007E3752">
        <w:rPr>
          <w:rFonts w:ascii="Simplified Arabic" w:hAnsi="Simplified Arabic" w:cs="Traditional Arabic"/>
          <w:sz w:val="32"/>
          <w:szCs w:val="32"/>
          <w:lang w:bidi="ar-MA"/>
        </w:rPr>
        <w:t xml:space="preserve">PERRON (Léon) </w:t>
      </w:r>
      <w:r w:rsidRPr="007E3752">
        <w:rPr>
          <w:rFonts w:ascii="Simplified Arabic" w:hAnsi="Simplified Arabic" w:cs="Traditional Arabic"/>
          <w:sz w:val="32"/>
          <w:szCs w:val="32"/>
          <w:rtl/>
          <w:lang w:bidi="ar-MA"/>
        </w:rPr>
        <w:t xml:space="preserve"> </w:t>
      </w:r>
      <w:r w:rsidRPr="007E3752">
        <w:rPr>
          <w:rFonts w:ascii="Simplified Arabic" w:hAnsi="Simplified Arabic" w:cs="Traditional Arabic"/>
          <w:sz w:val="32"/>
          <w:szCs w:val="32"/>
          <w:lang w:bidi="ar-MA"/>
        </w:rPr>
        <w:t>Précis de jurisprudence musulmane ou principe de législation musulmane civile et religieuse selon le rite malékite</w:t>
      </w:r>
      <w:r w:rsidRPr="007E3752">
        <w:rPr>
          <w:rFonts w:ascii="Simplified Arabic" w:hAnsi="Simplified Arabic" w:cs="Traditional Arabic"/>
          <w:b/>
          <w:bCs/>
          <w:sz w:val="32"/>
          <w:szCs w:val="32"/>
          <w:lang w:bidi="ar-MA"/>
        </w:rPr>
        <w:t xml:space="preserve">, </w:t>
      </w:r>
      <w:r w:rsidRPr="007E3752">
        <w:rPr>
          <w:rFonts w:ascii="Simplified Arabic" w:hAnsi="Simplified Arabic" w:cs="Traditional Arabic"/>
          <w:sz w:val="32"/>
          <w:szCs w:val="32"/>
          <w:lang w:bidi="ar-MA"/>
        </w:rPr>
        <w:t>imp. Nationale ,1848</w:t>
      </w:r>
    </w:p>
    <w:p w:rsidR="007E3752" w:rsidRPr="007E3752" w:rsidRDefault="007E3752" w:rsidP="007E3752">
      <w:pPr>
        <w:pStyle w:val="Notedefin"/>
        <w:spacing w:line="360" w:lineRule="auto"/>
        <w:ind w:left="360"/>
        <w:rPr>
          <w:rFonts w:ascii="Simplified Arabic" w:hAnsi="Simplified Arabic" w:cs="Traditional Arabic"/>
          <w:sz w:val="32"/>
          <w:szCs w:val="32"/>
          <w:lang w:bidi="ar-MA"/>
        </w:rPr>
      </w:pPr>
      <w:r w:rsidRPr="007E3752">
        <w:rPr>
          <w:rFonts w:ascii="Simplified Arabic" w:hAnsi="Simplified Arabic" w:cs="Traditional Arabic" w:hint="cs"/>
          <w:sz w:val="32"/>
          <w:szCs w:val="32"/>
          <w:rtl/>
          <w:lang w:bidi="ar-MA"/>
        </w:rPr>
        <w:t>-</w:t>
      </w:r>
      <w:r w:rsidRPr="007E3752">
        <w:rPr>
          <w:rFonts w:ascii="Simplified Arabic" w:hAnsi="Simplified Arabic" w:cs="Traditional Arabic"/>
          <w:sz w:val="32"/>
          <w:szCs w:val="32"/>
          <w:lang w:bidi="ar-MA"/>
        </w:rPr>
        <w:t>BERBRUGGER (Adrien) Voyage dans le sud de L’Algérie et des états barbaresques de l’ouest et de l’est, par E’l Aiyachi et M’Aoula Ahmed, suivis d’itinéraire et renseignements, fournis par si Ahmed Ould Boumezrag et du voyage par terre de Taza à Tunis par : Fabre, paris imp. Royale 1846</w:t>
      </w:r>
    </w:p>
    <w:p w:rsidR="007E3752" w:rsidRPr="007E3752" w:rsidRDefault="007E3752" w:rsidP="007E3752">
      <w:pPr>
        <w:pStyle w:val="Notedefin"/>
        <w:spacing w:line="360" w:lineRule="auto"/>
        <w:ind w:left="360"/>
        <w:rPr>
          <w:rFonts w:ascii="Simplified Arabic" w:hAnsi="Simplified Arabic" w:cs="Traditional Arabic"/>
          <w:sz w:val="32"/>
          <w:szCs w:val="32"/>
          <w:lang w:bidi="ar-MA"/>
        </w:rPr>
      </w:pPr>
      <w:r w:rsidRPr="007E3752">
        <w:rPr>
          <w:rFonts w:ascii="Simplified Arabic" w:hAnsi="Simplified Arabic" w:cs="Traditional Arabic" w:hint="cs"/>
          <w:sz w:val="32"/>
          <w:szCs w:val="32"/>
          <w:rtl/>
          <w:lang w:bidi="ar-MA"/>
        </w:rPr>
        <w:t>-</w:t>
      </w:r>
      <w:r w:rsidRPr="007E3752">
        <w:rPr>
          <w:rFonts w:ascii="Simplified Arabic" w:hAnsi="Simplified Arabic" w:cs="Traditional Arabic"/>
          <w:sz w:val="32"/>
          <w:szCs w:val="32"/>
          <w:lang w:bidi="ar-MA"/>
        </w:rPr>
        <w:t>DE SAINT VINCENT</w:t>
      </w:r>
      <w:r w:rsidRPr="007E3752">
        <w:rPr>
          <w:rFonts w:ascii="Simplified Arabic" w:hAnsi="Simplified Arabic" w:cs="Traditional Arabic"/>
          <w:sz w:val="32"/>
          <w:szCs w:val="32"/>
          <w:rtl/>
        </w:rPr>
        <w:t xml:space="preserve"> </w:t>
      </w:r>
      <w:r w:rsidRPr="007E3752">
        <w:rPr>
          <w:rFonts w:ascii="Simplified Arabic" w:hAnsi="Simplified Arabic" w:cs="Traditional Arabic"/>
          <w:sz w:val="32"/>
          <w:szCs w:val="32"/>
          <w:lang w:bidi="ar-MA"/>
        </w:rPr>
        <w:t>(B) et Durieux de Maisonneuve, Exploration scientifique de l’Algérie, botanique, imp. Nationale 1849</w:t>
      </w:r>
    </w:p>
    <w:p w:rsidR="007E3752" w:rsidRPr="007E3752" w:rsidRDefault="007E3752" w:rsidP="007E3752">
      <w:pPr>
        <w:pStyle w:val="Notedefin"/>
        <w:spacing w:line="360" w:lineRule="auto"/>
        <w:ind w:left="360"/>
        <w:rPr>
          <w:rFonts w:ascii="Simplified Arabic" w:hAnsi="Simplified Arabic" w:cs="Traditional Arabic"/>
          <w:sz w:val="32"/>
          <w:szCs w:val="32"/>
          <w:lang w:bidi="ar-MA"/>
        </w:rPr>
      </w:pPr>
      <w:r w:rsidRPr="007E3752">
        <w:rPr>
          <w:rFonts w:ascii="Simplified Arabic" w:hAnsi="Simplified Arabic" w:cs="Traditional Arabic" w:hint="cs"/>
          <w:sz w:val="32"/>
          <w:szCs w:val="32"/>
          <w:rtl/>
          <w:lang w:bidi="ar-MA"/>
        </w:rPr>
        <w:t>-</w:t>
      </w:r>
      <w:r w:rsidRPr="007E3752">
        <w:rPr>
          <w:rFonts w:ascii="Simplified Arabic" w:hAnsi="Simplified Arabic" w:cs="Traditional Arabic"/>
          <w:sz w:val="32"/>
          <w:szCs w:val="32"/>
          <w:lang w:bidi="ar-MA"/>
        </w:rPr>
        <w:t>RENOU (E) Exploration scientifique de l’Algérie –géologie de l’Algérie, imp. Nationale, 1849</w:t>
      </w:r>
    </w:p>
    <w:p w:rsidR="007E3752" w:rsidRPr="007E3752" w:rsidRDefault="007E3752" w:rsidP="007E3752">
      <w:pPr>
        <w:pStyle w:val="Notedefin"/>
        <w:spacing w:line="276" w:lineRule="auto"/>
        <w:rPr>
          <w:rFonts w:ascii="Simplified Arabic" w:hAnsi="Simplified Arabic" w:cs="Traditional Arabic"/>
          <w:b/>
          <w:bCs/>
          <w:sz w:val="32"/>
          <w:szCs w:val="32"/>
          <w:rtl/>
          <w:lang w:bidi="ar-MA"/>
        </w:rPr>
      </w:pPr>
      <w:r w:rsidRPr="007E3752">
        <w:rPr>
          <w:rFonts w:ascii="Simplified Arabic" w:hAnsi="Simplified Arabic" w:cs="Traditional Arabic" w:hint="cs"/>
          <w:sz w:val="32"/>
          <w:szCs w:val="32"/>
          <w:rtl/>
          <w:lang w:bidi="ar-MA"/>
        </w:rPr>
        <w:t xml:space="preserve">4- </w:t>
      </w:r>
      <w:r w:rsidRPr="007E3752">
        <w:rPr>
          <w:rFonts w:ascii="Simplified Arabic" w:hAnsi="Simplified Arabic" w:cs="Traditional Arabic" w:hint="cs"/>
          <w:b/>
          <w:bCs/>
          <w:sz w:val="32"/>
          <w:szCs w:val="32"/>
          <w:rtl/>
          <w:lang w:bidi="ar-MA"/>
        </w:rPr>
        <w:t>المجلات :</w:t>
      </w:r>
    </w:p>
    <w:p w:rsidR="007E3752" w:rsidRPr="007E3752" w:rsidRDefault="007E3752" w:rsidP="007E3752">
      <w:pPr>
        <w:pStyle w:val="Notedefin"/>
        <w:spacing w:line="276" w:lineRule="auto"/>
        <w:rPr>
          <w:rFonts w:ascii="Simplified Arabic" w:hAnsi="Simplified Arabic" w:cs="Traditional Arabic"/>
          <w:b/>
          <w:bCs/>
          <w:sz w:val="32"/>
          <w:szCs w:val="32"/>
          <w:rtl/>
          <w:lang w:bidi="ar-MA"/>
        </w:rPr>
      </w:pPr>
      <w:r w:rsidRPr="007E3752">
        <w:rPr>
          <w:rFonts w:ascii="Simplified Arabic" w:hAnsi="Simplified Arabic" w:cs="Traditional Arabic" w:hint="cs"/>
          <w:b/>
          <w:bCs/>
          <w:sz w:val="32"/>
          <w:szCs w:val="32"/>
          <w:rtl/>
          <w:lang w:bidi="ar-MA"/>
        </w:rPr>
        <w:t>أ-باللغة العربية</w:t>
      </w:r>
    </w:p>
    <w:p w:rsidR="007E3752" w:rsidRPr="007E3752" w:rsidRDefault="007E3752" w:rsidP="007E3752">
      <w:pPr>
        <w:pStyle w:val="Notedefin"/>
        <w:spacing w:line="276" w:lineRule="auto"/>
        <w:ind w:left="720"/>
        <w:rPr>
          <w:rFonts w:ascii="Simplified Arabic" w:hAnsi="Simplified Arabic" w:cs="Traditional Arabic"/>
          <w:sz w:val="32"/>
          <w:szCs w:val="32"/>
          <w:rtl/>
          <w:lang w:bidi="ar-MA"/>
        </w:rPr>
      </w:pPr>
      <w:r w:rsidRPr="007E3752">
        <w:rPr>
          <w:rFonts w:ascii="Simplified Arabic" w:hAnsi="Simplified Arabic" w:cs="Traditional Arabic"/>
          <w:sz w:val="32"/>
          <w:szCs w:val="32"/>
          <w:rtl/>
          <w:lang w:bidi="ar-DZ"/>
        </w:rPr>
        <w:t>الميلي (محمد )</w:t>
      </w:r>
      <w:r w:rsidRPr="007E3752">
        <w:rPr>
          <w:rFonts w:ascii="Simplified Arabic" w:hAnsi="Simplified Arabic" w:cs="Traditional Arabic" w:hint="cs"/>
          <w:sz w:val="32"/>
          <w:szCs w:val="32"/>
          <w:rtl/>
          <w:lang w:bidi="ar-DZ"/>
        </w:rPr>
        <w:t xml:space="preserve"> </w:t>
      </w:r>
      <w:r w:rsidRPr="007E3752">
        <w:rPr>
          <w:rFonts w:ascii="Simplified Arabic" w:hAnsi="Simplified Arabic" w:cs="Traditional Arabic"/>
          <w:sz w:val="32"/>
          <w:szCs w:val="32"/>
          <w:lang w:bidi="ar-MA"/>
        </w:rPr>
        <w:t> »</w:t>
      </w:r>
      <w:r w:rsidRPr="007E3752">
        <w:rPr>
          <w:rFonts w:ascii="Simplified Arabic" w:hAnsi="Simplified Arabic" w:cs="Traditional Arabic"/>
          <w:sz w:val="32"/>
          <w:szCs w:val="32"/>
          <w:rtl/>
          <w:lang w:bidi="ar-DZ"/>
        </w:rPr>
        <w:t xml:space="preserve">نماذج من تشويه بعض المؤرخين الأجانب لتاريخ الجزائر </w:t>
      </w:r>
      <w:r w:rsidRPr="007E3752">
        <w:rPr>
          <w:rFonts w:ascii="Simplified Arabic" w:hAnsi="Simplified Arabic" w:cs="Traditional Arabic"/>
          <w:sz w:val="32"/>
          <w:szCs w:val="32"/>
          <w:lang w:bidi="ar-MA"/>
        </w:rPr>
        <w:t>«</w:t>
      </w:r>
      <w:r w:rsidRPr="007E3752">
        <w:rPr>
          <w:rFonts w:ascii="Simplified Arabic" w:hAnsi="Simplified Arabic" w:cs="Traditional Arabic"/>
          <w:sz w:val="32"/>
          <w:szCs w:val="32"/>
          <w:rtl/>
          <w:lang w:bidi="ar-DZ"/>
        </w:rPr>
        <w:t xml:space="preserve"> مجلة الأصالة عدد </w:t>
      </w:r>
      <w:r w:rsidRPr="007E3752">
        <w:rPr>
          <w:rFonts w:ascii="Simplified Arabic" w:hAnsi="Simplified Arabic" w:cs="Traditional Arabic"/>
          <w:sz w:val="32"/>
          <w:szCs w:val="32"/>
          <w:lang w:bidi="ar-MA"/>
        </w:rPr>
        <w:t>14 </w:t>
      </w:r>
      <w:r w:rsidRPr="007E3752">
        <w:rPr>
          <w:rFonts w:ascii="Simplified Arabic" w:hAnsi="Simplified Arabic" w:cs="Traditional Arabic"/>
          <w:sz w:val="32"/>
          <w:szCs w:val="32"/>
          <w:rtl/>
          <w:lang w:bidi="ar-DZ"/>
        </w:rPr>
        <w:t xml:space="preserve">و 15 جويلية أوت 1973م </w:t>
      </w:r>
      <w:r w:rsidRPr="007E3752">
        <w:rPr>
          <w:rFonts w:ascii="Simplified Arabic" w:hAnsi="Simplified Arabic" w:cs="Traditional Arabic" w:hint="cs"/>
          <w:sz w:val="32"/>
          <w:szCs w:val="32"/>
          <w:rtl/>
          <w:lang w:bidi="ar-DZ"/>
        </w:rPr>
        <w:t>-</w:t>
      </w:r>
      <w:r w:rsidRPr="007E3752">
        <w:rPr>
          <w:rFonts w:ascii="Simplified Arabic" w:hAnsi="Simplified Arabic" w:cs="Traditional Arabic"/>
          <w:sz w:val="32"/>
          <w:szCs w:val="32"/>
          <w:rtl/>
          <w:lang w:bidi="ar-DZ"/>
        </w:rPr>
        <w:t xml:space="preserve"> وزارة التعليم الأصلي والشؤون الدينية</w:t>
      </w:r>
      <w:r w:rsidRPr="007E3752">
        <w:rPr>
          <w:rFonts w:ascii="Simplified Arabic" w:hAnsi="Simplified Arabic" w:cs="Traditional Arabic" w:hint="cs"/>
          <w:sz w:val="32"/>
          <w:szCs w:val="32"/>
          <w:rtl/>
          <w:lang w:bidi="ar-DZ"/>
        </w:rPr>
        <w:t>- الجزائر 1973.</w:t>
      </w:r>
    </w:p>
    <w:p w:rsidR="007E3752" w:rsidRPr="007E3752" w:rsidRDefault="007E3752" w:rsidP="007E3752">
      <w:pPr>
        <w:pStyle w:val="Notedefin"/>
        <w:spacing w:line="276" w:lineRule="auto"/>
        <w:rPr>
          <w:rFonts w:ascii="Simplified Arabic" w:hAnsi="Simplified Arabic" w:cs="Traditional Arabic"/>
          <w:sz w:val="32"/>
          <w:szCs w:val="32"/>
          <w:rtl/>
          <w:lang w:bidi="ar-MA"/>
        </w:rPr>
      </w:pPr>
      <w:r w:rsidRPr="007E3752">
        <w:rPr>
          <w:rFonts w:ascii="Simplified Arabic" w:hAnsi="Simplified Arabic" w:cs="Traditional Arabic" w:hint="cs"/>
          <w:sz w:val="32"/>
          <w:szCs w:val="32"/>
          <w:rtl/>
          <w:lang w:bidi="ar-MA"/>
        </w:rPr>
        <w:t>ب-</w:t>
      </w:r>
      <w:r w:rsidRPr="007E3752">
        <w:rPr>
          <w:rFonts w:ascii="Simplified Arabic" w:hAnsi="Simplified Arabic" w:cs="Traditional Arabic" w:hint="cs"/>
          <w:b/>
          <w:bCs/>
          <w:sz w:val="32"/>
          <w:szCs w:val="32"/>
          <w:rtl/>
          <w:lang w:bidi="ar-MA"/>
        </w:rPr>
        <w:t>باللغة الفرنسية</w:t>
      </w:r>
      <w:r w:rsidRPr="007E3752">
        <w:rPr>
          <w:rFonts w:ascii="Simplified Arabic" w:hAnsi="Simplified Arabic" w:cs="Traditional Arabic" w:hint="cs"/>
          <w:sz w:val="32"/>
          <w:szCs w:val="32"/>
          <w:rtl/>
          <w:lang w:bidi="ar-MA"/>
        </w:rPr>
        <w:t xml:space="preserve"> </w:t>
      </w:r>
    </w:p>
    <w:p w:rsidR="007E3752" w:rsidRPr="007E3752" w:rsidRDefault="007E3752" w:rsidP="007E3752">
      <w:pPr>
        <w:pStyle w:val="Notedefin"/>
        <w:spacing w:line="276" w:lineRule="auto"/>
        <w:rPr>
          <w:rFonts w:ascii="Simplified Arabic" w:hAnsi="Simplified Arabic" w:cs="Traditional Arabic"/>
          <w:sz w:val="32"/>
          <w:szCs w:val="32"/>
          <w:rtl/>
          <w:lang w:bidi="ar-MA"/>
        </w:rPr>
      </w:pPr>
      <w:r w:rsidRPr="007E3752">
        <w:rPr>
          <w:rFonts w:ascii="Simplified Arabic" w:hAnsi="Simplified Arabic" w:cs="Traditional Arabic" w:hint="cs"/>
          <w:sz w:val="32"/>
          <w:szCs w:val="32"/>
          <w:rtl/>
          <w:lang w:bidi="ar-MA"/>
        </w:rPr>
        <w:t>-</w:t>
      </w:r>
      <w:r w:rsidRPr="007E3752">
        <w:rPr>
          <w:rFonts w:ascii="Simplified Arabic" w:hAnsi="Simplified Arabic" w:cs="Traditional Arabic"/>
          <w:sz w:val="32"/>
          <w:szCs w:val="32"/>
          <w:lang w:bidi="ar-MA"/>
        </w:rPr>
        <w:t xml:space="preserve"> NUMA (Broc) les grandes missions scientifiques français au XIX siècle (Morée Algérie Mexique) et leurs travaux géographique, revue d’histoire des sciences Tome 34 Nº3 ,1981</w:t>
      </w:r>
    </w:p>
    <w:p w:rsidR="007E3752" w:rsidRPr="007E3752" w:rsidRDefault="007E3752" w:rsidP="007E3752">
      <w:pPr>
        <w:pStyle w:val="Notedefin"/>
        <w:spacing w:line="276" w:lineRule="auto"/>
        <w:rPr>
          <w:rFonts w:ascii="Simplified Arabic" w:hAnsi="Simplified Arabic" w:cs="Traditional Arabic"/>
          <w:sz w:val="32"/>
          <w:szCs w:val="32"/>
          <w:lang w:bidi="ar-MA"/>
        </w:rPr>
      </w:pPr>
      <w:r w:rsidRPr="007E3752">
        <w:rPr>
          <w:rFonts w:ascii="Simplified Arabic" w:hAnsi="Simplified Arabic" w:cs="Traditional Arabic"/>
          <w:sz w:val="32"/>
          <w:szCs w:val="32"/>
          <w:lang w:bidi="ar-MA"/>
        </w:rPr>
        <w:t xml:space="preserve"> </w:t>
      </w:r>
      <w:r w:rsidRPr="007E3752">
        <w:rPr>
          <w:rFonts w:ascii="Simplified Arabic" w:hAnsi="Simplified Arabic" w:cs="Traditional Arabic" w:hint="cs"/>
          <w:sz w:val="32"/>
          <w:szCs w:val="32"/>
          <w:rtl/>
          <w:lang w:bidi="ar-MA"/>
        </w:rPr>
        <w:t xml:space="preserve">- </w:t>
      </w:r>
      <w:r w:rsidRPr="007E3752">
        <w:rPr>
          <w:rFonts w:ascii="Simplified Arabic" w:hAnsi="Simplified Arabic" w:cs="Traditional Arabic"/>
          <w:sz w:val="32"/>
          <w:szCs w:val="32"/>
          <w:lang w:bidi="ar-MA"/>
        </w:rPr>
        <w:t>RENIER, Archives des missions II, 1851, n°1</w:t>
      </w:r>
    </w:p>
    <w:p w:rsidR="007E3752" w:rsidRPr="007E3752" w:rsidRDefault="007E3752" w:rsidP="007E3752">
      <w:pPr>
        <w:pStyle w:val="Notedefin"/>
        <w:spacing w:line="276" w:lineRule="auto"/>
        <w:rPr>
          <w:rFonts w:ascii="Simplified Arabic" w:hAnsi="Simplified Arabic" w:cs="Traditional Arabic"/>
          <w:sz w:val="32"/>
          <w:szCs w:val="32"/>
          <w:rtl/>
          <w:lang w:bidi="ar-MA"/>
        </w:rPr>
      </w:pPr>
    </w:p>
    <w:p w:rsidR="007E3752" w:rsidRPr="007E3752" w:rsidRDefault="007E3752" w:rsidP="007E3752">
      <w:pPr>
        <w:pStyle w:val="Notedefin"/>
        <w:spacing w:line="276" w:lineRule="auto"/>
        <w:ind w:left="720"/>
        <w:rPr>
          <w:rFonts w:ascii="Simplified Arabic" w:hAnsi="Simplified Arabic" w:cs="Traditional Arabic"/>
          <w:sz w:val="32"/>
          <w:szCs w:val="32"/>
          <w:rtl/>
          <w:lang w:bidi="ar-MA"/>
        </w:rPr>
      </w:pPr>
    </w:p>
    <w:p w:rsidR="007E3752" w:rsidRPr="007E3752" w:rsidRDefault="007E3752" w:rsidP="007E3752">
      <w:pPr>
        <w:pStyle w:val="Notedefin"/>
        <w:spacing w:line="276" w:lineRule="auto"/>
        <w:jc w:val="right"/>
        <w:rPr>
          <w:rFonts w:ascii="Simplified Arabic" w:hAnsi="Simplified Arabic" w:cs="Traditional Arabic"/>
          <w:sz w:val="32"/>
          <w:szCs w:val="32"/>
          <w:rtl/>
          <w:lang w:bidi="ar-MA"/>
        </w:rPr>
      </w:pPr>
    </w:p>
    <w:p w:rsidR="007E3752" w:rsidRPr="007E3752" w:rsidRDefault="007E3752" w:rsidP="007E3752">
      <w:pPr>
        <w:pStyle w:val="Notedefin"/>
        <w:spacing w:line="276" w:lineRule="auto"/>
        <w:jc w:val="right"/>
        <w:rPr>
          <w:rFonts w:cs="Traditional Arabic"/>
          <w:sz w:val="32"/>
          <w:szCs w:val="32"/>
        </w:rPr>
      </w:pPr>
    </w:p>
    <w:p w:rsidR="007E3752" w:rsidRPr="00FD287F" w:rsidRDefault="007E3752" w:rsidP="007E3752">
      <w:pPr>
        <w:pStyle w:val="Notedefin"/>
        <w:spacing w:line="276" w:lineRule="auto"/>
        <w:rPr>
          <w:sz w:val="28"/>
          <w:szCs w:val="28"/>
          <w:rtl/>
          <w:lang w:bidi="ar-DZ"/>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abic Typesetting">
    <w:panose1 w:val="03020402040406030203"/>
    <w:charset w:val="00"/>
    <w:family w:val="script"/>
    <w:pitch w:val="variable"/>
    <w:sig w:usb0="A000206F" w:usb1="C0000000" w:usb2="00000008" w:usb3="00000000" w:csb0="000000D3"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icrosoft Uighur">
    <w:panose1 w:val="02000000000000000000"/>
    <w:charset w:val="00"/>
    <w:family w:val="auto"/>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81336057"/>
      <w:docPartObj>
        <w:docPartGallery w:val="Page Numbers (Bottom of Page)"/>
        <w:docPartUnique/>
      </w:docPartObj>
    </w:sdtPr>
    <w:sdtEndPr/>
    <w:sdtContent>
      <w:p w:rsidR="00EF422D" w:rsidRDefault="00700CF8">
        <w:pPr>
          <w:pStyle w:val="Pieddepage"/>
        </w:pPr>
        <w:r w:rsidRPr="00700CF8">
          <w:rPr>
            <w:rFonts w:asciiTheme="majorHAnsi" w:eastAsiaTheme="majorEastAsia" w:hAnsiTheme="majorHAnsi" w:cstheme="majorBidi"/>
            <w:noProof/>
            <w:sz w:val="28"/>
            <w:szCs w:val="28"/>
            <w:lang w:val="fr-FR" w:eastAsia="fr-FR"/>
          </w:rPr>
          <mc:AlternateContent>
            <mc:Choice Requires="wps">
              <w:drawing>
                <wp:anchor distT="0" distB="0" distL="114300" distR="114300" simplePos="0" relativeHeight="251659264" behindDoc="0" locked="0" layoutInCell="1" allowOverlap="1" wp14:anchorId="7A58F9AC" wp14:editId="426F34A5">
                  <wp:simplePos x="0" y="0"/>
                  <wp:positionH relativeFrom="margin">
                    <wp:align>center</wp:align>
                  </wp:positionH>
                  <wp:positionV relativeFrom="bottomMargin">
                    <wp:align>center</wp:align>
                  </wp:positionV>
                  <wp:extent cx="619760" cy="423545"/>
                  <wp:effectExtent l="28575" t="19050" r="27940" b="5080"/>
                  <wp:wrapNone/>
                  <wp:docPr id="636"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19760" cy="423545"/>
                          </a:xfrm>
                          <a:prstGeom prst="star24">
                            <a:avLst>
                              <a:gd name="adj" fmla="val 37500"/>
                            </a:avLst>
                          </a:prstGeom>
                          <a:solidFill>
                            <a:srgbClr val="FFFFFF"/>
                          </a:solidFill>
                          <a:ln w="9525">
                            <a:solidFill>
                              <a:srgbClr val="A5A5A5"/>
                            </a:solidFill>
                            <a:miter lim="800000"/>
                            <a:headEnd/>
                            <a:tailEnd/>
                          </a:ln>
                        </wps:spPr>
                        <wps:txbx>
                          <w:txbxContent>
                            <w:p w:rsidR="00700CF8" w:rsidRPr="00700CF8" w:rsidRDefault="00700CF8">
                              <w:pPr>
                                <w:jc w:val="center"/>
                                <w:rPr>
                                  <w:sz w:val="28"/>
                                  <w:szCs w:val="28"/>
                                </w:rPr>
                              </w:pPr>
                              <w:r w:rsidRPr="00700CF8">
                                <w:rPr>
                                  <w:sz w:val="28"/>
                                  <w:szCs w:val="28"/>
                                </w:rPr>
                                <w:fldChar w:fldCharType="begin"/>
                              </w:r>
                              <w:r w:rsidRPr="00700CF8">
                                <w:rPr>
                                  <w:sz w:val="28"/>
                                  <w:szCs w:val="28"/>
                                </w:rPr>
                                <w:instrText>PAGE    \* MERGEFORMAT</w:instrText>
                              </w:r>
                              <w:r w:rsidRPr="00700CF8">
                                <w:rPr>
                                  <w:sz w:val="28"/>
                                  <w:szCs w:val="28"/>
                                </w:rPr>
                                <w:fldChar w:fldCharType="separate"/>
                              </w:r>
                              <w:r w:rsidR="00AA5FB5" w:rsidRPr="00AA5FB5">
                                <w:rPr>
                                  <w:noProof/>
                                  <w:color w:val="808080" w:themeColor="background1" w:themeShade="80"/>
                                  <w:sz w:val="28"/>
                                  <w:szCs w:val="28"/>
                                  <w:rtl/>
                                  <w:lang w:val="fr-FR"/>
                                </w:rPr>
                                <w:t>104</w:t>
                              </w:r>
                              <w:r w:rsidRPr="00700CF8">
                                <w:rPr>
                                  <w:color w:val="808080" w:themeColor="background1" w:themeShade="80"/>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Forme automatique 13" o:spid="_x0000_s1032" type="#_x0000_t92" style="position:absolute;left:0;text-align:left;margin-left:0;margin-top:0;width:48.8pt;height:33.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" strokecolor="#a5a5a5">
                  <v:textbox inset="0,0,0,0">
                    <w:txbxContent>
                      <w:p w:rsidR="00700CF8" w:rsidRPr="00700CF8" w:rsidRDefault="00700CF8">
                        <w:pPr>
                          <w:jc w:val="center"/>
                          <w:rPr>
                            <w:sz w:val="28"/>
                            <w:szCs w:val="28"/>
                          </w:rPr>
                        </w:pPr>
                        <w:r w:rsidRPr="00700CF8">
                          <w:rPr>
                            <w:sz w:val="28"/>
                            <w:szCs w:val="28"/>
                          </w:rPr>
                          <w:fldChar w:fldCharType="begin"/>
                        </w:r>
                        <w:r w:rsidRPr="00700CF8">
                          <w:rPr>
                            <w:sz w:val="28"/>
                            <w:szCs w:val="28"/>
                          </w:rPr>
                          <w:instrText>PAGE    \* MERGEFORMAT</w:instrText>
                        </w:r>
                        <w:r w:rsidRPr="00700CF8">
                          <w:rPr>
                            <w:sz w:val="28"/>
                            <w:szCs w:val="28"/>
                          </w:rPr>
                          <w:fldChar w:fldCharType="separate"/>
                        </w:r>
                        <w:r w:rsidR="00AA5FB5" w:rsidRPr="00AA5FB5">
                          <w:rPr>
                            <w:noProof/>
                            <w:color w:val="808080" w:themeColor="background1" w:themeShade="80"/>
                            <w:sz w:val="28"/>
                            <w:szCs w:val="28"/>
                            <w:rtl/>
                            <w:lang w:val="fr-FR"/>
                          </w:rPr>
                          <w:t>104</w:t>
                        </w:r>
                        <w:r w:rsidRPr="00700CF8">
                          <w:rPr>
                            <w:color w:val="808080" w:themeColor="background1" w:themeShade="80"/>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205" w:rsidRDefault="00A81205" w:rsidP="00CC7D37">
      <w:pPr>
        <w:spacing w:after="0" w:line="240" w:lineRule="auto"/>
      </w:pPr>
      <w:r>
        <w:separator/>
      </w:r>
    </w:p>
  </w:footnote>
  <w:footnote w:type="continuationSeparator" w:id="0">
    <w:p w:rsidR="00A81205" w:rsidRDefault="00A81205" w:rsidP="00CC7D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88" w:type="pct"/>
      <w:tblInd w:w="-626" w:type="dxa"/>
      <w:tblCellMar>
        <w:top w:w="72" w:type="dxa"/>
        <w:left w:w="115" w:type="dxa"/>
        <w:bottom w:w="72" w:type="dxa"/>
        <w:right w:w="115" w:type="dxa"/>
      </w:tblCellMar>
      <w:tblLook w:val="04A0" w:firstRow="1" w:lastRow="0" w:firstColumn="1" w:lastColumn="0" w:noHBand="0" w:noVBand="1"/>
    </w:tblPr>
    <w:tblGrid>
      <w:gridCol w:w="5949"/>
      <w:gridCol w:w="4954"/>
    </w:tblGrid>
    <w:tr w:rsidR="00D23752" w:rsidTr="007E3752">
      <w:trPr>
        <w:trHeight w:val="354"/>
      </w:trPr>
      <w:tc>
        <w:tcPr>
          <w:tcW w:w="2728" w:type="pct"/>
          <w:tcBorders>
            <w:bottom w:val="single" w:sz="4" w:space="0" w:color="943634" w:themeColor="accent2" w:themeShade="BF"/>
          </w:tcBorders>
          <w:shd w:val="clear" w:color="auto" w:fill="FF0000"/>
          <w:vAlign w:val="center"/>
        </w:tcPr>
        <w:p w:rsidR="00D23752" w:rsidRPr="00D93647" w:rsidRDefault="00D23752" w:rsidP="007E3752">
          <w:pPr>
            <w:pStyle w:val="En-tte"/>
            <w:jc w:val="center"/>
            <w:rPr>
              <w:rFonts w:ascii="Traditional Arabic" w:hAnsi="Traditional Arabic" w:cs="Traditional Arabic"/>
              <w:b/>
              <w:bCs/>
              <w:color w:val="000000" w:themeColor="text1"/>
              <w:sz w:val="36"/>
              <w:szCs w:val="28"/>
            </w:rPr>
          </w:pPr>
          <w:r w:rsidRPr="00D93647">
            <w:rPr>
              <w:rFonts w:ascii="Traditional Arabic" w:hAnsi="Traditional Arabic" w:cs="Traditional Arabic"/>
              <w:b/>
              <w:bCs/>
              <w:color w:val="000000" w:themeColor="text1"/>
              <w:sz w:val="36"/>
              <w:szCs w:val="28"/>
              <w:rtl/>
            </w:rPr>
            <w:t xml:space="preserve">العدد </w:t>
          </w:r>
          <w:r w:rsidR="007E3752">
            <w:rPr>
              <w:rFonts w:ascii="Traditional Arabic" w:hAnsi="Traditional Arabic" w:cs="Traditional Arabic" w:hint="cs"/>
              <w:b/>
              <w:bCs/>
              <w:color w:val="000000" w:themeColor="text1"/>
              <w:sz w:val="36"/>
              <w:szCs w:val="28"/>
              <w:rtl/>
            </w:rPr>
            <w:t>الرابع عشر</w:t>
          </w:r>
          <w:r w:rsidRPr="00D93647">
            <w:rPr>
              <w:rFonts w:ascii="Traditional Arabic" w:hAnsi="Traditional Arabic" w:cs="Traditional Arabic"/>
              <w:b/>
              <w:bCs/>
              <w:color w:val="000000" w:themeColor="text1"/>
              <w:sz w:val="36"/>
              <w:szCs w:val="28"/>
              <w:rtl/>
            </w:rPr>
            <w:t xml:space="preserve"> (1</w:t>
          </w:r>
          <w:r w:rsidR="007E3752">
            <w:rPr>
              <w:rFonts w:ascii="Traditional Arabic" w:hAnsi="Traditional Arabic" w:cs="Traditional Arabic" w:hint="cs"/>
              <w:b/>
              <w:bCs/>
              <w:color w:val="000000" w:themeColor="text1"/>
              <w:sz w:val="36"/>
              <w:szCs w:val="28"/>
              <w:rtl/>
            </w:rPr>
            <w:t>4</w:t>
          </w:r>
          <w:r w:rsidRPr="00D93647">
            <w:rPr>
              <w:rFonts w:ascii="Traditional Arabic" w:hAnsi="Traditional Arabic" w:cs="Traditional Arabic"/>
              <w:b/>
              <w:bCs/>
              <w:color w:val="000000" w:themeColor="text1"/>
              <w:sz w:val="36"/>
              <w:szCs w:val="28"/>
              <w:rtl/>
            </w:rPr>
            <w:t xml:space="preserve">) </w:t>
          </w:r>
          <w:r w:rsidR="006A11BC">
            <w:rPr>
              <w:rFonts w:ascii="Traditional Arabic" w:hAnsi="Traditional Arabic" w:cs="Traditional Arabic" w:hint="cs"/>
              <w:b/>
              <w:bCs/>
              <w:color w:val="000000" w:themeColor="text1"/>
              <w:sz w:val="36"/>
              <w:szCs w:val="28"/>
              <w:rtl/>
            </w:rPr>
            <w:t xml:space="preserve">جمادي </w:t>
          </w:r>
          <w:r w:rsidR="007E3752">
            <w:rPr>
              <w:rFonts w:ascii="Traditional Arabic" w:hAnsi="Traditional Arabic" w:cs="Traditional Arabic" w:hint="cs"/>
              <w:b/>
              <w:bCs/>
              <w:color w:val="000000" w:themeColor="text1"/>
              <w:sz w:val="36"/>
              <w:szCs w:val="28"/>
              <w:rtl/>
            </w:rPr>
            <w:t>الثانية</w:t>
          </w:r>
          <w:r w:rsidR="006A11BC">
            <w:rPr>
              <w:rFonts w:ascii="Traditional Arabic" w:hAnsi="Traditional Arabic" w:cs="Traditional Arabic" w:hint="cs"/>
              <w:b/>
              <w:bCs/>
              <w:color w:val="000000" w:themeColor="text1"/>
              <w:sz w:val="36"/>
              <w:szCs w:val="28"/>
              <w:rtl/>
            </w:rPr>
            <w:t xml:space="preserve"> </w:t>
          </w:r>
          <w:r w:rsidRPr="00D93647">
            <w:rPr>
              <w:rFonts w:ascii="Traditional Arabic" w:hAnsi="Traditional Arabic" w:cs="Traditional Arabic"/>
              <w:b/>
              <w:bCs/>
              <w:color w:val="000000" w:themeColor="text1"/>
              <w:sz w:val="36"/>
              <w:szCs w:val="28"/>
              <w:rtl/>
            </w:rPr>
            <w:t>144</w:t>
          </w:r>
          <w:r w:rsidR="006A11BC">
            <w:rPr>
              <w:rFonts w:ascii="Traditional Arabic" w:hAnsi="Traditional Arabic" w:cs="Traditional Arabic" w:hint="cs"/>
              <w:b/>
              <w:bCs/>
              <w:color w:val="000000" w:themeColor="text1"/>
              <w:sz w:val="36"/>
              <w:szCs w:val="28"/>
              <w:rtl/>
            </w:rPr>
            <w:t>2</w:t>
          </w:r>
          <w:r w:rsidRPr="00D93647">
            <w:rPr>
              <w:rFonts w:ascii="Traditional Arabic" w:hAnsi="Traditional Arabic" w:cs="Traditional Arabic"/>
              <w:b/>
              <w:bCs/>
              <w:color w:val="000000" w:themeColor="text1"/>
              <w:sz w:val="36"/>
              <w:szCs w:val="28"/>
              <w:rtl/>
            </w:rPr>
            <w:t xml:space="preserve"> ه /</w:t>
          </w:r>
          <w:r w:rsidR="007E3752">
            <w:rPr>
              <w:rFonts w:ascii="Traditional Arabic" w:hAnsi="Traditional Arabic" w:cs="Traditional Arabic" w:hint="cs"/>
              <w:b/>
              <w:bCs/>
              <w:color w:val="000000" w:themeColor="text1"/>
              <w:sz w:val="36"/>
              <w:szCs w:val="28"/>
              <w:rtl/>
            </w:rPr>
            <w:t xml:space="preserve">جانفي </w:t>
          </w:r>
          <w:r w:rsidRPr="00D93647">
            <w:rPr>
              <w:rFonts w:ascii="Traditional Arabic" w:hAnsi="Traditional Arabic" w:cs="Traditional Arabic"/>
              <w:b/>
              <w:bCs/>
              <w:color w:val="000000" w:themeColor="text1"/>
              <w:sz w:val="36"/>
              <w:szCs w:val="28"/>
              <w:rtl/>
            </w:rPr>
            <w:t>20</w:t>
          </w:r>
          <w:r w:rsidR="00220069">
            <w:rPr>
              <w:rFonts w:ascii="Traditional Arabic" w:hAnsi="Traditional Arabic" w:cs="Traditional Arabic" w:hint="cs"/>
              <w:b/>
              <w:bCs/>
              <w:color w:val="000000" w:themeColor="text1"/>
              <w:sz w:val="36"/>
              <w:szCs w:val="28"/>
              <w:rtl/>
            </w:rPr>
            <w:t>2</w:t>
          </w:r>
          <w:r w:rsidR="007E3752">
            <w:rPr>
              <w:rFonts w:ascii="Traditional Arabic" w:hAnsi="Traditional Arabic" w:cs="Traditional Arabic" w:hint="cs"/>
              <w:b/>
              <w:bCs/>
              <w:color w:val="000000" w:themeColor="text1"/>
              <w:sz w:val="36"/>
              <w:szCs w:val="28"/>
              <w:rtl/>
            </w:rPr>
            <w:t>1</w:t>
          </w:r>
          <w:r w:rsidRPr="00D93647">
            <w:rPr>
              <w:rFonts w:ascii="Traditional Arabic" w:hAnsi="Traditional Arabic" w:cs="Traditional Arabic"/>
              <w:b/>
              <w:bCs/>
              <w:color w:val="000000" w:themeColor="text1"/>
              <w:sz w:val="36"/>
              <w:szCs w:val="28"/>
              <w:rtl/>
            </w:rPr>
            <w:t xml:space="preserve"> م</w:t>
          </w:r>
        </w:p>
      </w:tc>
      <w:tc>
        <w:tcPr>
          <w:tcW w:w="2272" w:type="pct"/>
          <w:tcBorders>
            <w:bottom w:val="single" w:sz="4" w:space="0" w:color="auto"/>
          </w:tcBorders>
          <w:vAlign w:val="bottom"/>
        </w:tcPr>
        <w:p w:rsidR="00D23752" w:rsidRPr="00440951" w:rsidRDefault="00D23752" w:rsidP="00213943">
          <w:pPr>
            <w:pStyle w:val="En-tte"/>
            <w:rPr>
              <w:rFonts w:ascii="Traditional Arabic" w:hAnsi="Traditional Arabic" w:cs="Traditional Arabic"/>
              <w:b/>
              <w:bCs/>
              <w:color w:val="00B050"/>
              <w:sz w:val="40"/>
              <w:szCs w:val="32"/>
            </w:rPr>
          </w:pPr>
          <w:r w:rsidRPr="00440951">
            <w:rPr>
              <w:rFonts w:ascii="Traditional Arabic" w:hAnsi="Traditional Arabic" w:cs="Traditional Arabic"/>
              <w:b/>
              <w:bCs/>
              <w:color w:val="00B050"/>
              <w:sz w:val="40"/>
              <w:szCs w:val="32"/>
              <w:rtl/>
            </w:rPr>
            <w:t xml:space="preserve">مجلة قضايا تاريخية </w:t>
          </w:r>
        </w:p>
      </w:tc>
    </w:tr>
  </w:tbl>
  <w:p w:rsidR="00D23752" w:rsidRPr="00BE56D0" w:rsidRDefault="00BE56D0" w:rsidP="007E3752">
    <w:pPr>
      <w:pStyle w:val="En-tte"/>
    </w:pPr>
    <w:r w:rsidRPr="007E3752">
      <w:rPr>
        <w:rFonts w:hint="cs"/>
        <w:b/>
        <w:bCs/>
        <w:sz w:val="26"/>
        <w:szCs w:val="26"/>
        <w:rtl/>
      </w:rPr>
      <w:t xml:space="preserve">تاريخ الارسال: </w:t>
    </w:r>
    <w:r w:rsidR="007E3752" w:rsidRPr="007E3752">
      <w:rPr>
        <w:rFonts w:hint="cs"/>
        <w:b/>
        <w:bCs/>
        <w:sz w:val="26"/>
        <w:szCs w:val="26"/>
        <w:rtl/>
      </w:rPr>
      <w:t>21</w:t>
    </w:r>
    <w:r w:rsidRPr="007E3752">
      <w:rPr>
        <w:rFonts w:hint="cs"/>
        <w:b/>
        <w:bCs/>
        <w:sz w:val="26"/>
        <w:szCs w:val="26"/>
        <w:rtl/>
      </w:rPr>
      <w:t>/</w:t>
    </w:r>
    <w:r w:rsidR="007E3752">
      <w:rPr>
        <w:rFonts w:hint="cs"/>
        <w:b/>
        <w:bCs/>
        <w:sz w:val="26"/>
        <w:szCs w:val="26"/>
        <w:rtl/>
      </w:rPr>
      <w:t>10</w:t>
    </w:r>
    <w:r w:rsidRPr="007E3752">
      <w:rPr>
        <w:rFonts w:hint="cs"/>
        <w:b/>
        <w:bCs/>
        <w:sz w:val="26"/>
        <w:szCs w:val="26"/>
        <w:rtl/>
      </w:rPr>
      <w:t>/20</w:t>
    </w:r>
    <w:r w:rsidR="007E3752" w:rsidRPr="007E3752">
      <w:rPr>
        <w:rFonts w:hint="cs"/>
        <w:b/>
        <w:bCs/>
        <w:sz w:val="26"/>
        <w:szCs w:val="26"/>
        <w:rtl/>
      </w:rPr>
      <w:t>20</w:t>
    </w:r>
    <w:r w:rsidRPr="007E3752">
      <w:rPr>
        <w:rFonts w:hint="cs"/>
        <w:b/>
        <w:bCs/>
        <w:sz w:val="26"/>
        <w:szCs w:val="26"/>
        <w:rtl/>
      </w:rPr>
      <w:t xml:space="preserve">     </w:t>
    </w:r>
    <w:r w:rsidR="007E3752">
      <w:rPr>
        <w:rFonts w:hint="cs"/>
        <w:b/>
        <w:bCs/>
        <w:sz w:val="26"/>
        <w:szCs w:val="26"/>
        <w:rtl/>
      </w:rPr>
      <w:t xml:space="preserve">  </w:t>
    </w:r>
    <w:r w:rsidRPr="007E3752">
      <w:rPr>
        <w:rFonts w:hint="cs"/>
        <w:b/>
        <w:bCs/>
        <w:sz w:val="26"/>
        <w:szCs w:val="26"/>
        <w:rtl/>
      </w:rPr>
      <w:t xml:space="preserve"> تاريخ القبول:</w:t>
    </w:r>
    <w:r w:rsidR="007E3752" w:rsidRPr="007E3752">
      <w:rPr>
        <w:rFonts w:hint="cs"/>
        <w:b/>
        <w:bCs/>
        <w:sz w:val="26"/>
        <w:szCs w:val="26"/>
        <w:rtl/>
      </w:rPr>
      <w:t>21</w:t>
    </w:r>
    <w:r w:rsidRPr="007E3752">
      <w:rPr>
        <w:rFonts w:hint="cs"/>
        <w:b/>
        <w:bCs/>
        <w:sz w:val="26"/>
        <w:szCs w:val="26"/>
        <w:rtl/>
      </w:rPr>
      <w:t>/</w:t>
    </w:r>
    <w:r w:rsidR="007E3752" w:rsidRPr="007E3752">
      <w:rPr>
        <w:rFonts w:hint="cs"/>
        <w:b/>
        <w:bCs/>
        <w:sz w:val="26"/>
        <w:szCs w:val="26"/>
        <w:rtl/>
      </w:rPr>
      <w:t>12</w:t>
    </w:r>
    <w:r w:rsidRPr="007E3752">
      <w:rPr>
        <w:rFonts w:hint="cs"/>
        <w:b/>
        <w:bCs/>
        <w:sz w:val="26"/>
        <w:szCs w:val="26"/>
        <w:rtl/>
      </w:rPr>
      <w:t xml:space="preserve">/2020     </w:t>
    </w:r>
    <w:r w:rsidR="007E3752">
      <w:rPr>
        <w:rFonts w:hint="cs"/>
        <w:b/>
        <w:bCs/>
        <w:sz w:val="26"/>
        <w:szCs w:val="26"/>
        <w:rtl/>
      </w:rPr>
      <w:t xml:space="preserve">    </w:t>
    </w:r>
    <w:r w:rsidRPr="007E3752">
      <w:rPr>
        <w:rFonts w:hint="cs"/>
        <w:b/>
        <w:bCs/>
        <w:sz w:val="26"/>
        <w:szCs w:val="26"/>
        <w:rtl/>
      </w:rPr>
      <w:t xml:space="preserve">     تاريخ النشر 21/</w:t>
    </w:r>
    <w:r w:rsidR="007E3752" w:rsidRPr="007E3752">
      <w:rPr>
        <w:rFonts w:hint="cs"/>
        <w:b/>
        <w:bCs/>
        <w:sz w:val="26"/>
        <w:szCs w:val="26"/>
        <w:rtl/>
      </w:rPr>
      <w:t>01</w:t>
    </w:r>
    <w:r w:rsidRPr="007E3752">
      <w:rPr>
        <w:rFonts w:hint="cs"/>
        <w:b/>
        <w:bCs/>
        <w:sz w:val="26"/>
        <w:szCs w:val="26"/>
        <w:rtl/>
      </w:rPr>
      <w:t>/</w:t>
    </w:r>
    <w:r w:rsidRPr="00BE56D0">
      <w:rPr>
        <w:rFonts w:hint="cs"/>
        <w:b/>
        <w:bCs/>
        <w:sz w:val="22"/>
        <w:szCs w:val="28"/>
        <w:rtl/>
      </w:rPr>
      <w:t>202</w:t>
    </w:r>
    <w:r w:rsidR="007E3752">
      <w:rPr>
        <w:rFonts w:hint="cs"/>
        <w:b/>
        <w:bCs/>
        <w:sz w:val="22"/>
        <w:szCs w:val="28"/>
        <w:rtl/>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510"/>
    <w:multiLevelType w:val="hybridMultilevel"/>
    <w:tmpl w:val="32F2BF94"/>
    <w:lvl w:ilvl="0" w:tplc="0E424B9C">
      <w:start w:val="1"/>
      <w:numFmt w:val="arabicAlpha"/>
      <w:lvlText w:val="%1."/>
      <w:lvlJc w:val="left"/>
      <w:pPr>
        <w:ind w:left="765" w:hanging="405"/>
      </w:pPr>
      <w:rPr>
        <w:rFonts w:hint="default"/>
        <w:color w:val="FF0000"/>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C1E5FB5"/>
    <w:multiLevelType w:val="hybridMultilevel"/>
    <w:tmpl w:val="74742AC0"/>
    <w:lvl w:ilvl="0" w:tplc="90C2C85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3F7F21E1"/>
    <w:multiLevelType w:val="hybridMultilevel"/>
    <w:tmpl w:val="E8246B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A6845C4"/>
    <w:multiLevelType w:val="hybridMultilevel"/>
    <w:tmpl w:val="4FB8A498"/>
    <w:lvl w:ilvl="0" w:tplc="C20E297E">
      <w:start w:val="1"/>
      <w:numFmt w:val="bullet"/>
      <w:lvlText w:val="-"/>
      <w:lvlJc w:val="left"/>
      <w:pPr>
        <w:ind w:left="1080" w:hanging="360"/>
      </w:pPr>
      <w:rPr>
        <w:rFonts w:ascii="Simplified Arabic" w:eastAsiaTheme="minorHAnsi"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771A631A"/>
    <w:multiLevelType w:val="hybridMultilevel"/>
    <w:tmpl w:val="9D4CF6B8"/>
    <w:lvl w:ilvl="0" w:tplc="325418D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7BD"/>
    <w:rsid w:val="000531F2"/>
    <w:rsid w:val="000918B3"/>
    <w:rsid w:val="00092EDA"/>
    <w:rsid w:val="000D1D75"/>
    <w:rsid w:val="000D42B4"/>
    <w:rsid w:val="000F6A4C"/>
    <w:rsid w:val="00112B4B"/>
    <w:rsid w:val="001509E5"/>
    <w:rsid w:val="00151CAC"/>
    <w:rsid w:val="00172CFC"/>
    <w:rsid w:val="00173CC8"/>
    <w:rsid w:val="00177018"/>
    <w:rsid w:val="001945BF"/>
    <w:rsid w:val="001A5529"/>
    <w:rsid w:val="00213943"/>
    <w:rsid w:val="00220069"/>
    <w:rsid w:val="00276E08"/>
    <w:rsid w:val="002A1AF2"/>
    <w:rsid w:val="002B50EC"/>
    <w:rsid w:val="002D279D"/>
    <w:rsid w:val="00373659"/>
    <w:rsid w:val="0038751C"/>
    <w:rsid w:val="0039590E"/>
    <w:rsid w:val="003C4940"/>
    <w:rsid w:val="00412670"/>
    <w:rsid w:val="004217BD"/>
    <w:rsid w:val="00440951"/>
    <w:rsid w:val="00465B74"/>
    <w:rsid w:val="004668BD"/>
    <w:rsid w:val="00467DA8"/>
    <w:rsid w:val="0047561C"/>
    <w:rsid w:val="004F30B3"/>
    <w:rsid w:val="005261E5"/>
    <w:rsid w:val="00527B43"/>
    <w:rsid w:val="0055041D"/>
    <w:rsid w:val="005825CC"/>
    <w:rsid w:val="00585BD0"/>
    <w:rsid w:val="00591AB2"/>
    <w:rsid w:val="00597A30"/>
    <w:rsid w:val="005A59BB"/>
    <w:rsid w:val="005C7032"/>
    <w:rsid w:val="006756C1"/>
    <w:rsid w:val="00675A36"/>
    <w:rsid w:val="00680AE4"/>
    <w:rsid w:val="006A11BC"/>
    <w:rsid w:val="00700CF8"/>
    <w:rsid w:val="0072349C"/>
    <w:rsid w:val="0072768C"/>
    <w:rsid w:val="00732A57"/>
    <w:rsid w:val="00733937"/>
    <w:rsid w:val="00762533"/>
    <w:rsid w:val="00762634"/>
    <w:rsid w:val="00775DD4"/>
    <w:rsid w:val="007D719E"/>
    <w:rsid w:val="007E3752"/>
    <w:rsid w:val="00803177"/>
    <w:rsid w:val="00835B63"/>
    <w:rsid w:val="0084168A"/>
    <w:rsid w:val="008C79F3"/>
    <w:rsid w:val="008E2508"/>
    <w:rsid w:val="009154F9"/>
    <w:rsid w:val="0094755D"/>
    <w:rsid w:val="009B3A06"/>
    <w:rsid w:val="009B684C"/>
    <w:rsid w:val="009D1764"/>
    <w:rsid w:val="009D585A"/>
    <w:rsid w:val="009E6996"/>
    <w:rsid w:val="009F2E71"/>
    <w:rsid w:val="009F76B2"/>
    <w:rsid w:val="00A103A3"/>
    <w:rsid w:val="00A26988"/>
    <w:rsid w:val="00A36035"/>
    <w:rsid w:val="00A44851"/>
    <w:rsid w:val="00A81205"/>
    <w:rsid w:val="00A96D23"/>
    <w:rsid w:val="00AA5FB5"/>
    <w:rsid w:val="00AC17B3"/>
    <w:rsid w:val="00AE25F3"/>
    <w:rsid w:val="00AF7CCD"/>
    <w:rsid w:val="00B17897"/>
    <w:rsid w:val="00B349CA"/>
    <w:rsid w:val="00B64126"/>
    <w:rsid w:val="00B91A3E"/>
    <w:rsid w:val="00B932BE"/>
    <w:rsid w:val="00B957E4"/>
    <w:rsid w:val="00B96534"/>
    <w:rsid w:val="00BB5393"/>
    <w:rsid w:val="00BE56D0"/>
    <w:rsid w:val="00C5184C"/>
    <w:rsid w:val="00C547E5"/>
    <w:rsid w:val="00C65F88"/>
    <w:rsid w:val="00C7435C"/>
    <w:rsid w:val="00CC1110"/>
    <w:rsid w:val="00CC7D37"/>
    <w:rsid w:val="00CE0320"/>
    <w:rsid w:val="00D0288E"/>
    <w:rsid w:val="00D06268"/>
    <w:rsid w:val="00D23752"/>
    <w:rsid w:val="00D93647"/>
    <w:rsid w:val="00DB3663"/>
    <w:rsid w:val="00DD585E"/>
    <w:rsid w:val="00DF52B4"/>
    <w:rsid w:val="00E16FF3"/>
    <w:rsid w:val="00E344A9"/>
    <w:rsid w:val="00E5306E"/>
    <w:rsid w:val="00E66C5B"/>
    <w:rsid w:val="00EB09EF"/>
    <w:rsid w:val="00EF066A"/>
    <w:rsid w:val="00EF422D"/>
    <w:rsid w:val="00F36D9E"/>
    <w:rsid w:val="00F374AA"/>
    <w:rsid w:val="00F43061"/>
    <w:rsid w:val="00F90D47"/>
    <w:rsid w:val="00F955CA"/>
    <w:rsid w:val="00FC75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B74"/>
    <w:pPr>
      <w:bidi/>
      <w:jc w:val="both"/>
    </w:pPr>
    <w:rPr>
      <w:rFonts w:eastAsiaTheme="minorEastAsia"/>
      <w:sz w:val="20"/>
      <w:szCs w:val="20"/>
    </w:rPr>
  </w:style>
  <w:style w:type="paragraph" w:styleId="Titre1">
    <w:name w:val="heading 1"/>
    <w:basedOn w:val="Normal"/>
    <w:next w:val="Normal"/>
    <w:link w:val="Titre1Car"/>
    <w:uiPriority w:val="9"/>
    <w:qFormat/>
    <w:rsid w:val="00CC7D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C7D37"/>
    <w:pPr>
      <w:keepNext/>
      <w:keepLines/>
      <w:spacing w:before="200" w:after="0"/>
      <w:jc w:val="left"/>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CC7D37"/>
    <w:pPr>
      <w:keepNext/>
      <w:keepLines/>
      <w:spacing w:before="200" w:after="0"/>
      <w:jc w:val="left"/>
      <w:outlineLvl w:val="2"/>
    </w:pPr>
    <w:rPr>
      <w:rFonts w:asciiTheme="majorHAnsi" w:eastAsiaTheme="majorEastAsia" w:hAnsiTheme="majorHAnsi" w:cstheme="majorBidi"/>
      <w:b/>
      <w:bCs/>
      <w:color w:val="4F81BD" w:themeColor="accent1"/>
      <w:sz w:val="22"/>
      <w:szCs w:val="22"/>
    </w:rPr>
  </w:style>
  <w:style w:type="paragraph" w:styleId="Titre4">
    <w:name w:val="heading 4"/>
    <w:basedOn w:val="Normal"/>
    <w:next w:val="Normal"/>
    <w:link w:val="Titre4Car"/>
    <w:uiPriority w:val="9"/>
    <w:semiHidden/>
    <w:unhideWhenUsed/>
    <w:qFormat/>
    <w:rsid w:val="00CC7D37"/>
    <w:pPr>
      <w:spacing w:after="0"/>
      <w:jc w:val="left"/>
      <w:outlineLvl w:val="3"/>
    </w:pPr>
    <w:rPr>
      <w:i/>
      <w:iCs/>
      <w:smallCaps/>
      <w:spacing w:val="10"/>
      <w:sz w:val="22"/>
      <w:szCs w:val="22"/>
    </w:rPr>
  </w:style>
  <w:style w:type="paragraph" w:styleId="Titre5">
    <w:name w:val="heading 5"/>
    <w:basedOn w:val="Normal"/>
    <w:next w:val="Normal"/>
    <w:link w:val="Titre5Car"/>
    <w:uiPriority w:val="9"/>
    <w:semiHidden/>
    <w:unhideWhenUsed/>
    <w:qFormat/>
    <w:rsid w:val="00CC7D37"/>
    <w:pPr>
      <w:spacing w:after="0"/>
      <w:jc w:val="left"/>
      <w:outlineLvl w:val="4"/>
    </w:pPr>
    <w:rPr>
      <w:smallCaps/>
      <w:color w:val="E36C0A" w:themeColor="accent6" w:themeShade="BF"/>
      <w:spacing w:val="10"/>
      <w:sz w:val="22"/>
      <w:szCs w:val="22"/>
    </w:rPr>
  </w:style>
  <w:style w:type="paragraph" w:styleId="Titre6">
    <w:name w:val="heading 6"/>
    <w:basedOn w:val="Normal"/>
    <w:next w:val="Normal"/>
    <w:link w:val="Titre6Car"/>
    <w:uiPriority w:val="9"/>
    <w:semiHidden/>
    <w:unhideWhenUsed/>
    <w:qFormat/>
    <w:rsid w:val="00CC7D37"/>
    <w:pPr>
      <w:spacing w:after="0"/>
      <w:jc w:val="left"/>
      <w:outlineLvl w:val="5"/>
    </w:pPr>
    <w:rPr>
      <w:smallCaps/>
      <w:color w:val="F79646" w:themeColor="accent6"/>
      <w:spacing w:val="5"/>
      <w:sz w:val="22"/>
      <w:szCs w:val="22"/>
    </w:rPr>
  </w:style>
  <w:style w:type="paragraph" w:styleId="Titre7">
    <w:name w:val="heading 7"/>
    <w:basedOn w:val="Normal"/>
    <w:next w:val="Normal"/>
    <w:link w:val="Titre7Car"/>
    <w:uiPriority w:val="9"/>
    <w:semiHidden/>
    <w:unhideWhenUsed/>
    <w:qFormat/>
    <w:rsid w:val="00CC7D37"/>
    <w:pPr>
      <w:spacing w:after="0"/>
      <w:jc w:val="left"/>
      <w:outlineLvl w:val="6"/>
    </w:pPr>
    <w:rPr>
      <w:b/>
      <w:bCs/>
      <w:smallCaps/>
      <w:color w:val="F79646" w:themeColor="accent6"/>
      <w:spacing w:val="10"/>
    </w:rPr>
  </w:style>
  <w:style w:type="paragraph" w:styleId="Titre8">
    <w:name w:val="heading 8"/>
    <w:basedOn w:val="Normal"/>
    <w:next w:val="Normal"/>
    <w:link w:val="Titre8Car"/>
    <w:uiPriority w:val="9"/>
    <w:semiHidden/>
    <w:unhideWhenUsed/>
    <w:qFormat/>
    <w:rsid w:val="00CC7D37"/>
    <w:pPr>
      <w:spacing w:after="0"/>
      <w:jc w:val="left"/>
      <w:outlineLvl w:val="7"/>
    </w:pPr>
    <w:rPr>
      <w:b/>
      <w:bCs/>
      <w:i/>
      <w:iCs/>
      <w:smallCaps/>
      <w:color w:val="E36C0A" w:themeColor="accent6" w:themeShade="BF"/>
    </w:rPr>
  </w:style>
  <w:style w:type="paragraph" w:styleId="Titre9">
    <w:name w:val="heading 9"/>
    <w:basedOn w:val="Normal"/>
    <w:next w:val="Normal"/>
    <w:link w:val="Titre9Car"/>
    <w:uiPriority w:val="9"/>
    <w:semiHidden/>
    <w:unhideWhenUsed/>
    <w:qFormat/>
    <w:rsid w:val="00CC7D37"/>
    <w:pPr>
      <w:spacing w:after="0"/>
      <w:jc w:val="left"/>
      <w:outlineLvl w:val="8"/>
    </w:pPr>
    <w:rPr>
      <w:b/>
      <w:bCs/>
      <w:i/>
      <w:iCs/>
      <w:smallCaps/>
      <w:color w:val="984806" w:themeColor="accent6"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CC7D37"/>
    <w:pPr>
      <w:spacing w:after="0" w:line="240" w:lineRule="auto"/>
    </w:pPr>
  </w:style>
  <w:style w:type="character" w:customStyle="1" w:styleId="NotedebasdepageCar">
    <w:name w:val="Note de bas de page Car"/>
    <w:basedOn w:val="Policepardfaut"/>
    <w:link w:val="Notedebasdepage"/>
    <w:uiPriority w:val="99"/>
    <w:rsid w:val="00CC7D37"/>
    <w:rPr>
      <w:rFonts w:eastAsiaTheme="minorEastAsia"/>
      <w:sz w:val="20"/>
      <w:szCs w:val="20"/>
    </w:rPr>
  </w:style>
  <w:style w:type="character" w:styleId="Appelnotedebasdep">
    <w:name w:val="footnote reference"/>
    <w:basedOn w:val="Policepardfaut"/>
    <w:unhideWhenUsed/>
    <w:rsid w:val="00CC7D37"/>
    <w:rPr>
      <w:vertAlign w:val="superscript"/>
    </w:rPr>
  </w:style>
  <w:style w:type="paragraph" w:styleId="Textebrut">
    <w:name w:val="Plain Text"/>
    <w:basedOn w:val="Normal"/>
    <w:link w:val="TextebrutCar"/>
    <w:rsid w:val="00CC7D37"/>
    <w:pPr>
      <w:spacing w:after="0" w:line="240" w:lineRule="auto"/>
      <w:jc w:val="left"/>
    </w:pPr>
    <w:rPr>
      <w:rFonts w:ascii="Courier New" w:eastAsia="Times New Roman" w:hAnsi="Courier New" w:cs="Courier New"/>
    </w:rPr>
  </w:style>
  <w:style w:type="character" w:customStyle="1" w:styleId="TextebrutCar">
    <w:name w:val="Texte brut Car"/>
    <w:basedOn w:val="Policepardfaut"/>
    <w:link w:val="Textebrut"/>
    <w:rsid w:val="00CC7D37"/>
    <w:rPr>
      <w:rFonts w:ascii="Courier New" w:eastAsia="Times New Roman" w:hAnsi="Courier New" w:cs="Courier New"/>
      <w:sz w:val="20"/>
      <w:szCs w:val="20"/>
    </w:rPr>
  </w:style>
  <w:style w:type="character" w:customStyle="1" w:styleId="Titre1Car">
    <w:name w:val="Titre 1 Car"/>
    <w:basedOn w:val="Policepardfaut"/>
    <w:link w:val="Titre1"/>
    <w:uiPriority w:val="9"/>
    <w:rsid w:val="00CC7D3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C7D3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CC7D37"/>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CC7D37"/>
    <w:rPr>
      <w:rFonts w:eastAsiaTheme="minorEastAsia"/>
      <w:i/>
      <w:iCs/>
      <w:smallCaps/>
      <w:spacing w:val="10"/>
    </w:rPr>
  </w:style>
  <w:style w:type="character" w:customStyle="1" w:styleId="Titre5Car">
    <w:name w:val="Titre 5 Car"/>
    <w:basedOn w:val="Policepardfaut"/>
    <w:link w:val="Titre5"/>
    <w:uiPriority w:val="9"/>
    <w:semiHidden/>
    <w:rsid w:val="00CC7D37"/>
    <w:rPr>
      <w:rFonts w:eastAsiaTheme="minorEastAsia"/>
      <w:smallCaps/>
      <w:color w:val="E36C0A" w:themeColor="accent6" w:themeShade="BF"/>
      <w:spacing w:val="10"/>
    </w:rPr>
  </w:style>
  <w:style w:type="character" w:customStyle="1" w:styleId="Titre6Car">
    <w:name w:val="Titre 6 Car"/>
    <w:basedOn w:val="Policepardfaut"/>
    <w:link w:val="Titre6"/>
    <w:uiPriority w:val="9"/>
    <w:semiHidden/>
    <w:rsid w:val="00CC7D37"/>
    <w:rPr>
      <w:rFonts w:eastAsiaTheme="minorEastAsia"/>
      <w:smallCaps/>
      <w:color w:val="F79646" w:themeColor="accent6"/>
      <w:spacing w:val="5"/>
    </w:rPr>
  </w:style>
  <w:style w:type="character" w:customStyle="1" w:styleId="Titre7Car">
    <w:name w:val="Titre 7 Car"/>
    <w:basedOn w:val="Policepardfaut"/>
    <w:link w:val="Titre7"/>
    <w:uiPriority w:val="9"/>
    <w:semiHidden/>
    <w:rsid w:val="00CC7D37"/>
    <w:rPr>
      <w:rFonts w:eastAsiaTheme="minorEastAsia"/>
      <w:b/>
      <w:bCs/>
      <w:smallCaps/>
      <w:color w:val="F79646" w:themeColor="accent6"/>
      <w:spacing w:val="10"/>
      <w:sz w:val="20"/>
      <w:szCs w:val="20"/>
    </w:rPr>
  </w:style>
  <w:style w:type="character" w:customStyle="1" w:styleId="Titre8Car">
    <w:name w:val="Titre 8 Car"/>
    <w:basedOn w:val="Policepardfaut"/>
    <w:link w:val="Titre8"/>
    <w:uiPriority w:val="9"/>
    <w:semiHidden/>
    <w:rsid w:val="00CC7D37"/>
    <w:rPr>
      <w:rFonts w:eastAsiaTheme="minorEastAsia"/>
      <w:b/>
      <w:bCs/>
      <w:i/>
      <w:iCs/>
      <w:smallCaps/>
      <w:color w:val="E36C0A" w:themeColor="accent6" w:themeShade="BF"/>
      <w:sz w:val="20"/>
      <w:szCs w:val="20"/>
    </w:rPr>
  </w:style>
  <w:style w:type="character" w:customStyle="1" w:styleId="Titre9Car">
    <w:name w:val="Titre 9 Car"/>
    <w:basedOn w:val="Policepardfaut"/>
    <w:link w:val="Titre9"/>
    <w:uiPriority w:val="9"/>
    <w:semiHidden/>
    <w:rsid w:val="00CC7D37"/>
    <w:rPr>
      <w:rFonts w:eastAsiaTheme="minorEastAsia"/>
      <w:b/>
      <w:bCs/>
      <w:i/>
      <w:iCs/>
      <w:smallCaps/>
      <w:color w:val="984806" w:themeColor="accent6" w:themeShade="80"/>
      <w:sz w:val="20"/>
      <w:szCs w:val="20"/>
    </w:rPr>
  </w:style>
  <w:style w:type="paragraph" w:styleId="Paragraphedeliste">
    <w:name w:val="List Paragraph"/>
    <w:basedOn w:val="Normal"/>
    <w:uiPriority w:val="34"/>
    <w:qFormat/>
    <w:rsid w:val="00465B74"/>
    <w:pPr>
      <w:ind w:left="720"/>
      <w:contextualSpacing/>
    </w:pPr>
    <w:rPr>
      <w:rFonts w:cs="Arabic Typesetting"/>
    </w:rPr>
  </w:style>
  <w:style w:type="character" w:customStyle="1" w:styleId="a-size-small">
    <w:name w:val="a-size-small"/>
    <w:basedOn w:val="Policepardfaut"/>
    <w:rsid w:val="00CC7D37"/>
  </w:style>
  <w:style w:type="paragraph" w:customStyle="1" w:styleId="Style3">
    <w:name w:val="Style 3"/>
    <w:basedOn w:val="Normal"/>
    <w:rsid w:val="00CC7D37"/>
    <w:pPr>
      <w:widowControl w:val="0"/>
      <w:bidi w:val="0"/>
      <w:spacing w:before="1332" w:after="0" w:line="240" w:lineRule="auto"/>
    </w:pPr>
    <w:rPr>
      <w:rFonts w:ascii="Times New Roman" w:eastAsia="Times New Roman" w:hAnsi="Times New Roman" w:cs="Times New Roman"/>
      <w:noProof/>
      <w:color w:val="000000"/>
    </w:rPr>
  </w:style>
  <w:style w:type="table" w:styleId="Grilledutableau">
    <w:name w:val="Table Grid"/>
    <w:basedOn w:val="TableauNormal"/>
    <w:uiPriority w:val="59"/>
    <w:rsid w:val="00CC7D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CC7D37"/>
    <w:rPr>
      <w:color w:val="0000FF" w:themeColor="hyperlink"/>
      <w:u w:val="single"/>
    </w:rPr>
  </w:style>
  <w:style w:type="character" w:styleId="Lienhypertextesuivivisit">
    <w:name w:val="FollowedHyperlink"/>
    <w:basedOn w:val="Policepardfaut"/>
    <w:uiPriority w:val="99"/>
    <w:semiHidden/>
    <w:unhideWhenUsed/>
    <w:rsid w:val="00CC7D37"/>
    <w:rPr>
      <w:color w:val="800080" w:themeColor="followedHyperlink"/>
      <w:u w:val="single"/>
    </w:rPr>
  </w:style>
  <w:style w:type="paragraph" w:styleId="En-tte">
    <w:name w:val="header"/>
    <w:basedOn w:val="Normal"/>
    <w:link w:val="En-tteCar"/>
    <w:uiPriority w:val="99"/>
    <w:unhideWhenUsed/>
    <w:rsid w:val="00CC7D37"/>
    <w:pPr>
      <w:tabs>
        <w:tab w:val="center" w:pos="4320"/>
        <w:tab w:val="right" w:pos="8640"/>
      </w:tabs>
      <w:spacing w:after="0" w:line="240" w:lineRule="auto"/>
    </w:pPr>
  </w:style>
  <w:style w:type="character" w:customStyle="1" w:styleId="En-tteCar">
    <w:name w:val="En-tête Car"/>
    <w:basedOn w:val="Policepardfaut"/>
    <w:link w:val="En-tte"/>
    <w:uiPriority w:val="99"/>
    <w:rsid w:val="00CC7D37"/>
    <w:rPr>
      <w:rFonts w:eastAsiaTheme="minorEastAsia"/>
      <w:sz w:val="20"/>
      <w:szCs w:val="20"/>
    </w:rPr>
  </w:style>
  <w:style w:type="paragraph" w:styleId="Pieddepage">
    <w:name w:val="footer"/>
    <w:basedOn w:val="Normal"/>
    <w:link w:val="PieddepageCar"/>
    <w:uiPriority w:val="99"/>
    <w:unhideWhenUsed/>
    <w:rsid w:val="00CC7D3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C7D37"/>
    <w:rPr>
      <w:rFonts w:eastAsiaTheme="minorEastAsia"/>
      <w:sz w:val="20"/>
      <w:szCs w:val="20"/>
    </w:rPr>
  </w:style>
  <w:style w:type="paragraph" w:styleId="Textedebulles">
    <w:name w:val="Balloon Text"/>
    <w:basedOn w:val="Normal"/>
    <w:link w:val="TextedebullesCar"/>
    <w:uiPriority w:val="99"/>
    <w:unhideWhenUsed/>
    <w:rsid w:val="00CC7D37"/>
    <w:pPr>
      <w:spacing w:after="0" w:line="240" w:lineRule="auto"/>
    </w:pPr>
    <w:rPr>
      <w:rFonts w:ascii="Tahoma" w:hAnsi="Tahoma" w:cs="Tahoma"/>
      <w:sz w:val="18"/>
      <w:szCs w:val="18"/>
    </w:rPr>
  </w:style>
  <w:style w:type="character" w:customStyle="1" w:styleId="TextedebullesCar">
    <w:name w:val="Texte de bulles Car"/>
    <w:basedOn w:val="Policepardfaut"/>
    <w:link w:val="Textedebulles"/>
    <w:uiPriority w:val="99"/>
    <w:rsid w:val="00CC7D37"/>
    <w:rPr>
      <w:rFonts w:ascii="Tahoma" w:eastAsiaTheme="minorEastAsia" w:hAnsi="Tahoma" w:cs="Tahoma"/>
      <w:sz w:val="18"/>
      <w:szCs w:val="18"/>
    </w:rPr>
  </w:style>
  <w:style w:type="paragraph" w:styleId="Corpsdetexte3">
    <w:name w:val="Body Text 3"/>
    <w:basedOn w:val="Normal"/>
    <w:link w:val="Corpsdetexte3Car"/>
    <w:rsid w:val="00CC7D37"/>
    <w:pPr>
      <w:spacing w:after="120" w:line="240" w:lineRule="auto"/>
      <w:jc w:val="left"/>
    </w:pPr>
    <w:rPr>
      <w:rFonts w:ascii="Times New Roman" w:eastAsia="Times New Roman" w:hAnsi="Times New Roman" w:cs="Traditional Arabic"/>
      <w:sz w:val="16"/>
      <w:szCs w:val="16"/>
    </w:rPr>
  </w:style>
  <w:style w:type="character" w:customStyle="1" w:styleId="Corpsdetexte3Car">
    <w:name w:val="Corps de texte 3 Car"/>
    <w:basedOn w:val="Policepardfaut"/>
    <w:link w:val="Corpsdetexte3"/>
    <w:rsid w:val="00CC7D37"/>
    <w:rPr>
      <w:rFonts w:ascii="Times New Roman" w:eastAsia="Times New Roman" w:hAnsi="Times New Roman" w:cs="Traditional Arabic"/>
      <w:sz w:val="16"/>
      <w:szCs w:val="16"/>
    </w:rPr>
  </w:style>
  <w:style w:type="character" w:customStyle="1" w:styleId="script-arabic">
    <w:name w:val="script-arabic"/>
    <w:basedOn w:val="Policepardfaut"/>
    <w:rsid w:val="00CC7D37"/>
  </w:style>
  <w:style w:type="paragraph" w:styleId="Lgende">
    <w:name w:val="caption"/>
    <w:basedOn w:val="Normal"/>
    <w:next w:val="Normal"/>
    <w:uiPriority w:val="35"/>
    <w:unhideWhenUsed/>
    <w:qFormat/>
    <w:rsid w:val="00CC7D37"/>
    <w:rPr>
      <w:b/>
      <w:bCs/>
      <w:caps/>
      <w:sz w:val="16"/>
      <w:szCs w:val="16"/>
    </w:rPr>
  </w:style>
  <w:style w:type="character" w:styleId="Numrodepage">
    <w:name w:val="page number"/>
    <w:basedOn w:val="Policepardfaut"/>
    <w:rsid w:val="00CC7D37"/>
  </w:style>
  <w:style w:type="paragraph" w:styleId="Titre">
    <w:name w:val="Title"/>
    <w:basedOn w:val="Normal"/>
    <w:next w:val="Normal"/>
    <w:link w:val="TitreCar"/>
    <w:uiPriority w:val="10"/>
    <w:qFormat/>
    <w:rsid w:val="00CC7D37"/>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reCar">
    <w:name w:val="Titre Car"/>
    <w:basedOn w:val="Policepardfaut"/>
    <w:link w:val="Titre"/>
    <w:uiPriority w:val="10"/>
    <w:rsid w:val="00CC7D37"/>
    <w:rPr>
      <w:rFonts w:ascii="Cambria" w:eastAsia="Times New Roman" w:hAnsi="Cambria" w:cs="Times New Roman"/>
      <w:b/>
      <w:bCs/>
      <w:kern w:val="28"/>
      <w:sz w:val="32"/>
      <w:szCs w:val="32"/>
    </w:rPr>
  </w:style>
  <w:style w:type="paragraph" w:styleId="Sansinterligne">
    <w:name w:val="No Spacing"/>
    <w:link w:val="SansinterligneCar"/>
    <w:uiPriority w:val="1"/>
    <w:qFormat/>
    <w:rsid w:val="00CC7D37"/>
    <w:pPr>
      <w:bidi/>
      <w:spacing w:after="0" w:line="240" w:lineRule="auto"/>
    </w:pPr>
    <w:rPr>
      <w:rFonts w:ascii="Calibri" w:eastAsia="Times New Roman" w:hAnsi="Calibri" w:cs="Arial"/>
    </w:rPr>
  </w:style>
  <w:style w:type="character" w:customStyle="1" w:styleId="SansinterligneCar">
    <w:name w:val="Sans interligne Car"/>
    <w:basedOn w:val="Policepardfaut"/>
    <w:link w:val="Sansinterligne"/>
    <w:uiPriority w:val="1"/>
    <w:rsid w:val="00CC7D37"/>
    <w:rPr>
      <w:rFonts w:ascii="Calibri" w:eastAsia="Times New Roman" w:hAnsi="Calibri" w:cs="Arial"/>
    </w:rPr>
  </w:style>
  <w:style w:type="paragraph" w:customStyle="1" w:styleId="4DC24CCB4A9D403191E90D1808B60170">
    <w:name w:val="4DC24CCB4A9D403191E90D1808B60170"/>
    <w:rsid w:val="00CC7D37"/>
    <w:rPr>
      <w:rFonts w:eastAsiaTheme="minorEastAsia"/>
    </w:rPr>
  </w:style>
  <w:style w:type="paragraph" w:customStyle="1" w:styleId="Style1">
    <w:name w:val="Style 1"/>
    <w:basedOn w:val="Normal"/>
    <w:rsid w:val="00CC7D37"/>
    <w:pPr>
      <w:widowControl w:val="0"/>
      <w:bidi w:val="0"/>
      <w:spacing w:after="0" w:line="240" w:lineRule="auto"/>
      <w:jc w:val="left"/>
    </w:pPr>
    <w:rPr>
      <w:rFonts w:ascii="Times New Roman" w:eastAsia="Times New Roman" w:hAnsi="Times New Roman" w:cs="Times New Roman"/>
      <w:noProof/>
      <w:color w:val="000000"/>
    </w:rPr>
  </w:style>
  <w:style w:type="character" w:customStyle="1" w:styleId="apple-converted-space">
    <w:name w:val="apple-converted-space"/>
    <w:basedOn w:val="Policepardfaut"/>
    <w:rsid w:val="00CC7D37"/>
  </w:style>
  <w:style w:type="paragraph" w:customStyle="1" w:styleId="Style2">
    <w:name w:val="Style 2"/>
    <w:basedOn w:val="Normal"/>
    <w:rsid w:val="00CC7D37"/>
    <w:pPr>
      <w:widowControl w:val="0"/>
      <w:bidi w:val="0"/>
      <w:spacing w:after="0" w:line="240" w:lineRule="auto"/>
      <w:ind w:firstLine="216"/>
    </w:pPr>
    <w:rPr>
      <w:rFonts w:ascii="Times New Roman" w:eastAsia="Times New Roman" w:hAnsi="Times New Roman" w:cs="Times New Roman"/>
      <w:color w:val="000000"/>
    </w:rPr>
  </w:style>
  <w:style w:type="paragraph" w:styleId="Sous-titre">
    <w:name w:val="Subtitle"/>
    <w:basedOn w:val="Normal"/>
    <w:next w:val="Normal"/>
    <w:link w:val="Sous-titreCar"/>
    <w:uiPriority w:val="11"/>
    <w:qFormat/>
    <w:rsid w:val="00CC7D37"/>
    <w:pPr>
      <w:numPr>
        <w:ilvl w:val="1"/>
      </w:numPr>
      <w:jc w:val="left"/>
    </w:pPr>
    <w:rPr>
      <w:rFonts w:asciiTheme="majorHAnsi" w:eastAsiaTheme="majorEastAsia" w:hAnsiTheme="majorHAnsi" w:cstheme="majorBidi"/>
      <w:i/>
      <w:iCs/>
      <w:color w:val="4F81BD" w:themeColor="accent1"/>
      <w:spacing w:val="15"/>
      <w:sz w:val="24"/>
      <w:szCs w:val="24"/>
      <w:rtl/>
    </w:rPr>
  </w:style>
  <w:style w:type="character" w:customStyle="1" w:styleId="Sous-titreCar">
    <w:name w:val="Sous-titre Car"/>
    <w:basedOn w:val="Policepardfaut"/>
    <w:link w:val="Sous-titre"/>
    <w:uiPriority w:val="11"/>
    <w:rsid w:val="00CC7D37"/>
    <w:rPr>
      <w:rFonts w:asciiTheme="majorHAnsi" w:eastAsiaTheme="majorEastAsia" w:hAnsiTheme="majorHAnsi" w:cstheme="majorBidi"/>
      <w:i/>
      <w:iCs/>
      <w:color w:val="4F81BD" w:themeColor="accent1"/>
      <w:spacing w:val="15"/>
      <w:sz w:val="24"/>
      <w:szCs w:val="24"/>
    </w:rPr>
  </w:style>
  <w:style w:type="paragraph" w:styleId="Liste">
    <w:name w:val="List"/>
    <w:basedOn w:val="Normal"/>
    <w:rsid w:val="00CC7D37"/>
    <w:pPr>
      <w:spacing w:after="0" w:line="240" w:lineRule="auto"/>
      <w:ind w:left="283" w:hanging="283"/>
    </w:pPr>
    <w:rPr>
      <w:rFonts w:ascii="Times New Roman" w:eastAsia="SimSun" w:hAnsi="Times New Roman" w:cs="Times New Roman"/>
      <w:sz w:val="24"/>
      <w:szCs w:val="24"/>
      <w:lang w:eastAsia="zh-CN"/>
    </w:rPr>
  </w:style>
  <w:style w:type="paragraph" w:styleId="Liste2">
    <w:name w:val="List 2"/>
    <w:basedOn w:val="Normal"/>
    <w:rsid w:val="00CC7D37"/>
    <w:pPr>
      <w:spacing w:after="0" w:line="240" w:lineRule="auto"/>
      <w:ind w:left="566" w:hanging="283"/>
    </w:pPr>
    <w:rPr>
      <w:rFonts w:ascii="Times New Roman" w:eastAsia="SimSun" w:hAnsi="Times New Roman" w:cs="Times New Roman"/>
      <w:sz w:val="24"/>
      <w:szCs w:val="24"/>
      <w:lang w:eastAsia="zh-CN"/>
    </w:rPr>
  </w:style>
  <w:style w:type="paragraph" w:styleId="Corpsdetexte">
    <w:name w:val="Body Text"/>
    <w:basedOn w:val="Normal"/>
    <w:link w:val="CorpsdetexteCar"/>
    <w:rsid w:val="00CC7D37"/>
    <w:pPr>
      <w:spacing w:after="120" w:line="240" w:lineRule="auto"/>
    </w:pPr>
    <w:rPr>
      <w:rFonts w:ascii="Times New Roman" w:eastAsia="SimSun" w:hAnsi="Times New Roman" w:cs="Times New Roman"/>
      <w:sz w:val="24"/>
      <w:szCs w:val="24"/>
      <w:lang w:eastAsia="zh-CN"/>
    </w:rPr>
  </w:style>
  <w:style w:type="character" w:customStyle="1" w:styleId="CorpsdetexteCar">
    <w:name w:val="Corps de texte Car"/>
    <w:basedOn w:val="Policepardfaut"/>
    <w:link w:val="Corpsdetexte"/>
    <w:rsid w:val="00CC7D37"/>
    <w:rPr>
      <w:rFonts w:ascii="Times New Roman" w:eastAsia="SimSun" w:hAnsi="Times New Roman" w:cs="Times New Roman"/>
      <w:sz w:val="24"/>
      <w:szCs w:val="24"/>
      <w:lang w:eastAsia="zh-CN"/>
    </w:rPr>
  </w:style>
  <w:style w:type="character" w:customStyle="1" w:styleId="unicode1">
    <w:name w:val="unicode1"/>
    <w:basedOn w:val="Policepardfaut"/>
    <w:rsid w:val="00CC7D37"/>
    <w:rPr>
      <w:rFonts w:ascii="inherit" w:hAnsi="inherit" w:hint="default"/>
    </w:rPr>
  </w:style>
  <w:style w:type="numbering" w:customStyle="1" w:styleId="NoList1">
    <w:name w:val="No List1"/>
    <w:next w:val="Aucuneliste"/>
    <w:semiHidden/>
    <w:rsid w:val="00CC7D37"/>
  </w:style>
  <w:style w:type="numbering" w:customStyle="1" w:styleId="NoList2">
    <w:name w:val="No List2"/>
    <w:next w:val="Aucuneliste"/>
    <w:semiHidden/>
    <w:rsid w:val="00CC7D37"/>
  </w:style>
  <w:style w:type="character" w:styleId="lev">
    <w:name w:val="Strong"/>
    <w:uiPriority w:val="22"/>
    <w:qFormat/>
    <w:rsid w:val="00CC7D37"/>
    <w:rPr>
      <w:b/>
      <w:bCs/>
      <w:color w:val="F79646" w:themeColor="accent6"/>
    </w:rPr>
  </w:style>
  <w:style w:type="character" w:styleId="Accentuation">
    <w:name w:val="Emphasis"/>
    <w:uiPriority w:val="20"/>
    <w:qFormat/>
    <w:rsid w:val="00CC7D37"/>
    <w:rPr>
      <w:b/>
      <w:bCs/>
      <w:i/>
      <w:iCs/>
      <w:spacing w:val="10"/>
    </w:rPr>
  </w:style>
  <w:style w:type="paragraph" w:styleId="Citation">
    <w:name w:val="Quote"/>
    <w:basedOn w:val="Normal"/>
    <w:next w:val="Normal"/>
    <w:link w:val="CitationCar"/>
    <w:uiPriority w:val="29"/>
    <w:qFormat/>
    <w:rsid w:val="00CC7D37"/>
    <w:rPr>
      <w:i/>
      <w:iCs/>
    </w:rPr>
  </w:style>
  <w:style w:type="character" w:customStyle="1" w:styleId="CitationCar">
    <w:name w:val="Citation Car"/>
    <w:basedOn w:val="Policepardfaut"/>
    <w:link w:val="Citation"/>
    <w:uiPriority w:val="29"/>
    <w:rsid w:val="00CC7D37"/>
    <w:rPr>
      <w:rFonts w:eastAsiaTheme="minorEastAsia"/>
      <w:i/>
      <w:iCs/>
      <w:sz w:val="20"/>
      <w:szCs w:val="20"/>
    </w:rPr>
  </w:style>
  <w:style w:type="paragraph" w:styleId="Citationintense">
    <w:name w:val="Intense Quote"/>
    <w:basedOn w:val="Normal"/>
    <w:next w:val="Normal"/>
    <w:link w:val="CitationintenseCar"/>
    <w:uiPriority w:val="30"/>
    <w:qFormat/>
    <w:rsid w:val="00CC7D37"/>
    <w:pPr>
      <w:pBdr>
        <w:top w:val="single" w:sz="8" w:space="1" w:color="F79646" w:themeColor="accent6"/>
      </w:pBdr>
      <w:spacing w:before="140" w:after="140"/>
      <w:ind w:left="1440" w:right="1440"/>
    </w:pPr>
    <w:rPr>
      <w:b/>
      <w:bCs/>
      <w:i/>
      <w:iCs/>
    </w:rPr>
  </w:style>
  <w:style w:type="character" w:customStyle="1" w:styleId="CitationintenseCar">
    <w:name w:val="Citation intense Car"/>
    <w:basedOn w:val="Policepardfaut"/>
    <w:link w:val="Citationintense"/>
    <w:uiPriority w:val="30"/>
    <w:rsid w:val="00CC7D37"/>
    <w:rPr>
      <w:rFonts w:eastAsiaTheme="minorEastAsia"/>
      <w:b/>
      <w:bCs/>
      <w:i/>
      <w:iCs/>
      <w:sz w:val="20"/>
      <w:szCs w:val="20"/>
    </w:rPr>
  </w:style>
  <w:style w:type="character" w:styleId="Emphaseple">
    <w:name w:val="Subtle Emphasis"/>
    <w:uiPriority w:val="19"/>
    <w:qFormat/>
    <w:rsid w:val="00CC7D37"/>
    <w:rPr>
      <w:i/>
      <w:iCs/>
    </w:rPr>
  </w:style>
  <w:style w:type="character" w:styleId="Emphaseintense">
    <w:name w:val="Intense Emphasis"/>
    <w:uiPriority w:val="21"/>
    <w:qFormat/>
    <w:rsid w:val="00CC7D37"/>
    <w:rPr>
      <w:b/>
      <w:bCs/>
      <w:i/>
      <w:iCs/>
      <w:color w:val="F79646" w:themeColor="accent6"/>
      <w:spacing w:val="10"/>
    </w:rPr>
  </w:style>
  <w:style w:type="character" w:styleId="Rfrenceple">
    <w:name w:val="Subtle Reference"/>
    <w:uiPriority w:val="31"/>
    <w:qFormat/>
    <w:rsid w:val="00CC7D37"/>
    <w:rPr>
      <w:b/>
      <w:bCs/>
    </w:rPr>
  </w:style>
  <w:style w:type="character" w:styleId="Rfrenceintense">
    <w:name w:val="Intense Reference"/>
    <w:uiPriority w:val="32"/>
    <w:qFormat/>
    <w:rsid w:val="00CC7D37"/>
    <w:rPr>
      <w:b/>
      <w:bCs/>
      <w:smallCaps/>
      <w:spacing w:val="5"/>
      <w:sz w:val="22"/>
      <w:szCs w:val="22"/>
      <w:u w:val="single"/>
    </w:rPr>
  </w:style>
  <w:style w:type="character" w:styleId="Titredulivre">
    <w:name w:val="Book Title"/>
    <w:uiPriority w:val="33"/>
    <w:qFormat/>
    <w:rsid w:val="00CC7D37"/>
    <w:rPr>
      <w:rFonts w:asciiTheme="majorHAnsi" w:eastAsiaTheme="majorEastAsia" w:hAnsiTheme="majorHAnsi" w:cstheme="majorBidi"/>
      <w:i/>
      <w:iCs/>
      <w:sz w:val="20"/>
      <w:szCs w:val="20"/>
    </w:rPr>
  </w:style>
  <w:style w:type="paragraph" w:styleId="En-ttedetabledesmatires">
    <w:name w:val="TOC Heading"/>
    <w:basedOn w:val="Titre1"/>
    <w:next w:val="Normal"/>
    <w:uiPriority w:val="39"/>
    <w:semiHidden/>
    <w:unhideWhenUsed/>
    <w:qFormat/>
    <w:rsid w:val="00CC7D37"/>
    <w:pPr>
      <w:keepNext w:val="0"/>
      <w:keepLines w:val="0"/>
      <w:spacing w:before="300" w:after="40"/>
      <w:jc w:val="left"/>
      <w:outlineLvl w:val="9"/>
    </w:pPr>
    <w:rPr>
      <w:rFonts w:asciiTheme="minorHAnsi" w:eastAsiaTheme="minorEastAsia" w:hAnsiTheme="minorHAnsi" w:cstheme="minorBidi"/>
      <w:b w:val="0"/>
      <w:bCs w:val="0"/>
      <w:smallCaps/>
      <w:color w:val="auto"/>
      <w:spacing w:val="5"/>
      <w:sz w:val="32"/>
      <w:szCs w:val="32"/>
    </w:rPr>
  </w:style>
  <w:style w:type="character" w:customStyle="1" w:styleId="mw-headline">
    <w:name w:val="mw-headline"/>
    <w:basedOn w:val="Policepardfaut"/>
    <w:rsid w:val="00CC7D37"/>
  </w:style>
  <w:style w:type="paragraph" w:styleId="NormalWeb">
    <w:name w:val="Normal (Web)"/>
    <w:basedOn w:val="Normal"/>
    <w:uiPriority w:val="99"/>
    <w:unhideWhenUsed/>
    <w:rsid w:val="00CC7D37"/>
    <w:rPr>
      <w:rFonts w:ascii="Times New Roman" w:hAnsi="Times New Roman" w:cs="Times New Roman"/>
      <w:sz w:val="24"/>
      <w:szCs w:val="24"/>
    </w:rPr>
  </w:style>
  <w:style w:type="paragraph" w:styleId="Notedefin">
    <w:name w:val="endnote text"/>
    <w:basedOn w:val="Normal"/>
    <w:link w:val="NotedefinCar"/>
    <w:uiPriority w:val="99"/>
    <w:unhideWhenUsed/>
    <w:rsid w:val="005825CC"/>
    <w:pPr>
      <w:spacing w:after="0" w:line="240" w:lineRule="auto"/>
    </w:pPr>
  </w:style>
  <w:style w:type="character" w:customStyle="1" w:styleId="NotedefinCar">
    <w:name w:val="Note de fin Car"/>
    <w:basedOn w:val="Policepardfaut"/>
    <w:link w:val="Notedefin"/>
    <w:uiPriority w:val="99"/>
    <w:rsid w:val="005825CC"/>
    <w:rPr>
      <w:rFonts w:eastAsiaTheme="minorEastAsia"/>
      <w:sz w:val="20"/>
      <w:szCs w:val="20"/>
    </w:rPr>
  </w:style>
  <w:style w:type="character" w:styleId="Appeldenotedefin">
    <w:name w:val="endnote reference"/>
    <w:basedOn w:val="Policepardfaut"/>
    <w:uiPriority w:val="99"/>
    <w:semiHidden/>
    <w:unhideWhenUsed/>
    <w:rsid w:val="005825CC"/>
    <w:rPr>
      <w:vertAlign w:val="superscript"/>
    </w:rPr>
  </w:style>
  <w:style w:type="numbering" w:customStyle="1" w:styleId="Aucuneliste1">
    <w:name w:val="Aucune liste1"/>
    <w:next w:val="Aucuneliste"/>
    <w:uiPriority w:val="99"/>
    <w:semiHidden/>
    <w:unhideWhenUsed/>
    <w:rsid w:val="00F90D47"/>
  </w:style>
  <w:style w:type="paragraph" w:customStyle="1" w:styleId="Titre11">
    <w:name w:val="Titre 11"/>
    <w:basedOn w:val="Normal"/>
    <w:next w:val="Normal"/>
    <w:uiPriority w:val="9"/>
    <w:qFormat/>
    <w:rsid w:val="00F90D47"/>
    <w:pPr>
      <w:keepNext/>
      <w:keepLines/>
      <w:spacing w:before="480" w:after="0" w:line="240" w:lineRule="auto"/>
      <w:jc w:val="center"/>
      <w:outlineLvl w:val="0"/>
    </w:pPr>
    <w:rPr>
      <w:rFonts w:asciiTheme="majorHAnsi" w:eastAsiaTheme="majorEastAsia" w:hAnsiTheme="majorHAnsi" w:cstheme="majorBidi"/>
      <w:b/>
      <w:bCs/>
      <w:color w:val="365F91" w:themeColor="accent1" w:themeShade="BF"/>
      <w:sz w:val="28"/>
      <w:szCs w:val="28"/>
      <w:lang w:val="fr-FR"/>
    </w:rPr>
  </w:style>
  <w:style w:type="paragraph" w:customStyle="1" w:styleId="Titre21">
    <w:name w:val="Titre 21"/>
    <w:basedOn w:val="Normal"/>
    <w:next w:val="Normal"/>
    <w:uiPriority w:val="9"/>
    <w:semiHidden/>
    <w:unhideWhenUsed/>
    <w:qFormat/>
    <w:rsid w:val="00F90D47"/>
    <w:pPr>
      <w:keepNext/>
      <w:keepLines/>
      <w:spacing w:before="200" w:after="0" w:line="240" w:lineRule="auto"/>
      <w:jc w:val="right"/>
      <w:outlineLvl w:val="1"/>
    </w:pPr>
    <w:rPr>
      <w:rFonts w:ascii="Calibri" w:eastAsia="Times New Roman" w:hAnsi="Calibri" w:cs="Traditional Arabic"/>
      <w:b/>
      <w:bCs/>
      <w:sz w:val="26"/>
      <w:szCs w:val="36"/>
    </w:rPr>
  </w:style>
  <w:style w:type="paragraph" w:customStyle="1" w:styleId="Titre31">
    <w:name w:val="Titre 31"/>
    <w:basedOn w:val="Normal"/>
    <w:next w:val="Normal"/>
    <w:uiPriority w:val="9"/>
    <w:unhideWhenUsed/>
    <w:qFormat/>
    <w:rsid w:val="00F90D47"/>
    <w:pPr>
      <w:keepNext/>
      <w:keepLines/>
      <w:spacing w:before="200" w:after="0" w:line="240" w:lineRule="auto"/>
      <w:jc w:val="right"/>
      <w:outlineLvl w:val="2"/>
    </w:pPr>
    <w:rPr>
      <w:rFonts w:ascii="Calibri" w:eastAsia="Times New Roman" w:hAnsi="Calibri" w:cs="Traditional Arabic"/>
      <w:b/>
      <w:bCs/>
      <w:sz w:val="24"/>
      <w:szCs w:val="36"/>
    </w:rPr>
  </w:style>
  <w:style w:type="numbering" w:customStyle="1" w:styleId="Aucuneliste11">
    <w:name w:val="Aucune liste11"/>
    <w:next w:val="Aucuneliste"/>
    <w:uiPriority w:val="99"/>
    <w:semiHidden/>
    <w:unhideWhenUsed/>
    <w:rsid w:val="00F90D47"/>
  </w:style>
  <w:style w:type="paragraph" w:customStyle="1" w:styleId="1">
    <w:name w:val="نمط1"/>
    <w:basedOn w:val="Normal"/>
    <w:qFormat/>
    <w:rsid w:val="00F90D47"/>
    <w:pPr>
      <w:spacing w:after="0" w:line="240" w:lineRule="auto"/>
      <w:jc w:val="right"/>
    </w:pPr>
    <w:rPr>
      <w:rFonts w:ascii="Times New Roman" w:eastAsiaTheme="minorHAnsi" w:hAnsi="Times New Roman" w:cs="Traditional Arabic"/>
      <w:sz w:val="24"/>
      <w:szCs w:val="36"/>
    </w:rPr>
  </w:style>
  <w:style w:type="paragraph" w:customStyle="1" w:styleId="a">
    <w:name w:val="نص بيت شعربي"/>
    <w:basedOn w:val="Titre1"/>
    <w:link w:val="Char"/>
    <w:qFormat/>
    <w:rsid w:val="00F90D47"/>
    <w:pPr>
      <w:framePr w:hSpace="141" w:wrap="around" w:vAnchor="page" w:hAnchor="margin" w:y="2003"/>
      <w:tabs>
        <w:tab w:val="right" w:pos="84"/>
      </w:tabs>
      <w:spacing w:before="0"/>
    </w:pPr>
    <w:rPr>
      <w:rFonts w:cs="Traditional Arabic"/>
      <w:bCs w:val="0"/>
      <w:noProof/>
      <w:color w:val="auto"/>
      <w:szCs w:val="36"/>
    </w:rPr>
  </w:style>
  <w:style w:type="character" w:customStyle="1" w:styleId="Char">
    <w:name w:val="نص بيت شعربي Char"/>
    <w:basedOn w:val="Policepardfaut"/>
    <w:link w:val="a"/>
    <w:rsid w:val="00F90D47"/>
    <w:rPr>
      <w:rFonts w:asciiTheme="majorHAnsi" w:eastAsiaTheme="majorEastAsia" w:hAnsiTheme="majorHAnsi" w:cs="Traditional Arabic"/>
      <w:b/>
      <w:noProof/>
      <w:sz w:val="28"/>
      <w:szCs w:val="36"/>
    </w:rPr>
  </w:style>
  <w:style w:type="table" w:customStyle="1" w:styleId="Grilledutableau1">
    <w:name w:val="Grille du tableau1"/>
    <w:basedOn w:val="TableauNormal"/>
    <w:next w:val="Grilledutableau"/>
    <w:uiPriority w:val="59"/>
    <w:rsid w:val="00F90D47"/>
    <w:pPr>
      <w:spacing w:after="0" w:line="240" w:lineRule="auto"/>
    </w:pPr>
    <w:rPr>
      <w:lang w:val="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re1Car1">
    <w:name w:val="Titre 1 Car1"/>
    <w:basedOn w:val="Policepardfaut"/>
    <w:uiPriority w:val="9"/>
    <w:rsid w:val="00F90D47"/>
    <w:rPr>
      <w:rFonts w:asciiTheme="majorHAnsi" w:eastAsiaTheme="majorEastAsia" w:hAnsiTheme="majorHAnsi" w:cstheme="majorBidi"/>
      <w:b/>
      <w:bCs/>
      <w:color w:val="365F91" w:themeColor="accent1" w:themeShade="BF"/>
      <w:sz w:val="28"/>
      <w:szCs w:val="28"/>
      <w:lang w:bidi="ar-DZ"/>
    </w:rPr>
  </w:style>
  <w:style w:type="character" w:customStyle="1" w:styleId="Titre2Car1">
    <w:name w:val="Titre 2 Car1"/>
    <w:basedOn w:val="Policepardfaut"/>
    <w:uiPriority w:val="9"/>
    <w:semiHidden/>
    <w:rsid w:val="00F90D47"/>
    <w:rPr>
      <w:rFonts w:asciiTheme="majorHAnsi" w:eastAsiaTheme="majorEastAsia" w:hAnsiTheme="majorHAnsi" w:cstheme="majorBidi"/>
      <w:b/>
      <w:bCs/>
      <w:color w:val="4F81BD" w:themeColor="accent1"/>
      <w:sz w:val="26"/>
      <w:szCs w:val="26"/>
      <w:lang w:bidi="ar-DZ"/>
    </w:rPr>
  </w:style>
  <w:style w:type="character" w:customStyle="1" w:styleId="Titre3Car1">
    <w:name w:val="Titre 3 Car1"/>
    <w:basedOn w:val="Policepardfaut"/>
    <w:uiPriority w:val="9"/>
    <w:semiHidden/>
    <w:rsid w:val="00F90D47"/>
    <w:rPr>
      <w:rFonts w:asciiTheme="majorHAnsi" w:eastAsiaTheme="majorEastAsia" w:hAnsiTheme="majorHAnsi" w:cstheme="majorBidi"/>
      <w:b/>
      <w:bCs/>
      <w:color w:val="4F81BD" w:themeColor="accent1"/>
      <w:lang w:bidi="ar-DZ"/>
    </w:rPr>
  </w:style>
  <w:style w:type="character" w:styleId="Marquedecommentaire">
    <w:name w:val="annotation reference"/>
    <w:basedOn w:val="Policepardfaut"/>
    <w:uiPriority w:val="99"/>
    <w:semiHidden/>
    <w:unhideWhenUsed/>
    <w:rsid w:val="00F90D47"/>
    <w:rPr>
      <w:sz w:val="16"/>
      <w:szCs w:val="16"/>
    </w:rPr>
  </w:style>
  <w:style w:type="paragraph" w:styleId="Commentaire">
    <w:name w:val="annotation text"/>
    <w:basedOn w:val="Normal"/>
    <w:link w:val="CommentaireCar"/>
    <w:uiPriority w:val="99"/>
    <w:semiHidden/>
    <w:unhideWhenUsed/>
    <w:rsid w:val="00F90D47"/>
    <w:pPr>
      <w:bidi w:val="0"/>
      <w:spacing w:line="240" w:lineRule="auto"/>
      <w:jc w:val="right"/>
    </w:pPr>
    <w:rPr>
      <w:rFonts w:eastAsiaTheme="minorHAnsi"/>
      <w:lang w:val="fr-FR" w:bidi="ar-DZ"/>
    </w:rPr>
  </w:style>
  <w:style w:type="character" w:customStyle="1" w:styleId="CommentaireCar">
    <w:name w:val="Commentaire Car"/>
    <w:basedOn w:val="Policepardfaut"/>
    <w:link w:val="Commentaire"/>
    <w:uiPriority w:val="99"/>
    <w:semiHidden/>
    <w:rsid w:val="00F90D47"/>
    <w:rPr>
      <w:sz w:val="20"/>
      <w:szCs w:val="20"/>
      <w:lang w:val="fr-FR" w:bidi="ar-DZ"/>
    </w:rPr>
  </w:style>
  <w:style w:type="paragraph" w:styleId="Objetducommentaire">
    <w:name w:val="annotation subject"/>
    <w:basedOn w:val="Commentaire"/>
    <w:next w:val="Commentaire"/>
    <w:link w:val="ObjetducommentaireCar"/>
    <w:uiPriority w:val="99"/>
    <w:semiHidden/>
    <w:unhideWhenUsed/>
    <w:rsid w:val="00F90D47"/>
    <w:rPr>
      <w:b/>
      <w:bCs/>
    </w:rPr>
  </w:style>
  <w:style w:type="character" w:customStyle="1" w:styleId="ObjetducommentaireCar">
    <w:name w:val="Objet du commentaire Car"/>
    <w:basedOn w:val="CommentaireCar"/>
    <w:link w:val="Objetducommentaire"/>
    <w:uiPriority w:val="99"/>
    <w:semiHidden/>
    <w:rsid w:val="00F90D47"/>
    <w:rPr>
      <w:b/>
      <w:bCs/>
      <w:sz w:val="20"/>
      <w:szCs w:val="20"/>
      <w:lang w:val="fr-FR" w:bidi="ar-DZ"/>
    </w:rPr>
  </w:style>
  <w:style w:type="character" w:customStyle="1" w:styleId="tlid-translationtranslation">
    <w:name w:val="tlid-translation translation"/>
    <w:basedOn w:val="Policepardfaut"/>
    <w:rsid w:val="007E3752"/>
  </w:style>
  <w:style w:type="character" w:customStyle="1" w:styleId="st">
    <w:name w:val="st"/>
    <w:basedOn w:val="Policepardfaut"/>
    <w:rsid w:val="007E3752"/>
  </w:style>
  <w:style w:type="character" w:customStyle="1" w:styleId="fontstyle01">
    <w:name w:val="fontstyle01"/>
    <w:basedOn w:val="Policepardfaut"/>
    <w:rsid w:val="007E3752"/>
    <w:rPr>
      <w:rFonts w:ascii="Times-Roman" w:hAnsi="Times-Roman" w:hint="default"/>
      <w:b w:val="0"/>
      <w:bCs w:val="0"/>
      <w:i w:val="0"/>
      <w:iCs w:val="0"/>
      <w:color w:val="000000"/>
      <w:sz w:val="104"/>
      <w:szCs w:val="104"/>
    </w:rPr>
  </w:style>
  <w:style w:type="character" w:customStyle="1" w:styleId="fontstyle11">
    <w:name w:val="fontstyle11"/>
    <w:basedOn w:val="Policepardfaut"/>
    <w:rsid w:val="007E3752"/>
    <w:rPr>
      <w:rFonts w:ascii="Helvetica" w:hAnsi="Helvetica" w:cs="Helvetica"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B74"/>
    <w:pPr>
      <w:bidi/>
      <w:jc w:val="both"/>
    </w:pPr>
    <w:rPr>
      <w:rFonts w:eastAsiaTheme="minorEastAsia"/>
      <w:sz w:val="20"/>
      <w:szCs w:val="20"/>
    </w:rPr>
  </w:style>
  <w:style w:type="paragraph" w:styleId="Titre1">
    <w:name w:val="heading 1"/>
    <w:basedOn w:val="Normal"/>
    <w:next w:val="Normal"/>
    <w:link w:val="Titre1Car"/>
    <w:uiPriority w:val="9"/>
    <w:qFormat/>
    <w:rsid w:val="00CC7D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C7D37"/>
    <w:pPr>
      <w:keepNext/>
      <w:keepLines/>
      <w:spacing w:before="200" w:after="0"/>
      <w:jc w:val="left"/>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CC7D37"/>
    <w:pPr>
      <w:keepNext/>
      <w:keepLines/>
      <w:spacing w:before="200" w:after="0"/>
      <w:jc w:val="left"/>
      <w:outlineLvl w:val="2"/>
    </w:pPr>
    <w:rPr>
      <w:rFonts w:asciiTheme="majorHAnsi" w:eastAsiaTheme="majorEastAsia" w:hAnsiTheme="majorHAnsi" w:cstheme="majorBidi"/>
      <w:b/>
      <w:bCs/>
      <w:color w:val="4F81BD" w:themeColor="accent1"/>
      <w:sz w:val="22"/>
      <w:szCs w:val="22"/>
    </w:rPr>
  </w:style>
  <w:style w:type="paragraph" w:styleId="Titre4">
    <w:name w:val="heading 4"/>
    <w:basedOn w:val="Normal"/>
    <w:next w:val="Normal"/>
    <w:link w:val="Titre4Car"/>
    <w:uiPriority w:val="9"/>
    <w:semiHidden/>
    <w:unhideWhenUsed/>
    <w:qFormat/>
    <w:rsid w:val="00CC7D37"/>
    <w:pPr>
      <w:spacing w:after="0"/>
      <w:jc w:val="left"/>
      <w:outlineLvl w:val="3"/>
    </w:pPr>
    <w:rPr>
      <w:i/>
      <w:iCs/>
      <w:smallCaps/>
      <w:spacing w:val="10"/>
      <w:sz w:val="22"/>
      <w:szCs w:val="22"/>
    </w:rPr>
  </w:style>
  <w:style w:type="paragraph" w:styleId="Titre5">
    <w:name w:val="heading 5"/>
    <w:basedOn w:val="Normal"/>
    <w:next w:val="Normal"/>
    <w:link w:val="Titre5Car"/>
    <w:uiPriority w:val="9"/>
    <w:semiHidden/>
    <w:unhideWhenUsed/>
    <w:qFormat/>
    <w:rsid w:val="00CC7D37"/>
    <w:pPr>
      <w:spacing w:after="0"/>
      <w:jc w:val="left"/>
      <w:outlineLvl w:val="4"/>
    </w:pPr>
    <w:rPr>
      <w:smallCaps/>
      <w:color w:val="E36C0A" w:themeColor="accent6" w:themeShade="BF"/>
      <w:spacing w:val="10"/>
      <w:sz w:val="22"/>
      <w:szCs w:val="22"/>
    </w:rPr>
  </w:style>
  <w:style w:type="paragraph" w:styleId="Titre6">
    <w:name w:val="heading 6"/>
    <w:basedOn w:val="Normal"/>
    <w:next w:val="Normal"/>
    <w:link w:val="Titre6Car"/>
    <w:uiPriority w:val="9"/>
    <w:semiHidden/>
    <w:unhideWhenUsed/>
    <w:qFormat/>
    <w:rsid w:val="00CC7D37"/>
    <w:pPr>
      <w:spacing w:after="0"/>
      <w:jc w:val="left"/>
      <w:outlineLvl w:val="5"/>
    </w:pPr>
    <w:rPr>
      <w:smallCaps/>
      <w:color w:val="F79646" w:themeColor="accent6"/>
      <w:spacing w:val="5"/>
      <w:sz w:val="22"/>
      <w:szCs w:val="22"/>
    </w:rPr>
  </w:style>
  <w:style w:type="paragraph" w:styleId="Titre7">
    <w:name w:val="heading 7"/>
    <w:basedOn w:val="Normal"/>
    <w:next w:val="Normal"/>
    <w:link w:val="Titre7Car"/>
    <w:uiPriority w:val="9"/>
    <w:semiHidden/>
    <w:unhideWhenUsed/>
    <w:qFormat/>
    <w:rsid w:val="00CC7D37"/>
    <w:pPr>
      <w:spacing w:after="0"/>
      <w:jc w:val="left"/>
      <w:outlineLvl w:val="6"/>
    </w:pPr>
    <w:rPr>
      <w:b/>
      <w:bCs/>
      <w:smallCaps/>
      <w:color w:val="F79646" w:themeColor="accent6"/>
      <w:spacing w:val="10"/>
    </w:rPr>
  </w:style>
  <w:style w:type="paragraph" w:styleId="Titre8">
    <w:name w:val="heading 8"/>
    <w:basedOn w:val="Normal"/>
    <w:next w:val="Normal"/>
    <w:link w:val="Titre8Car"/>
    <w:uiPriority w:val="9"/>
    <w:semiHidden/>
    <w:unhideWhenUsed/>
    <w:qFormat/>
    <w:rsid w:val="00CC7D37"/>
    <w:pPr>
      <w:spacing w:after="0"/>
      <w:jc w:val="left"/>
      <w:outlineLvl w:val="7"/>
    </w:pPr>
    <w:rPr>
      <w:b/>
      <w:bCs/>
      <w:i/>
      <w:iCs/>
      <w:smallCaps/>
      <w:color w:val="E36C0A" w:themeColor="accent6" w:themeShade="BF"/>
    </w:rPr>
  </w:style>
  <w:style w:type="paragraph" w:styleId="Titre9">
    <w:name w:val="heading 9"/>
    <w:basedOn w:val="Normal"/>
    <w:next w:val="Normal"/>
    <w:link w:val="Titre9Car"/>
    <w:uiPriority w:val="9"/>
    <w:semiHidden/>
    <w:unhideWhenUsed/>
    <w:qFormat/>
    <w:rsid w:val="00CC7D37"/>
    <w:pPr>
      <w:spacing w:after="0"/>
      <w:jc w:val="left"/>
      <w:outlineLvl w:val="8"/>
    </w:pPr>
    <w:rPr>
      <w:b/>
      <w:bCs/>
      <w:i/>
      <w:iCs/>
      <w:smallCaps/>
      <w:color w:val="984806" w:themeColor="accent6"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CC7D37"/>
    <w:pPr>
      <w:spacing w:after="0" w:line="240" w:lineRule="auto"/>
    </w:pPr>
  </w:style>
  <w:style w:type="character" w:customStyle="1" w:styleId="NotedebasdepageCar">
    <w:name w:val="Note de bas de page Car"/>
    <w:basedOn w:val="Policepardfaut"/>
    <w:link w:val="Notedebasdepage"/>
    <w:uiPriority w:val="99"/>
    <w:rsid w:val="00CC7D37"/>
    <w:rPr>
      <w:rFonts w:eastAsiaTheme="minorEastAsia"/>
      <w:sz w:val="20"/>
      <w:szCs w:val="20"/>
    </w:rPr>
  </w:style>
  <w:style w:type="character" w:styleId="Appelnotedebasdep">
    <w:name w:val="footnote reference"/>
    <w:basedOn w:val="Policepardfaut"/>
    <w:unhideWhenUsed/>
    <w:rsid w:val="00CC7D37"/>
    <w:rPr>
      <w:vertAlign w:val="superscript"/>
    </w:rPr>
  </w:style>
  <w:style w:type="paragraph" w:styleId="Textebrut">
    <w:name w:val="Plain Text"/>
    <w:basedOn w:val="Normal"/>
    <w:link w:val="TextebrutCar"/>
    <w:rsid w:val="00CC7D37"/>
    <w:pPr>
      <w:spacing w:after="0" w:line="240" w:lineRule="auto"/>
      <w:jc w:val="left"/>
    </w:pPr>
    <w:rPr>
      <w:rFonts w:ascii="Courier New" w:eastAsia="Times New Roman" w:hAnsi="Courier New" w:cs="Courier New"/>
    </w:rPr>
  </w:style>
  <w:style w:type="character" w:customStyle="1" w:styleId="TextebrutCar">
    <w:name w:val="Texte brut Car"/>
    <w:basedOn w:val="Policepardfaut"/>
    <w:link w:val="Textebrut"/>
    <w:rsid w:val="00CC7D37"/>
    <w:rPr>
      <w:rFonts w:ascii="Courier New" w:eastAsia="Times New Roman" w:hAnsi="Courier New" w:cs="Courier New"/>
      <w:sz w:val="20"/>
      <w:szCs w:val="20"/>
    </w:rPr>
  </w:style>
  <w:style w:type="character" w:customStyle="1" w:styleId="Titre1Car">
    <w:name w:val="Titre 1 Car"/>
    <w:basedOn w:val="Policepardfaut"/>
    <w:link w:val="Titre1"/>
    <w:uiPriority w:val="9"/>
    <w:rsid w:val="00CC7D3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C7D3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CC7D37"/>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CC7D37"/>
    <w:rPr>
      <w:rFonts w:eastAsiaTheme="minorEastAsia"/>
      <w:i/>
      <w:iCs/>
      <w:smallCaps/>
      <w:spacing w:val="10"/>
    </w:rPr>
  </w:style>
  <w:style w:type="character" w:customStyle="1" w:styleId="Titre5Car">
    <w:name w:val="Titre 5 Car"/>
    <w:basedOn w:val="Policepardfaut"/>
    <w:link w:val="Titre5"/>
    <w:uiPriority w:val="9"/>
    <w:semiHidden/>
    <w:rsid w:val="00CC7D37"/>
    <w:rPr>
      <w:rFonts w:eastAsiaTheme="minorEastAsia"/>
      <w:smallCaps/>
      <w:color w:val="E36C0A" w:themeColor="accent6" w:themeShade="BF"/>
      <w:spacing w:val="10"/>
    </w:rPr>
  </w:style>
  <w:style w:type="character" w:customStyle="1" w:styleId="Titre6Car">
    <w:name w:val="Titre 6 Car"/>
    <w:basedOn w:val="Policepardfaut"/>
    <w:link w:val="Titre6"/>
    <w:uiPriority w:val="9"/>
    <w:semiHidden/>
    <w:rsid w:val="00CC7D37"/>
    <w:rPr>
      <w:rFonts w:eastAsiaTheme="minorEastAsia"/>
      <w:smallCaps/>
      <w:color w:val="F79646" w:themeColor="accent6"/>
      <w:spacing w:val="5"/>
    </w:rPr>
  </w:style>
  <w:style w:type="character" w:customStyle="1" w:styleId="Titre7Car">
    <w:name w:val="Titre 7 Car"/>
    <w:basedOn w:val="Policepardfaut"/>
    <w:link w:val="Titre7"/>
    <w:uiPriority w:val="9"/>
    <w:semiHidden/>
    <w:rsid w:val="00CC7D37"/>
    <w:rPr>
      <w:rFonts w:eastAsiaTheme="minorEastAsia"/>
      <w:b/>
      <w:bCs/>
      <w:smallCaps/>
      <w:color w:val="F79646" w:themeColor="accent6"/>
      <w:spacing w:val="10"/>
      <w:sz w:val="20"/>
      <w:szCs w:val="20"/>
    </w:rPr>
  </w:style>
  <w:style w:type="character" w:customStyle="1" w:styleId="Titre8Car">
    <w:name w:val="Titre 8 Car"/>
    <w:basedOn w:val="Policepardfaut"/>
    <w:link w:val="Titre8"/>
    <w:uiPriority w:val="9"/>
    <w:semiHidden/>
    <w:rsid w:val="00CC7D37"/>
    <w:rPr>
      <w:rFonts w:eastAsiaTheme="minorEastAsia"/>
      <w:b/>
      <w:bCs/>
      <w:i/>
      <w:iCs/>
      <w:smallCaps/>
      <w:color w:val="E36C0A" w:themeColor="accent6" w:themeShade="BF"/>
      <w:sz w:val="20"/>
      <w:szCs w:val="20"/>
    </w:rPr>
  </w:style>
  <w:style w:type="character" w:customStyle="1" w:styleId="Titre9Car">
    <w:name w:val="Titre 9 Car"/>
    <w:basedOn w:val="Policepardfaut"/>
    <w:link w:val="Titre9"/>
    <w:uiPriority w:val="9"/>
    <w:semiHidden/>
    <w:rsid w:val="00CC7D37"/>
    <w:rPr>
      <w:rFonts w:eastAsiaTheme="minorEastAsia"/>
      <w:b/>
      <w:bCs/>
      <w:i/>
      <w:iCs/>
      <w:smallCaps/>
      <w:color w:val="984806" w:themeColor="accent6" w:themeShade="80"/>
      <w:sz w:val="20"/>
      <w:szCs w:val="20"/>
    </w:rPr>
  </w:style>
  <w:style w:type="paragraph" w:styleId="Paragraphedeliste">
    <w:name w:val="List Paragraph"/>
    <w:basedOn w:val="Normal"/>
    <w:uiPriority w:val="34"/>
    <w:qFormat/>
    <w:rsid w:val="00465B74"/>
    <w:pPr>
      <w:ind w:left="720"/>
      <w:contextualSpacing/>
    </w:pPr>
    <w:rPr>
      <w:rFonts w:cs="Arabic Typesetting"/>
    </w:rPr>
  </w:style>
  <w:style w:type="character" w:customStyle="1" w:styleId="a-size-small">
    <w:name w:val="a-size-small"/>
    <w:basedOn w:val="Policepardfaut"/>
    <w:rsid w:val="00CC7D37"/>
  </w:style>
  <w:style w:type="paragraph" w:customStyle="1" w:styleId="Style3">
    <w:name w:val="Style 3"/>
    <w:basedOn w:val="Normal"/>
    <w:rsid w:val="00CC7D37"/>
    <w:pPr>
      <w:widowControl w:val="0"/>
      <w:bidi w:val="0"/>
      <w:spacing w:before="1332" w:after="0" w:line="240" w:lineRule="auto"/>
    </w:pPr>
    <w:rPr>
      <w:rFonts w:ascii="Times New Roman" w:eastAsia="Times New Roman" w:hAnsi="Times New Roman" w:cs="Times New Roman"/>
      <w:noProof/>
      <w:color w:val="000000"/>
    </w:rPr>
  </w:style>
  <w:style w:type="table" w:styleId="Grilledutableau">
    <w:name w:val="Table Grid"/>
    <w:basedOn w:val="TableauNormal"/>
    <w:uiPriority w:val="59"/>
    <w:rsid w:val="00CC7D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CC7D37"/>
    <w:rPr>
      <w:color w:val="0000FF" w:themeColor="hyperlink"/>
      <w:u w:val="single"/>
    </w:rPr>
  </w:style>
  <w:style w:type="character" w:styleId="Lienhypertextesuivivisit">
    <w:name w:val="FollowedHyperlink"/>
    <w:basedOn w:val="Policepardfaut"/>
    <w:uiPriority w:val="99"/>
    <w:semiHidden/>
    <w:unhideWhenUsed/>
    <w:rsid w:val="00CC7D37"/>
    <w:rPr>
      <w:color w:val="800080" w:themeColor="followedHyperlink"/>
      <w:u w:val="single"/>
    </w:rPr>
  </w:style>
  <w:style w:type="paragraph" w:styleId="En-tte">
    <w:name w:val="header"/>
    <w:basedOn w:val="Normal"/>
    <w:link w:val="En-tteCar"/>
    <w:uiPriority w:val="99"/>
    <w:unhideWhenUsed/>
    <w:rsid w:val="00CC7D37"/>
    <w:pPr>
      <w:tabs>
        <w:tab w:val="center" w:pos="4320"/>
        <w:tab w:val="right" w:pos="8640"/>
      </w:tabs>
      <w:spacing w:after="0" w:line="240" w:lineRule="auto"/>
    </w:pPr>
  </w:style>
  <w:style w:type="character" w:customStyle="1" w:styleId="En-tteCar">
    <w:name w:val="En-tête Car"/>
    <w:basedOn w:val="Policepardfaut"/>
    <w:link w:val="En-tte"/>
    <w:uiPriority w:val="99"/>
    <w:rsid w:val="00CC7D37"/>
    <w:rPr>
      <w:rFonts w:eastAsiaTheme="minorEastAsia"/>
      <w:sz w:val="20"/>
      <w:szCs w:val="20"/>
    </w:rPr>
  </w:style>
  <w:style w:type="paragraph" w:styleId="Pieddepage">
    <w:name w:val="footer"/>
    <w:basedOn w:val="Normal"/>
    <w:link w:val="PieddepageCar"/>
    <w:uiPriority w:val="99"/>
    <w:unhideWhenUsed/>
    <w:rsid w:val="00CC7D3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C7D37"/>
    <w:rPr>
      <w:rFonts w:eastAsiaTheme="minorEastAsia"/>
      <w:sz w:val="20"/>
      <w:szCs w:val="20"/>
    </w:rPr>
  </w:style>
  <w:style w:type="paragraph" w:styleId="Textedebulles">
    <w:name w:val="Balloon Text"/>
    <w:basedOn w:val="Normal"/>
    <w:link w:val="TextedebullesCar"/>
    <w:uiPriority w:val="99"/>
    <w:unhideWhenUsed/>
    <w:rsid w:val="00CC7D37"/>
    <w:pPr>
      <w:spacing w:after="0" w:line="240" w:lineRule="auto"/>
    </w:pPr>
    <w:rPr>
      <w:rFonts w:ascii="Tahoma" w:hAnsi="Tahoma" w:cs="Tahoma"/>
      <w:sz w:val="18"/>
      <w:szCs w:val="18"/>
    </w:rPr>
  </w:style>
  <w:style w:type="character" w:customStyle="1" w:styleId="TextedebullesCar">
    <w:name w:val="Texte de bulles Car"/>
    <w:basedOn w:val="Policepardfaut"/>
    <w:link w:val="Textedebulles"/>
    <w:uiPriority w:val="99"/>
    <w:rsid w:val="00CC7D37"/>
    <w:rPr>
      <w:rFonts w:ascii="Tahoma" w:eastAsiaTheme="minorEastAsia" w:hAnsi="Tahoma" w:cs="Tahoma"/>
      <w:sz w:val="18"/>
      <w:szCs w:val="18"/>
    </w:rPr>
  </w:style>
  <w:style w:type="paragraph" w:styleId="Corpsdetexte3">
    <w:name w:val="Body Text 3"/>
    <w:basedOn w:val="Normal"/>
    <w:link w:val="Corpsdetexte3Car"/>
    <w:rsid w:val="00CC7D37"/>
    <w:pPr>
      <w:spacing w:after="120" w:line="240" w:lineRule="auto"/>
      <w:jc w:val="left"/>
    </w:pPr>
    <w:rPr>
      <w:rFonts w:ascii="Times New Roman" w:eastAsia="Times New Roman" w:hAnsi="Times New Roman" w:cs="Traditional Arabic"/>
      <w:sz w:val="16"/>
      <w:szCs w:val="16"/>
    </w:rPr>
  </w:style>
  <w:style w:type="character" w:customStyle="1" w:styleId="Corpsdetexte3Car">
    <w:name w:val="Corps de texte 3 Car"/>
    <w:basedOn w:val="Policepardfaut"/>
    <w:link w:val="Corpsdetexte3"/>
    <w:rsid w:val="00CC7D37"/>
    <w:rPr>
      <w:rFonts w:ascii="Times New Roman" w:eastAsia="Times New Roman" w:hAnsi="Times New Roman" w:cs="Traditional Arabic"/>
      <w:sz w:val="16"/>
      <w:szCs w:val="16"/>
    </w:rPr>
  </w:style>
  <w:style w:type="character" w:customStyle="1" w:styleId="script-arabic">
    <w:name w:val="script-arabic"/>
    <w:basedOn w:val="Policepardfaut"/>
    <w:rsid w:val="00CC7D37"/>
  </w:style>
  <w:style w:type="paragraph" w:styleId="Lgende">
    <w:name w:val="caption"/>
    <w:basedOn w:val="Normal"/>
    <w:next w:val="Normal"/>
    <w:uiPriority w:val="35"/>
    <w:unhideWhenUsed/>
    <w:qFormat/>
    <w:rsid w:val="00CC7D37"/>
    <w:rPr>
      <w:b/>
      <w:bCs/>
      <w:caps/>
      <w:sz w:val="16"/>
      <w:szCs w:val="16"/>
    </w:rPr>
  </w:style>
  <w:style w:type="character" w:styleId="Numrodepage">
    <w:name w:val="page number"/>
    <w:basedOn w:val="Policepardfaut"/>
    <w:rsid w:val="00CC7D37"/>
  </w:style>
  <w:style w:type="paragraph" w:styleId="Titre">
    <w:name w:val="Title"/>
    <w:basedOn w:val="Normal"/>
    <w:next w:val="Normal"/>
    <w:link w:val="TitreCar"/>
    <w:uiPriority w:val="10"/>
    <w:qFormat/>
    <w:rsid w:val="00CC7D37"/>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reCar">
    <w:name w:val="Titre Car"/>
    <w:basedOn w:val="Policepardfaut"/>
    <w:link w:val="Titre"/>
    <w:uiPriority w:val="10"/>
    <w:rsid w:val="00CC7D37"/>
    <w:rPr>
      <w:rFonts w:ascii="Cambria" w:eastAsia="Times New Roman" w:hAnsi="Cambria" w:cs="Times New Roman"/>
      <w:b/>
      <w:bCs/>
      <w:kern w:val="28"/>
      <w:sz w:val="32"/>
      <w:szCs w:val="32"/>
    </w:rPr>
  </w:style>
  <w:style w:type="paragraph" w:styleId="Sansinterligne">
    <w:name w:val="No Spacing"/>
    <w:link w:val="SansinterligneCar"/>
    <w:uiPriority w:val="1"/>
    <w:qFormat/>
    <w:rsid w:val="00CC7D37"/>
    <w:pPr>
      <w:bidi/>
      <w:spacing w:after="0" w:line="240" w:lineRule="auto"/>
    </w:pPr>
    <w:rPr>
      <w:rFonts w:ascii="Calibri" w:eastAsia="Times New Roman" w:hAnsi="Calibri" w:cs="Arial"/>
    </w:rPr>
  </w:style>
  <w:style w:type="character" w:customStyle="1" w:styleId="SansinterligneCar">
    <w:name w:val="Sans interligne Car"/>
    <w:basedOn w:val="Policepardfaut"/>
    <w:link w:val="Sansinterligne"/>
    <w:uiPriority w:val="1"/>
    <w:rsid w:val="00CC7D37"/>
    <w:rPr>
      <w:rFonts w:ascii="Calibri" w:eastAsia="Times New Roman" w:hAnsi="Calibri" w:cs="Arial"/>
    </w:rPr>
  </w:style>
  <w:style w:type="paragraph" w:customStyle="1" w:styleId="4DC24CCB4A9D403191E90D1808B60170">
    <w:name w:val="4DC24CCB4A9D403191E90D1808B60170"/>
    <w:rsid w:val="00CC7D37"/>
    <w:rPr>
      <w:rFonts w:eastAsiaTheme="minorEastAsia"/>
    </w:rPr>
  </w:style>
  <w:style w:type="paragraph" w:customStyle="1" w:styleId="Style1">
    <w:name w:val="Style 1"/>
    <w:basedOn w:val="Normal"/>
    <w:rsid w:val="00CC7D37"/>
    <w:pPr>
      <w:widowControl w:val="0"/>
      <w:bidi w:val="0"/>
      <w:spacing w:after="0" w:line="240" w:lineRule="auto"/>
      <w:jc w:val="left"/>
    </w:pPr>
    <w:rPr>
      <w:rFonts w:ascii="Times New Roman" w:eastAsia="Times New Roman" w:hAnsi="Times New Roman" w:cs="Times New Roman"/>
      <w:noProof/>
      <w:color w:val="000000"/>
    </w:rPr>
  </w:style>
  <w:style w:type="character" w:customStyle="1" w:styleId="apple-converted-space">
    <w:name w:val="apple-converted-space"/>
    <w:basedOn w:val="Policepardfaut"/>
    <w:rsid w:val="00CC7D37"/>
  </w:style>
  <w:style w:type="paragraph" w:customStyle="1" w:styleId="Style2">
    <w:name w:val="Style 2"/>
    <w:basedOn w:val="Normal"/>
    <w:rsid w:val="00CC7D37"/>
    <w:pPr>
      <w:widowControl w:val="0"/>
      <w:bidi w:val="0"/>
      <w:spacing w:after="0" w:line="240" w:lineRule="auto"/>
      <w:ind w:firstLine="216"/>
    </w:pPr>
    <w:rPr>
      <w:rFonts w:ascii="Times New Roman" w:eastAsia="Times New Roman" w:hAnsi="Times New Roman" w:cs="Times New Roman"/>
      <w:color w:val="000000"/>
    </w:rPr>
  </w:style>
  <w:style w:type="paragraph" w:styleId="Sous-titre">
    <w:name w:val="Subtitle"/>
    <w:basedOn w:val="Normal"/>
    <w:next w:val="Normal"/>
    <w:link w:val="Sous-titreCar"/>
    <w:uiPriority w:val="11"/>
    <w:qFormat/>
    <w:rsid w:val="00CC7D37"/>
    <w:pPr>
      <w:numPr>
        <w:ilvl w:val="1"/>
      </w:numPr>
      <w:jc w:val="left"/>
    </w:pPr>
    <w:rPr>
      <w:rFonts w:asciiTheme="majorHAnsi" w:eastAsiaTheme="majorEastAsia" w:hAnsiTheme="majorHAnsi" w:cstheme="majorBidi"/>
      <w:i/>
      <w:iCs/>
      <w:color w:val="4F81BD" w:themeColor="accent1"/>
      <w:spacing w:val="15"/>
      <w:sz w:val="24"/>
      <w:szCs w:val="24"/>
      <w:rtl/>
    </w:rPr>
  </w:style>
  <w:style w:type="character" w:customStyle="1" w:styleId="Sous-titreCar">
    <w:name w:val="Sous-titre Car"/>
    <w:basedOn w:val="Policepardfaut"/>
    <w:link w:val="Sous-titre"/>
    <w:uiPriority w:val="11"/>
    <w:rsid w:val="00CC7D37"/>
    <w:rPr>
      <w:rFonts w:asciiTheme="majorHAnsi" w:eastAsiaTheme="majorEastAsia" w:hAnsiTheme="majorHAnsi" w:cstheme="majorBidi"/>
      <w:i/>
      <w:iCs/>
      <w:color w:val="4F81BD" w:themeColor="accent1"/>
      <w:spacing w:val="15"/>
      <w:sz w:val="24"/>
      <w:szCs w:val="24"/>
    </w:rPr>
  </w:style>
  <w:style w:type="paragraph" w:styleId="Liste">
    <w:name w:val="List"/>
    <w:basedOn w:val="Normal"/>
    <w:rsid w:val="00CC7D37"/>
    <w:pPr>
      <w:spacing w:after="0" w:line="240" w:lineRule="auto"/>
      <w:ind w:left="283" w:hanging="283"/>
    </w:pPr>
    <w:rPr>
      <w:rFonts w:ascii="Times New Roman" w:eastAsia="SimSun" w:hAnsi="Times New Roman" w:cs="Times New Roman"/>
      <w:sz w:val="24"/>
      <w:szCs w:val="24"/>
      <w:lang w:eastAsia="zh-CN"/>
    </w:rPr>
  </w:style>
  <w:style w:type="paragraph" w:styleId="Liste2">
    <w:name w:val="List 2"/>
    <w:basedOn w:val="Normal"/>
    <w:rsid w:val="00CC7D37"/>
    <w:pPr>
      <w:spacing w:after="0" w:line="240" w:lineRule="auto"/>
      <w:ind w:left="566" w:hanging="283"/>
    </w:pPr>
    <w:rPr>
      <w:rFonts w:ascii="Times New Roman" w:eastAsia="SimSun" w:hAnsi="Times New Roman" w:cs="Times New Roman"/>
      <w:sz w:val="24"/>
      <w:szCs w:val="24"/>
      <w:lang w:eastAsia="zh-CN"/>
    </w:rPr>
  </w:style>
  <w:style w:type="paragraph" w:styleId="Corpsdetexte">
    <w:name w:val="Body Text"/>
    <w:basedOn w:val="Normal"/>
    <w:link w:val="CorpsdetexteCar"/>
    <w:rsid w:val="00CC7D37"/>
    <w:pPr>
      <w:spacing w:after="120" w:line="240" w:lineRule="auto"/>
    </w:pPr>
    <w:rPr>
      <w:rFonts w:ascii="Times New Roman" w:eastAsia="SimSun" w:hAnsi="Times New Roman" w:cs="Times New Roman"/>
      <w:sz w:val="24"/>
      <w:szCs w:val="24"/>
      <w:lang w:eastAsia="zh-CN"/>
    </w:rPr>
  </w:style>
  <w:style w:type="character" w:customStyle="1" w:styleId="CorpsdetexteCar">
    <w:name w:val="Corps de texte Car"/>
    <w:basedOn w:val="Policepardfaut"/>
    <w:link w:val="Corpsdetexte"/>
    <w:rsid w:val="00CC7D37"/>
    <w:rPr>
      <w:rFonts w:ascii="Times New Roman" w:eastAsia="SimSun" w:hAnsi="Times New Roman" w:cs="Times New Roman"/>
      <w:sz w:val="24"/>
      <w:szCs w:val="24"/>
      <w:lang w:eastAsia="zh-CN"/>
    </w:rPr>
  </w:style>
  <w:style w:type="character" w:customStyle="1" w:styleId="unicode1">
    <w:name w:val="unicode1"/>
    <w:basedOn w:val="Policepardfaut"/>
    <w:rsid w:val="00CC7D37"/>
    <w:rPr>
      <w:rFonts w:ascii="inherit" w:hAnsi="inherit" w:hint="default"/>
    </w:rPr>
  </w:style>
  <w:style w:type="numbering" w:customStyle="1" w:styleId="NoList1">
    <w:name w:val="No List1"/>
    <w:next w:val="Aucuneliste"/>
    <w:semiHidden/>
    <w:rsid w:val="00CC7D37"/>
  </w:style>
  <w:style w:type="numbering" w:customStyle="1" w:styleId="NoList2">
    <w:name w:val="No List2"/>
    <w:next w:val="Aucuneliste"/>
    <w:semiHidden/>
    <w:rsid w:val="00CC7D37"/>
  </w:style>
  <w:style w:type="character" w:styleId="lev">
    <w:name w:val="Strong"/>
    <w:uiPriority w:val="22"/>
    <w:qFormat/>
    <w:rsid w:val="00CC7D37"/>
    <w:rPr>
      <w:b/>
      <w:bCs/>
      <w:color w:val="F79646" w:themeColor="accent6"/>
    </w:rPr>
  </w:style>
  <w:style w:type="character" w:styleId="Accentuation">
    <w:name w:val="Emphasis"/>
    <w:uiPriority w:val="20"/>
    <w:qFormat/>
    <w:rsid w:val="00CC7D37"/>
    <w:rPr>
      <w:b/>
      <w:bCs/>
      <w:i/>
      <w:iCs/>
      <w:spacing w:val="10"/>
    </w:rPr>
  </w:style>
  <w:style w:type="paragraph" w:styleId="Citation">
    <w:name w:val="Quote"/>
    <w:basedOn w:val="Normal"/>
    <w:next w:val="Normal"/>
    <w:link w:val="CitationCar"/>
    <w:uiPriority w:val="29"/>
    <w:qFormat/>
    <w:rsid w:val="00CC7D37"/>
    <w:rPr>
      <w:i/>
      <w:iCs/>
    </w:rPr>
  </w:style>
  <w:style w:type="character" w:customStyle="1" w:styleId="CitationCar">
    <w:name w:val="Citation Car"/>
    <w:basedOn w:val="Policepardfaut"/>
    <w:link w:val="Citation"/>
    <w:uiPriority w:val="29"/>
    <w:rsid w:val="00CC7D37"/>
    <w:rPr>
      <w:rFonts w:eastAsiaTheme="minorEastAsia"/>
      <w:i/>
      <w:iCs/>
      <w:sz w:val="20"/>
      <w:szCs w:val="20"/>
    </w:rPr>
  </w:style>
  <w:style w:type="paragraph" w:styleId="Citationintense">
    <w:name w:val="Intense Quote"/>
    <w:basedOn w:val="Normal"/>
    <w:next w:val="Normal"/>
    <w:link w:val="CitationintenseCar"/>
    <w:uiPriority w:val="30"/>
    <w:qFormat/>
    <w:rsid w:val="00CC7D37"/>
    <w:pPr>
      <w:pBdr>
        <w:top w:val="single" w:sz="8" w:space="1" w:color="F79646" w:themeColor="accent6"/>
      </w:pBdr>
      <w:spacing w:before="140" w:after="140"/>
      <w:ind w:left="1440" w:right="1440"/>
    </w:pPr>
    <w:rPr>
      <w:b/>
      <w:bCs/>
      <w:i/>
      <w:iCs/>
    </w:rPr>
  </w:style>
  <w:style w:type="character" w:customStyle="1" w:styleId="CitationintenseCar">
    <w:name w:val="Citation intense Car"/>
    <w:basedOn w:val="Policepardfaut"/>
    <w:link w:val="Citationintense"/>
    <w:uiPriority w:val="30"/>
    <w:rsid w:val="00CC7D37"/>
    <w:rPr>
      <w:rFonts w:eastAsiaTheme="minorEastAsia"/>
      <w:b/>
      <w:bCs/>
      <w:i/>
      <w:iCs/>
      <w:sz w:val="20"/>
      <w:szCs w:val="20"/>
    </w:rPr>
  </w:style>
  <w:style w:type="character" w:styleId="Emphaseple">
    <w:name w:val="Subtle Emphasis"/>
    <w:uiPriority w:val="19"/>
    <w:qFormat/>
    <w:rsid w:val="00CC7D37"/>
    <w:rPr>
      <w:i/>
      <w:iCs/>
    </w:rPr>
  </w:style>
  <w:style w:type="character" w:styleId="Emphaseintense">
    <w:name w:val="Intense Emphasis"/>
    <w:uiPriority w:val="21"/>
    <w:qFormat/>
    <w:rsid w:val="00CC7D37"/>
    <w:rPr>
      <w:b/>
      <w:bCs/>
      <w:i/>
      <w:iCs/>
      <w:color w:val="F79646" w:themeColor="accent6"/>
      <w:spacing w:val="10"/>
    </w:rPr>
  </w:style>
  <w:style w:type="character" w:styleId="Rfrenceple">
    <w:name w:val="Subtle Reference"/>
    <w:uiPriority w:val="31"/>
    <w:qFormat/>
    <w:rsid w:val="00CC7D37"/>
    <w:rPr>
      <w:b/>
      <w:bCs/>
    </w:rPr>
  </w:style>
  <w:style w:type="character" w:styleId="Rfrenceintense">
    <w:name w:val="Intense Reference"/>
    <w:uiPriority w:val="32"/>
    <w:qFormat/>
    <w:rsid w:val="00CC7D37"/>
    <w:rPr>
      <w:b/>
      <w:bCs/>
      <w:smallCaps/>
      <w:spacing w:val="5"/>
      <w:sz w:val="22"/>
      <w:szCs w:val="22"/>
      <w:u w:val="single"/>
    </w:rPr>
  </w:style>
  <w:style w:type="character" w:styleId="Titredulivre">
    <w:name w:val="Book Title"/>
    <w:uiPriority w:val="33"/>
    <w:qFormat/>
    <w:rsid w:val="00CC7D37"/>
    <w:rPr>
      <w:rFonts w:asciiTheme="majorHAnsi" w:eastAsiaTheme="majorEastAsia" w:hAnsiTheme="majorHAnsi" w:cstheme="majorBidi"/>
      <w:i/>
      <w:iCs/>
      <w:sz w:val="20"/>
      <w:szCs w:val="20"/>
    </w:rPr>
  </w:style>
  <w:style w:type="paragraph" w:styleId="En-ttedetabledesmatires">
    <w:name w:val="TOC Heading"/>
    <w:basedOn w:val="Titre1"/>
    <w:next w:val="Normal"/>
    <w:uiPriority w:val="39"/>
    <w:semiHidden/>
    <w:unhideWhenUsed/>
    <w:qFormat/>
    <w:rsid w:val="00CC7D37"/>
    <w:pPr>
      <w:keepNext w:val="0"/>
      <w:keepLines w:val="0"/>
      <w:spacing w:before="300" w:after="40"/>
      <w:jc w:val="left"/>
      <w:outlineLvl w:val="9"/>
    </w:pPr>
    <w:rPr>
      <w:rFonts w:asciiTheme="minorHAnsi" w:eastAsiaTheme="minorEastAsia" w:hAnsiTheme="minorHAnsi" w:cstheme="minorBidi"/>
      <w:b w:val="0"/>
      <w:bCs w:val="0"/>
      <w:smallCaps/>
      <w:color w:val="auto"/>
      <w:spacing w:val="5"/>
      <w:sz w:val="32"/>
      <w:szCs w:val="32"/>
    </w:rPr>
  </w:style>
  <w:style w:type="character" w:customStyle="1" w:styleId="mw-headline">
    <w:name w:val="mw-headline"/>
    <w:basedOn w:val="Policepardfaut"/>
    <w:rsid w:val="00CC7D37"/>
  </w:style>
  <w:style w:type="paragraph" w:styleId="NormalWeb">
    <w:name w:val="Normal (Web)"/>
    <w:basedOn w:val="Normal"/>
    <w:uiPriority w:val="99"/>
    <w:unhideWhenUsed/>
    <w:rsid w:val="00CC7D37"/>
    <w:rPr>
      <w:rFonts w:ascii="Times New Roman" w:hAnsi="Times New Roman" w:cs="Times New Roman"/>
      <w:sz w:val="24"/>
      <w:szCs w:val="24"/>
    </w:rPr>
  </w:style>
  <w:style w:type="paragraph" w:styleId="Notedefin">
    <w:name w:val="endnote text"/>
    <w:basedOn w:val="Normal"/>
    <w:link w:val="NotedefinCar"/>
    <w:uiPriority w:val="99"/>
    <w:unhideWhenUsed/>
    <w:rsid w:val="005825CC"/>
    <w:pPr>
      <w:spacing w:after="0" w:line="240" w:lineRule="auto"/>
    </w:pPr>
  </w:style>
  <w:style w:type="character" w:customStyle="1" w:styleId="NotedefinCar">
    <w:name w:val="Note de fin Car"/>
    <w:basedOn w:val="Policepardfaut"/>
    <w:link w:val="Notedefin"/>
    <w:uiPriority w:val="99"/>
    <w:rsid w:val="005825CC"/>
    <w:rPr>
      <w:rFonts w:eastAsiaTheme="minorEastAsia"/>
      <w:sz w:val="20"/>
      <w:szCs w:val="20"/>
    </w:rPr>
  </w:style>
  <w:style w:type="character" w:styleId="Appeldenotedefin">
    <w:name w:val="endnote reference"/>
    <w:basedOn w:val="Policepardfaut"/>
    <w:uiPriority w:val="99"/>
    <w:semiHidden/>
    <w:unhideWhenUsed/>
    <w:rsid w:val="005825CC"/>
    <w:rPr>
      <w:vertAlign w:val="superscript"/>
    </w:rPr>
  </w:style>
  <w:style w:type="numbering" w:customStyle="1" w:styleId="Aucuneliste1">
    <w:name w:val="Aucune liste1"/>
    <w:next w:val="Aucuneliste"/>
    <w:uiPriority w:val="99"/>
    <w:semiHidden/>
    <w:unhideWhenUsed/>
    <w:rsid w:val="00F90D47"/>
  </w:style>
  <w:style w:type="paragraph" w:customStyle="1" w:styleId="Titre11">
    <w:name w:val="Titre 11"/>
    <w:basedOn w:val="Normal"/>
    <w:next w:val="Normal"/>
    <w:uiPriority w:val="9"/>
    <w:qFormat/>
    <w:rsid w:val="00F90D47"/>
    <w:pPr>
      <w:keepNext/>
      <w:keepLines/>
      <w:spacing w:before="480" w:after="0" w:line="240" w:lineRule="auto"/>
      <w:jc w:val="center"/>
      <w:outlineLvl w:val="0"/>
    </w:pPr>
    <w:rPr>
      <w:rFonts w:asciiTheme="majorHAnsi" w:eastAsiaTheme="majorEastAsia" w:hAnsiTheme="majorHAnsi" w:cstheme="majorBidi"/>
      <w:b/>
      <w:bCs/>
      <w:color w:val="365F91" w:themeColor="accent1" w:themeShade="BF"/>
      <w:sz w:val="28"/>
      <w:szCs w:val="28"/>
      <w:lang w:val="fr-FR"/>
    </w:rPr>
  </w:style>
  <w:style w:type="paragraph" w:customStyle="1" w:styleId="Titre21">
    <w:name w:val="Titre 21"/>
    <w:basedOn w:val="Normal"/>
    <w:next w:val="Normal"/>
    <w:uiPriority w:val="9"/>
    <w:semiHidden/>
    <w:unhideWhenUsed/>
    <w:qFormat/>
    <w:rsid w:val="00F90D47"/>
    <w:pPr>
      <w:keepNext/>
      <w:keepLines/>
      <w:spacing w:before="200" w:after="0" w:line="240" w:lineRule="auto"/>
      <w:jc w:val="right"/>
      <w:outlineLvl w:val="1"/>
    </w:pPr>
    <w:rPr>
      <w:rFonts w:ascii="Calibri" w:eastAsia="Times New Roman" w:hAnsi="Calibri" w:cs="Traditional Arabic"/>
      <w:b/>
      <w:bCs/>
      <w:sz w:val="26"/>
      <w:szCs w:val="36"/>
    </w:rPr>
  </w:style>
  <w:style w:type="paragraph" w:customStyle="1" w:styleId="Titre31">
    <w:name w:val="Titre 31"/>
    <w:basedOn w:val="Normal"/>
    <w:next w:val="Normal"/>
    <w:uiPriority w:val="9"/>
    <w:unhideWhenUsed/>
    <w:qFormat/>
    <w:rsid w:val="00F90D47"/>
    <w:pPr>
      <w:keepNext/>
      <w:keepLines/>
      <w:spacing w:before="200" w:after="0" w:line="240" w:lineRule="auto"/>
      <w:jc w:val="right"/>
      <w:outlineLvl w:val="2"/>
    </w:pPr>
    <w:rPr>
      <w:rFonts w:ascii="Calibri" w:eastAsia="Times New Roman" w:hAnsi="Calibri" w:cs="Traditional Arabic"/>
      <w:b/>
      <w:bCs/>
      <w:sz w:val="24"/>
      <w:szCs w:val="36"/>
    </w:rPr>
  </w:style>
  <w:style w:type="numbering" w:customStyle="1" w:styleId="Aucuneliste11">
    <w:name w:val="Aucune liste11"/>
    <w:next w:val="Aucuneliste"/>
    <w:uiPriority w:val="99"/>
    <w:semiHidden/>
    <w:unhideWhenUsed/>
    <w:rsid w:val="00F90D47"/>
  </w:style>
  <w:style w:type="paragraph" w:customStyle="1" w:styleId="1">
    <w:name w:val="نمط1"/>
    <w:basedOn w:val="Normal"/>
    <w:qFormat/>
    <w:rsid w:val="00F90D47"/>
    <w:pPr>
      <w:spacing w:after="0" w:line="240" w:lineRule="auto"/>
      <w:jc w:val="right"/>
    </w:pPr>
    <w:rPr>
      <w:rFonts w:ascii="Times New Roman" w:eastAsiaTheme="minorHAnsi" w:hAnsi="Times New Roman" w:cs="Traditional Arabic"/>
      <w:sz w:val="24"/>
      <w:szCs w:val="36"/>
    </w:rPr>
  </w:style>
  <w:style w:type="paragraph" w:customStyle="1" w:styleId="a">
    <w:name w:val="نص بيت شعربي"/>
    <w:basedOn w:val="Titre1"/>
    <w:link w:val="Char"/>
    <w:qFormat/>
    <w:rsid w:val="00F90D47"/>
    <w:pPr>
      <w:framePr w:hSpace="141" w:wrap="around" w:vAnchor="page" w:hAnchor="margin" w:y="2003"/>
      <w:tabs>
        <w:tab w:val="right" w:pos="84"/>
      </w:tabs>
      <w:spacing w:before="0"/>
    </w:pPr>
    <w:rPr>
      <w:rFonts w:cs="Traditional Arabic"/>
      <w:bCs w:val="0"/>
      <w:noProof/>
      <w:color w:val="auto"/>
      <w:szCs w:val="36"/>
    </w:rPr>
  </w:style>
  <w:style w:type="character" w:customStyle="1" w:styleId="Char">
    <w:name w:val="نص بيت شعربي Char"/>
    <w:basedOn w:val="Policepardfaut"/>
    <w:link w:val="a"/>
    <w:rsid w:val="00F90D47"/>
    <w:rPr>
      <w:rFonts w:asciiTheme="majorHAnsi" w:eastAsiaTheme="majorEastAsia" w:hAnsiTheme="majorHAnsi" w:cs="Traditional Arabic"/>
      <w:b/>
      <w:noProof/>
      <w:sz w:val="28"/>
      <w:szCs w:val="36"/>
    </w:rPr>
  </w:style>
  <w:style w:type="table" w:customStyle="1" w:styleId="Grilledutableau1">
    <w:name w:val="Grille du tableau1"/>
    <w:basedOn w:val="TableauNormal"/>
    <w:next w:val="Grilledutableau"/>
    <w:uiPriority w:val="59"/>
    <w:rsid w:val="00F90D47"/>
    <w:pPr>
      <w:spacing w:after="0" w:line="240" w:lineRule="auto"/>
    </w:pPr>
    <w:rPr>
      <w:lang w:val="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re1Car1">
    <w:name w:val="Titre 1 Car1"/>
    <w:basedOn w:val="Policepardfaut"/>
    <w:uiPriority w:val="9"/>
    <w:rsid w:val="00F90D47"/>
    <w:rPr>
      <w:rFonts w:asciiTheme="majorHAnsi" w:eastAsiaTheme="majorEastAsia" w:hAnsiTheme="majorHAnsi" w:cstheme="majorBidi"/>
      <w:b/>
      <w:bCs/>
      <w:color w:val="365F91" w:themeColor="accent1" w:themeShade="BF"/>
      <w:sz w:val="28"/>
      <w:szCs w:val="28"/>
      <w:lang w:bidi="ar-DZ"/>
    </w:rPr>
  </w:style>
  <w:style w:type="character" w:customStyle="1" w:styleId="Titre2Car1">
    <w:name w:val="Titre 2 Car1"/>
    <w:basedOn w:val="Policepardfaut"/>
    <w:uiPriority w:val="9"/>
    <w:semiHidden/>
    <w:rsid w:val="00F90D47"/>
    <w:rPr>
      <w:rFonts w:asciiTheme="majorHAnsi" w:eastAsiaTheme="majorEastAsia" w:hAnsiTheme="majorHAnsi" w:cstheme="majorBidi"/>
      <w:b/>
      <w:bCs/>
      <w:color w:val="4F81BD" w:themeColor="accent1"/>
      <w:sz w:val="26"/>
      <w:szCs w:val="26"/>
      <w:lang w:bidi="ar-DZ"/>
    </w:rPr>
  </w:style>
  <w:style w:type="character" w:customStyle="1" w:styleId="Titre3Car1">
    <w:name w:val="Titre 3 Car1"/>
    <w:basedOn w:val="Policepardfaut"/>
    <w:uiPriority w:val="9"/>
    <w:semiHidden/>
    <w:rsid w:val="00F90D47"/>
    <w:rPr>
      <w:rFonts w:asciiTheme="majorHAnsi" w:eastAsiaTheme="majorEastAsia" w:hAnsiTheme="majorHAnsi" w:cstheme="majorBidi"/>
      <w:b/>
      <w:bCs/>
      <w:color w:val="4F81BD" w:themeColor="accent1"/>
      <w:lang w:bidi="ar-DZ"/>
    </w:rPr>
  </w:style>
  <w:style w:type="character" w:styleId="Marquedecommentaire">
    <w:name w:val="annotation reference"/>
    <w:basedOn w:val="Policepardfaut"/>
    <w:uiPriority w:val="99"/>
    <w:semiHidden/>
    <w:unhideWhenUsed/>
    <w:rsid w:val="00F90D47"/>
    <w:rPr>
      <w:sz w:val="16"/>
      <w:szCs w:val="16"/>
    </w:rPr>
  </w:style>
  <w:style w:type="paragraph" w:styleId="Commentaire">
    <w:name w:val="annotation text"/>
    <w:basedOn w:val="Normal"/>
    <w:link w:val="CommentaireCar"/>
    <w:uiPriority w:val="99"/>
    <w:semiHidden/>
    <w:unhideWhenUsed/>
    <w:rsid w:val="00F90D47"/>
    <w:pPr>
      <w:bidi w:val="0"/>
      <w:spacing w:line="240" w:lineRule="auto"/>
      <w:jc w:val="right"/>
    </w:pPr>
    <w:rPr>
      <w:rFonts w:eastAsiaTheme="minorHAnsi"/>
      <w:lang w:val="fr-FR" w:bidi="ar-DZ"/>
    </w:rPr>
  </w:style>
  <w:style w:type="character" w:customStyle="1" w:styleId="CommentaireCar">
    <w:name w:val="Commentaire Car"/>
    <w:basedOn w:val="Policepardfaut"/>
    <w:link w:val="Commentaire"/>
    <w:uiPriority w:val="99"/>
    <w:semiHidden/>
    <w:rsid w:val="00F90D47"/>
    <w:rPr>
      <w:sz w:val="20"/>
      <w:szCs w:val="20"/>
      <w:lang w:val="fr-FR" w:bidi="ar-DZ"/>
    </w:rPr>
  </w:style>
  <w:style w:type="paragraph" w:styleId="Objetducommentaire">
    <w:name w:val="annotation subject"/>
    <w:basedOn w:val="Commentaire"/>
    <w:next w:val="Commentaire"/>
    <w:link w:val="ObjetducommentaireCar"/>
    <w:uiPriority w:val="99"/>
    <w:semiHidden/>
    <w:unhideWhenUsed/>
    <w:rsid w:val="00F90D47"/>
    <w:rPr>
      <w:b/>
      <w:bCs/>
    </w:rPr>
  </w:style>
  <w:style w:type="character" w:customStyle="1" w:styleId="ObjetducommentaireCar">
    <w:name w:val="Objet du commentaire Car"/>
    <w:basedOn w:val="CommentaireCar"/>
    <w:link w:val="Objetducommentaire"/>
    <w:uiPriority w:val="99"/>
    <w:semiHidden/>
    <w:rsid w:val="00F90D47"/>
    <w:rPr>
      <w:b/>
      <w:bCs/>
      <w:sz w:val="20"/>
      <w:szCs w:val="20"/>
      <w:lang w:val="fr-FR" w:bidi="ar-DZ"/>
    </w:rPr>
  </w:style>
  <w:style w:type="character" w:customStyle="1" w:styleId="tlid-translationtranslation">
    <w:name w:val="tlid-translation translation"/>
    <w:basedOn w:val="Policepardfaut"/>
    <w:rsid w:val="007E3752"/>
  </w:style>
  <w:style w:type="character" w:customStyle="1" w:styleId="st">
    <w:name w:val="st"/>
    <w:basedOn w:val="Policepardfaut"/>
    <w:rsid w:val="007E3752"/>
  </w:style>
  <w:style w:type="character" w:customStyle="1" w:styleId="fontstyle01">
    <w:name w:val="fontstyle01"/>
    <w:basedOn w:val="Policepardfaut"/>
    <w:rsid w:val="007E3752"/>
    <w:rPr>
      <w:rFonts w:ascii="Times-Roman" w:hAnsi="Times-Roman" w:hint="default"/>
      <w:b w:val="0"/>
      <w:bCs w:val="0"/>
      <w:i w:val="0"/>
      <w:iCs w:val="0"/>
      <w:color w:val="000000"/>
      <w:sz w:val="104"/>
      <w:szCs w:val="104"/>
    </w:rPr>
  </w:style>
  <w:style w:type="character" w:customStyle="1" w:styleId="fontstyle11">
    <w:name w:val="fontstyle11"/>
    <w:basedOn w:val="Policepardfaut"/>
    <w:rsid w:val="007E3752"/>
    <w:rPr>
      <w:rFonts w:ascii="Helvetica" w:hAnsi="Helvetica" w:cs="Helvetica"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51210">
      <w:bodyDiv w:val="1"/>
      <w:marLeft w:val="0"/>
      <w:marRight w:val="0"/>
      <w:marTop w:val="0"/>
      <w:marBottom w:val="0"/>
      <w:divBdr>
        <w:top w:val="none" w:sz="0" w:space="0" w:color="auto"/>
        <w:left w:val="none" w:sz="0" w:space="0" w:color="auto"/>
        <w:bottom w:val="none" w:sz="0" w:space="0" w:color="auto"/>
        <w:right w:val="none" w:sz="0" w:space="0" w:color="auto"/>
      </w:divBdr>
    </w:div>
    <w:div w:id="148520493">
      <w:bodyDiv w:val="1"/>
      <w:marLeft w:val="0"/>
      <w:marRight w:val="0"/>
      <w:marTop w:val="0"/>
      <w:marBottom w:val="0"/>
      <w:divBdr>
        <w:top w:val="none" w:sz="0" w:space="0" w:color="auto"/>
        <w:left w:val="none" w:sz="0" w:space="0" w:color="auto"/>
        <w:bottom w:val="none" w:sz="0" w:space="0" w:color="auto"/>
        <w:right w:val="none" w:sz="0" w:space="0" w:color="auto"/>
      </w:divBdr>
    </w:div>
    <w:div w:id="1459910341">
      <w:bodyDiv w:val="1"/>
      <w:marLeft w:val="0"/>
      <w:marRight w:val="0"/>
      <w:marTop w:val="0"/>
      <w:marBottom w:val="0"/>
      <w:divBdr>
        <w:top w:val="none" w:sz="0" w:space="0" w:color="auto"/>
        <w:left w:val="none" w:sz="0" w:space="0" w:color="auto"/>
        <w:bottom w:val="none" w:sz="0" w:space="0" w:color="auto"/>
        <w:right w:val="none" w:sz="0" w:space="0" w:color="auto"/>
      </w:divBdr>
    </w:div>
    <w:div w:id="195234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98705-8629-4526-A152-1F0E75E3B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5923</Words>
  <Characters>32579</Characters>
  <Application>Microsoft Office Word</Application>
  <DocSecurity>0</DocSecurity>
  <Lines>271</Lines>
  <Paragraphs>76</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pc</cp:lastModifiedBy>
  <cp:revision>2</cp:revision>
  <cp:lastPrinted>2021-01-18T08:44:00Z</cp:lastPrinted>
  <dcterms:created xsi:type="dcterms:W3CDTF">2022-01-29T09:24:00Z</dcterms:created>
  <dcterms:modified xsi:type="dcterms:W3CDTF">2022-01-29T09:24:00Z</dcterms:modified>
</cp:coreProperties>
</file>