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59" w:rsidRDefault="00DD3F59" w:rsidP="00DD3F59">
      <w:pPr>
        <w:pStyle w:val="NormalWeb"/>
        <w:shd w:val="clear" w:color="auto" w:fill="FFFFFF"/>
        <w:spacing w:before="0" w:beforeAutospacing="0" w:after="158" w:afterAutospacing="0"/>
        <w:rPr>
          <w:rStyle w:val="lev"/>
          <w:color w:val="555555"/>
          <w:sz w:val="22"/>
          <w:szCs w:val="22"/>
          <w:u w:val="single"/>
        </w:rPr>
      </w:pPr>
      <w:r w:rsidRPr="00A33A7A">
        <w:rPr>
          <w:b/>
          <w:sz w:val="28"/>
          <w:szCs w:val="28"/>
          <w:shd w:val="clear" w:color="auto" w:fill="FFFFFF"/>
        </w:rPr>
        <w:t>3ème </w:t>
      </w:r>
      <w:r w:rsidRPr="00A33A7A">
        <w:rPr>
          <w:b/>
          <w:sz w:val="28"/>
          <w:szCs w:val="28"/>
          <w:bdr w:val="none" w:sz="0" w:space="0" w:color="auto" w:frame="1"/>
        </w:rPr>
        <w:t>colloque</w:t>
      </w:r>
      <w:r w:rsidRPr="00A33A7A">
        <w:rPr>
          <w:b/>
          <w:sz w:val="28"/>
          <w:szCs w:val="28"/>
          <w:shd w:val="clear" w:color="auto" w:fill="FFFFFF"/>
        </w:rPr>
        <w:t> </w:t>
      </w:r>
      <w:r w:rsidRPr="00A33A7A">
        <w:rPr>
          <w:b/>
          <w:sz w:val="28"/>
          <w:szCs w:val="28"/>
          <w:bdr w:val="none" w:sz="0" w:space="0" w:color="auto" w:frame="1"/>
        </w:rPr>
        <w:t>international</w:t>
      </w:r>
      <w:r w:rsidRPr="00A33A7A">
        <w:rPr>
          <w:b/>
          <w:sz w:val="28"/>
          <w:szCs w:val="28"/>
          <w:shd w:val="clear" w:color="auto" w:fill="FFFFFF"/>
        </w:rPr>
        <w:t> Francophone</w:t>
      </w:r>
      <w:r>
        <w:rPr>
          <w:b/>
          <w:sz w:val="28"/>
          <w:szCs w:val="28"/>
          <w:shd w:val="clear" w:color="auto" w:fill="FFFFFF"/>
        </w:rPr>
        <w:t xml:space="preserve"> en Environnement et Santé : 23, 24 et 25</w:t>
      </w:r>
      <w:r w:rsidRPr="00A33A7A">
        <w:rPr>
          <w:b/>
          <w:sz w:val="28"/>
          <w:szCs w:val="28"/>
          <w:shd w:val="clear" w:color="auto" w:fill="FFFFFF"/>
        </w:rPr>
        <w:t xml:space="preserve"> octobre 2017 (Récupération des eaux de pluie, </w:t>
      </w:r>
      <w:r w:rsidRPr="00A33A7A">
        <w:rPr>
          <w:b/>
          <w:sz w:val="28"/>
          <w:szCs w:val="28"/>
          <w:bdr w:val="none" w:sz="0" w:space="0" w:color="auto" w:frame="1"/>
        </w:rPr>
        <w:t>quel type</w:t>
      </w:r>
      <w:r w:rsidRPr="00A33A7A">
        <w:rPr>
          <w:b/>
          <w:sz w:val="28"/>
          <w:szCs w:val="28"/>
          <w:shd w:val="clear" w:color="auto" w:fill="FFFFFF"/>
        </w:rPr>
        <w:t> de cuve appropriée pour le stockage des eaux récoltées</w:t>
      </w:r>
      <w:r>
        <w:rPr>
          <w:b/>
          <w:sz w:val="28"/>
          <w:szCs w:val="28"/>
          <w:shd w:val="clear" w:color="auto" w:fill="FFFFFF"/>
        </w:rPr>
        <w:t> ?</w:t>
      </w:r>
      <w:r w:rsidRPr="00A33A7A">
        <w:rPr>
          <w:b/>
          <w:sz w:val="28"/>
          <w:szCs w:val="28"/>
          <w:shd w:val="clear" w:color="auto" w:fill="FFFFFF"/>
        </w:rPr>
        <w:t>)</w:t>
      </w:r>
      <w:r>
        <w:rPr>
          <w:b/>
          <w:sz w:val="28"/>
          <w:szCs w:val="28"/>
          <w:shd w:val="clear" w:color="auto" w:fill="FFFFFF"/>
        </w:rPr>
        <w:t>.</w:t>
      </w:r>
    </w:p>
    <w:p w:rsidR="00DD3F59" w:rsidRPr="00437D8B" w:rsidRDefault="00DD3F59" w:rsidP="00DD3F59">
      <w:pPr>
        <w:pStyle w:val="NormalWeb"/>
        <w:shd w:val="clear" w:color="auto" w:fill="FFFFFF"/>
        <w:spacing w:before="0" w:beforeAutospacing="0" w:after="158" w:afterAutospacing="0"/>
        <w:rPr>
          <w:b/>
          <w:color w:val="555555"/>
          <w:sz w:val="22"/>
          <w:szCs w:val="22"/>
          <w:lang w:val="en-US"/>
        </w:rPr>
      </w:pPr>
      <w:proofErr w:type="spellStart"/>
      <w:proofErr w:type="gramStart"/>
      <w:r w:rsidRPr="00437D8B">
        <w:rPr>
          <w:rStyle w:val="lev"/>
          <w:b w:val="0"/>
          <w:color w:val="555555"/>
          <w:sz w:val="22"/>
          <w:szCs w:val="22"/>
          <w:lang w:val="en-US"/>
        </w:rPr>
        <w:t>Guebail</w:t>
      </w:r>
      <w:proofErr w:type="spellEnd"/>
      <w:r w:rsidRPr="00437D8B">
        <w:rPr>
          <w:rStyle w:val="lev"/>
          <w:b w:val="0"/>
          <w:color w:val="555555"/>
          <w:sz w:val="22"/>
          <w:szCs w:val="22"/>
          <w:lang w:val="en-US"/>
        </w:rPr>
        <w:t xml:space="preserve">  A.</w:t>
      </w:r>
      <w:r w:rsidRPr="00437D8B">
        <w:rPr>
          <w:rStyle w:val="lev"/>
          <w:b w:val="0"/>
          <w:color w:val="555555"/>
          <w:sz w:val="22"/>
          <w:szCs w:val="22"/>
          <w:vertAlign w:val="superscript"/>
          <w:lang w:val="en-US"/>
        </w:rPr>
        <w:t>1</w:t>
      </w:r>
      <w:proofErr w:type="gramEnd"/>
      <w:r w:rsidRPr="00437D8B">
        <w:rPr>
          <w:rStyle w:val="lev"/>
          <w:b w:val="0"/>
          <w:color w:val="555555"/>
          <w:sz w:val="22"/>
          <w:szCs w:val="22"/>
          <w:lang w:val="en-US"/>
        </w:rPr>
        <w:t xml:space="preserve">, </w:t>
      </w:r>
      <w:proofErr w:type="spellStart"/>
      <w:r w:rsidRPr="00437D8B">
        <w:rPr>
          <w:rStyle w:val="lev"/>
          <w:b w:val="0"/>
          <w:color w:val="555555"/>
          <w:sz w:val="22"/>
          <w:szCs w:val="22"/>
          <w:lang w:val="en-US"/>
        </w:rPr>
        <w:t>Zeghadnia</w:t>
      </w:r>
      <w:proofErr w:type="spellEnd"/>
      <w:r w:rsidRPr="00437D8B">
        <w:rPr>
          <w:rStyle w:val="lev"/>
          <w:b w:val="0"/>
          <w:color w:val="555555"/>
          <w:sz w:val="22"/>
          <w:szCs w:val="22"/>
          <w:lang w:val="en-US"/>
        </w:rPr>
        <w:t xml:space="preserve"> L.</w:t>
      </w:r>
      <w:r w:rsidRPr="00437D8B">
        <w:rPr>
          <w:rStyle w:val="lev"/>
          <w:b w:val="0"/>
          <w:color w:val="555555"/>
          <w:sz w:val="22"/>
          <w:szCs w:val="22"/>
          <w:vertAlign w:val="superscript"/>
          <w:lang w:val="en-US"/>
        </w:rPr>
        <w:t>1</w:t>
      </w:r>
      <w:r w:rsidRPr="00437D8B">
        <w:rPr>
          <w:rStyle w:val="lev"/>
          <w:b w:val="0"/>
          <w:color w:val="555555"/>
          <w:sz w:val="22"/>
          <w:szCs w:val="22"/>
          <w:lang w:val="en-US"/>
        </w:rPr>
        <w:t xml:space="preserve">, </w:t>
      </w:r>
      <w:proofErr w:type="spellStart"/>
      <w:r w:rsidRPr="00437D8B">
        <w:rPr>
          <w:rStyle w:val="lev"/>
          <w:b w:val="0"/>
          <w:color w:val="555555"/>
          <w:sz w:val="22"/>
          <w:szCs w:val="22"/>
          <w:lang w:val="en-US"/>
        </w:rPr>
        <w:t>Djebbar</w:t>
      </w:r>
      <w:proofErr w:type="spellEnd"/>
      <w:r w:rsidRPr="00437D8B">
        <w:rPr>
          <w:rStyle w:val="lev"/>
          <w:b w:val="0"/>
          <w:color w:val="555555"/>
          <w:sz w:val="22"/>
          <w:szCs w:val="22"/>
          <w:lang w:val="en-US"/>
        </w:rPr>
        <w:t xml:space="preserve"> Y.</w:t>
      </w:r>
      <w:r w:rsidRPr="00437D8B">
        <w:rPr>
          <w:rStyle w:val="lev"/>
          <w:b w:val="0"/>
          <w:color w:val="555555"/>
          <w:sz w:val="22"/>
          <w:szCs w:val="22"/>
          <w:vertAlign w:val="superscript"/>
          <w:lang w:val="en-US"/>
        </w:rPr>
        <w:t>1</w:t>
      </w:r>
    </w:p>
    <w:p w:rsidR="00DD3F59" w:rsidRDefault="00DD3F59" w:rsidP="00DD3F5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0260B">
        <w:rPr>
          <w:rFonts w:ascii="Times New Roman" w:hAnsi="Times New Roman" w:cs="Times New Roman"/>
          <w:vertAlign w:val="superscript"/>
        </w:rPr>
        <w:t>1</w:t>
      </w:r>
      <w:r w:rsidRPr="00F0260B">
        <w:rPr>
          <w:rFonts w:ascii="Times New Roman" w:hAnsi="Times New Roman" w:cs="Times New Roman"/>
        </w:rPr>
        <w:t>Universit</w:t>
      </w:r>
      <w:r w:rsidRPr="00A33A7A">
        <w:rPr>
          <w:rFonts w:ascii="Times New Roman" w:hAnsi="Times New Roman" w:cs="Times New Roman"/>
          <w:shd w:val="clear" w:color="auto" w:fill="FFFFFF"/>
        </w:rPr>
        <w:t>é</w:t>
      </w:r>
      <w:r w:rsidRPr="00F0260B">
        <w:rPr>
          <w:rFonts w:ascii="Times New Roman" w:hAnsi="Times New Roman" w:cs="Times New Roman"/>
        </w:rPr>
        <w:t xml:space="preserve"> de Souk </w:t>
      </w:r>
      <w:proofErr w:type="spellStart"/>
      <w:proofErr w:type="gramStart"/>
      <w:r w:rsidRPr="00F0260B">
        <w:rPr>
          <w:rFonts w:ascii="Times New Roman" w:hAnsi="Times New Roman" w:cs="Times New Roman"/>
        </w:rPr>
        <w:t>Ahras</w:t>
      </w:r>
      <w:proofErr w:type="spellEnd"/>
      <w:r w:rsidRPr="00F0260B">
        <w:rPr>
          <w:rFonts w:ascii="Times New Roman" w:hAnsi="Times New Roman" w:cs="Times New Roman"/>
        </w:rPr>
        <w:t xml:space="preserve"> ,</w:t>
      </w:r>
      <w:proofErr w:type="gramEnd"/>
      <w:r w:rsidRPr="00F0260B">
        <w:rPr>
          <w:rFonts w:ascii="Times New Roman" w:hAnsi="Times New Roman" w:cs="Times New Roman"/>
        </w:rPr>
        <w:t xml:space="preserve"> Laboratoire </w:t>
      </w:r>
      <w:r>
        <w:rPr>
          <w:rFonts w:ascii="Times New Roman" w:hAnsi="Times New Roman" w:cs="Times New Roman"/>
        </w:rPr>
        <w:t>de recherche Infra-</w:t>
      </w:r>
      <w:proofErr w:type="spellStart"/>
      <w:r w:rsidRPr="00F0260B">
        <w:rPr>
          <w:rFonts w:ascii="Times New Roman" w:hAnsi="Times New Roman" w:cs="Times New Roman"/>
        </w:rPr>
        <w:t>Res</w:t>
      </w:r>
      <w:proofErr w:type="spellEnd"/>
      <w:r>
        <w:rPr>
          <w:rFonts w:ascii="Times New Roman" w:hAnsi="Times New Roman" w:cs="Times New Roman"/>
        </w:rPr>
        <w:t>.</w:t>
      </w:r>
    </w:p>
    <w:p w:rsidR="00DD3F59" w:rsidRPr="00F0260B" w:rsidRDefault="000112A4" w:rsidP="00DD3F59">
      <w:pPr>
        <w:spacing w:after="120" w:line="360" w:lineRule="auto"/>
        <w:jc w:val="both"/>
        <w:rPr>
          <w:rFonts w:ascii="Times New Roman" w:hAnsi="Times New Roman" w:cs="Times New Roman"/>
        </w:rPr>
      </w:pPr>
      <w:hyperlink r:id="rId4" w:history="1">
        <w:r w:rsidR="00DD3F59" w:rsidRPr="00D77CF5">
          <w:rPr>
            <w:rStyle w:val="Lienhypertexte"/>
            <w:rFonts w:ascii="Times New Roman" w:hAnsi="Times New Roman" w:cs="Times New Roman"/>
          </w:rPr>
          <w:t>agebaili@yahoo.fr</w:t>
        </w:r>
      </w:hyperlink>
      <w:r w:rsidR="00DD3F59">
        <w:rPr>
          <w:rFonts w:ascii="Times New Roman" w:hAnsi="Times New Roman" w:cs="Times New Roman"/>
        </w:rPr>
        <w:t xml:space="preserve"> , </w:t>
      </w:r>
      <w:hyperlink r:id="rId5" w:history="1">
        <w:r w:rsidR="00DD3F59" w:rsidRPr="00D77CF5">
          <w:rPr>
            <w:rStyle w:val="Lienhypertexte"/>
            <w:rFonts w:ascii="Times New Roman" w:hAnsi="Times New Roman" w:cs="Times New Roman"/>
          </w:rPr>
          <w:t>zeghadnia_lotfi@yahoo.fr</w:t>
        </w:r>
      </w:hyperlink>
      <w:r w:rsidR="00DD3F59">
        <w:rPr>
          <w:rFonts w:ascii="Times New Roman" w:hAnsi="Times New Roman" w:cs="Times New Roman"/>
        </w:rPr>
        <w:t xml:space="preserve"> </w:t>
      </w:r>
    </w:p>
    <w:p w:rsidR="00DD3F59" w:rsidRPr="00CF7E31" w:rsidRDefault="00DD3F59" w:rsidP="00DD3F59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CF7E31">
        <w:rPr>
          <w:rFonts w:ascii="Times New Roman" w:hAnsi="Times New Roman" w:cs="Times New Roman"/>
          <w:b/>
          <w:sz w:val="24"/>
          <w:szCs w:val="24"/>
          <w:lang w:val="tr-TR"/>
        </w:rPr>
        <w:t>Résumé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</w:p>
    <w:p w:rsidR="00DD3F59" w:rsidRPr="00437D8B" w:rsidRDefault="00DD3F59" w:rsidP="00DD3F59">
      <w:pPr>
        <w:spacing w:after="12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37D8B">
        <w:rPr>
          <w:rFonts w:ascii="Times New Roman" w:hAnsi="Times New Roman" w:cs="Times New Roman"/>
          <w:shd w:val="clear" w:color="auto" w:fill="FFFFFF"/>
        </w:rPr>
        <w:t>En Afrique du Nord précisément dans la ville de </w:t>
      </w:r>
      <w:r w:rsidRPr="00437D8B">
        <w:rPr>
          <w:rStyle w:val="sac"/>
          <w:rFonts w:ascii="Times New Roman" w:hAnsi="Times New Roman" w:cs="Times New Roman"/>
          <w:bdr w:val="none" w:sz="0" w:space="0" w:color="auto" w:frame="1"/>
        </w:rPr>
        <w:t>Souk-Ahras</w:t>
      </w:r>
      <w:r w:rsidRPr="00437D8B">
        <w:rPr>
          <w:rFonts w:ascii="Times New Roman" w:hAnsi="Times New Roman" w:cs="Times New Roman"/>
          <w:shd w:val="clear" w:color="auto" w:fill="FFFFFF"/>
        </w:rPr>
        <w:t> située dans l’Est de l'Algérie, le climat est caractérisé comme semi-aride avec, une pluviométrie incertaine et irrégulière. L'eau comme ressource fragile, est inégalement distribuée et moins disponible. </w:t>
      </w:r>
      <w:r w:rsidRPr="00437D8B">
        <w:rPr>
          <w:rFonts w:ascii="Times New Roman" w:hAnsi="Times New Roman" w:cs="Times New Roman"/>
          <w:bdr w:val="none" w:sz="0" w:space="0" w:color="auto" w:frame="1"/>
        </w:rPr>
        <w:t>Toutefois</w:t>
      </w:r>
      <w:r w:rsidRPr="00437D8B">
        <w:rPr>
          <w:rFonts w:ascii="Times New Roman" w:hAnsi="Times New Roman" w:cs="Times New Roman"/>
          <w:shd w:val="clear" w:color="auto" w:fill="FFFFFF"/>
        </w:rPr>
        <w:t>, </w:t>
      </w:r>
      <w:r w:rsidRPr="00437D8B">
        <w:rPr>
          <w:rFonts w:ascii="Times New Roman" w:hAnsi="Times New Roman" w:cs="Times New Roman"/>
          <w:bdr w:val="none" w:sz="0" w:space="0" w:color="auto" w:frame="1"/>
        </w:rPr>
        <w:t>dans</w:t>
      </w:r>
      <w:r w:rsidRPr="00437D8B">
        <w:rPr>
          <w:rFonts w:ascii="Times New Roman" w:hAnsi="Times New Roman" w:cs="Times New Roman"/>
          <w:shd w:val="clear" w:color="auto" w:fill="FFFFFF"/>
        </w:rPr>
        <w:t> les zones connues </w:t>
      </w:r>
      <w:r w:rsidRPr="00437D8B">
        <w:rPr>
          <w:rFonts w:ascii="Times New Roman" w:hAnsi="Times New Roman" w:cs="Times New Roman"/>
          <w:bdr w:val="none" w:sz="0" w:space="0" w:color="auto" w:frame="1"/>
        </w:rPr>
        <w:t>par des pénuries</w:t>
      </w:r>
      <w:r w:rsidRPr="00437D8B">
        <w:rPr>
          <w:rFonts w:ascii="Times New Roman" w:hAnsi="Times New Roman" w:cs="Times New Roman"/>
          <w:shd w:val="clear" w:color="auto" w:fill="FFFFFF"/>
        </w:rPr>
        <w:t> de ressources en eau et avec une augmentation de la demande en eau, les chercheurs ne cessent d’explorer dans les zones arides et semi-arides, d'autres solutions comme substitution des eaux manquantes. Parmi ces solutions, les eaux non conventionnelles comme la technique de récupération des </w:t>
      </w:r>
      <w:r w:rsidRPr="00437D8B">
        <w:rPr>
          <w:rFonts w:ascii="Times New Roman" w:hAnsi="Times New Roman" w:cs="Times New Roman"/>
          <w:bdr w:val="none" w:sz="0" w:space="0" w:color="auto" w:frame="1"/>
        </w:rPr>
        <w:t>eaux de pluie</w:t>
      </w:r>
      <w:r>
        <w:rPr>
          <w:rFonts w:ascii="Times New Roman" w:hAnsi="Times New Roman" w:cs="Times New Roman"/>
          <w:bdr w:val="none" w:sz="0" w:space="0" w:color="auto" w:frame="1"/>
        </w:rPr>
        <w:t>.</w:t>
      </w:r>
      <w:r w:rsidRPr="00437D8B">
        <w:rPr>
          <w:rFonts w:ascii="Times New Roman" w:hAnsi="Times New Roman" w:cs="Times New Roman"/>
          <w:bdr w:val="none" w:sz="0" w:space="0" w:color="auto" w:frame="1"/>
        </w:rPr>
        <w:t> </w:t>
      </w:r>
      <w:r>
        <w:rPr>
          <w:rFonts w:ascii="Times New Roman" w:hAnsi="Times New Roman" w:cs="Times New Roman"/>
          <w:shd w:val="clear" w:color="auto" w:fill="FFFFFF"/>
        </w:rPr>
        <w:t>L</w:t>
      </w:r>
      <w:r w:rsidRPr="00437D8B">
        <w:rPr>
          <w:rFonts w:ascii="Times New Roman" w:hAnsi="Times New Roman" w:cs="Times New Roman"/>
          <w:shd w:val="clear" w:color="auto" w:fill="FFFFFF"/>
        </w:rPr>
        <w:t>’utilisation des eaux </w:t>
      </w:r>
      <w:r w:rsidRPr="00437D8B">
        <w:rPr>
          <w:rFonts w:ascii="Times New Roman" w:hAnsi="Times New Roman" w:cs="Times New Roman"/>
          <w:bdr w:val="none" w:sz="0" w:space="0" w:color="auto" w:frame="1"/>
        </w:rPr>
        <w:t>issues</w:t>
      </w:r>
      <w:r w:rsidRPr="00437D8B">
        <w:rPr>
          <w:rFonts w:ascii="Times New Roman" w:hAnsi="Times New Roman" w:cs="Times New Roman"/>
          <w:shd w:val="clear" w:color="auto" w:fill="FFFFFF"/>
        </w:rPr>
        <w:t> de méthode demeure une solution </w:t>
      </w:r>
      <w:r w:rsidRPr="00437D8B">
        <w:rPr>
          <w:rStyle w:val="sac"/>
          <w:rFonts w:ascii="Times New Roman" w:hAnsi="Times New Roman" w:cs="Times New Roman"/>
          <w:bdr w:val="none" w:sz="0" w:space="0" w:color="auto" w:frame="1"/>
        </w:rPr>
        <w:t>non conventionnelle</w:t>
      </w:r>
      <w:r w:rsidRPr="00437D8B">
        <w:rPr>
          <w:rFonts w:ascii="Times New Roman" w:hAnsi="Times New Roman" w:cs="Times New Roman"/>
          <w:shd w:val="clear" w:color="auto" w:fill="FFFFFF"/>
        </w:rPr>
        <w:t> parmi d'autres très recommandées. Les zones de collection </w:t>
      </w:r>
      <w:r w:rsidRPr="00437D8B">
        <w:rPr>
          <w:rFonts w:ascii="Times New Roman" w:hAnsi="Times New Roman" w:cs="Times New Roman"/>
          <w:bdr w:val="none" w:sz="0" w:space="0" w:color="auto" w:frame="1"/>
        </w:rPr>
        <w:t>de l'eau issue</w:t>
      </w:r>
      <w:r w:rsidRPr="00437D8B">
        <w:rPr>
          <w:rFonts w:ascii="Times New Roman" w:hAnsi="Times New Roman" w:cs="Times New Roman"/>
          <w:shd w:val="clear" w:color="auto" w:fill="FFFFFF"/>
        </w:rPr>
        <w:t> de la récupération des eaux de pluie peuvent avoir </w:t>
      </w:r>
      <w:r w:rsidRPr="00437D8B">
        <w:rPr>
          <w:rFonts w:ascii="Times New Roman" w:hAnsi="Times New Roman" w:cs="Times New Roman"/>
          <w:bdr w:val="none" w:sz="0" w:space="0" w:color="auto" w:frame="1"/>
        </w:rPr>
        <w:t>régi</w:t>
      </w:r>
      <w:r w:rsidRPr="00437D8B">
        <w:rPr>
          <w:rFonts w:ascii="Times New Roman" w:hAnsi="Times New Roman" w:cs="Times New Roman"/>
          <w:shd w:val="clear" w:color="auto" w:fill="FFFFFF"/>
        </w:rPr>
        <w:t> des eaux à qualités différentes, selon </w:t>
      </w:r>
      <w:r w:rsidRPr="00437D8B">
        <w:rPr>
          <w:rFonts w:ascii="Times New Roman" w:hAnsi="Times New Roman" w:cs="Times New Roman"/>
          <w:bdr w:val="none" w:sz="0" w:space="0" w:color="auto" w:frame="1"/>
        </w:rPr>
        <w:t xml:space="preserve">leurs </w:t>
      </w:r>
      <w:r w:rsidRPr="00437D8B">
        <w:rPr>
          <w:rFonts w:ascii="Times New Roman" w:hAnsi="Times New Roman" w:cs="Times New Roman"/>
          <w:shd w:val="clear" w:color="auto" w:fill="FFFFFF"/>
        </w:rPr>
        <w:t>affectations industrielle et économique. La pollution de l'eau de pluie se produit avant d'être collectée, et joue un rôle décisif dans la qualité de ces eaux et leurs domaines </w:t>
      </w:r>
      <w:r w:rsidRPr="00437D8B">
        <w:rPr>
          <w:rFonts w:ascii="Times New Roman" w:hAnsi="Times New Roman" w:cs="Times New Roman"/>
          <w:bdr w:val="none" w:sz="0" w:space="0" w:color="auto" w:frame="1"/>
        </w:rPr>
        <w:t>d'</w:t>
      </w:r>
      <w:r w:rsidRPr="00437D8B">
        <w:rPr>
          <w:rFonts w:ascii="Times New Roman" w:hAnsi="Times New Roman" w:cs="Times New Roman"/>
          <w:shd w:val="clear" w:color="auto" w:fill="FFFFFF"/>
        </w:rPr>
        <w:t>utilisation.</w:t>
      </w:r>
      <w:r w:rsidRPr="00437D8B">
        <w:rPr>
          <w:rFonts w:ascii="Times New Roman" w:hAnsi="Times New Roman" w:cs="Times New Roman"/>
          <w:shd w:val="clear" w:color="auto" w:fill="FFFFFF"/>
        </w:rPr>
        <w:br/>
        <w:t>L'objectif de cette étude est d'évaluer la qualité physico-chimique</w:t>
      </w:r>
      <w:r w:rsidRPr="00437D8B">
        <w:rPr>
          <w:rFonts w:ascii="Times New Roman" w:hAnsi="Times New Roman" w:cs="Times New Roman"/>
          <w:bdr w:val="none" w:sz="0" w:space="0" w:color="auto" w:frame="1"/>
        </w:rPr>
        <w:t>, de</w:t>
      </w:r>
      <w:r w:rsidRPr="00437D8B">
        <w:rPr>
          <w:rFonts w:ascii="Times New Roman" w:hAnsi="Times New Roman" w:cs="Times New Roman"/>
          <w:shd w:val="clear" w:color="auto" w:fill="FFFFFF"/>
        </w:rPr>
        <w:t> l'eau de pluie récoltée des toitures des maisons (zones)</w:t>
      </w:r>
      <w:r>
        <w:rPr>
          <w:rFonts w:ascii="Times New Roman" w:hAnsi="Times New Roman" w:cs="Times New Roman"/>
          <w:shd w:val="clear" w:color="auto" w:fill="FFFFFF"/>
        </w:rPr>
        <w:t xml:space="preserve"> et de faire une étude comparative entre 02 modes de stockage ‘cuve en plastique et une autre en béton)</w:t>
      </w:r>
      <w:r w:rsidRPr="00437D8B">
        <w:rPr>
          <w:rFonts w:ascii="Times New Roman" w:hAnsi="Times New Roman" w:cs="Times New Roman"/>
          <w:shd w:val="clear" w:color="auto" w:fill="FFFFFF"/>
        </w:rPr>
        <w:t>. Les eaux de pluie sont récupérées et analysées à partir de trois sites d'échantillonnage en deux saisons différentes de l'année, hiver et été, stockés dans divers réservoirs de stockage (béton et plastique) pour différents paramètres de qualité: </w:t>
      </w:r>
      <w:r w:rsidRPr="00437D8B">
        <w:rPr>
          <w:rStyle w:val="sac"/>
          <w:rFonts w:ascii="Times New Roman" w:hAnsi="Times New Roman" w:cs="Times New Roman"/>
          <w:bdr w:val="none" w:sz="0" w:space="0" w:color="auto" w:frame="1"/>
        </w:rPr>
        <w:t>ph</w:t>
      </w:r>
      <w:r w:rsidRPr="00437D8B">
        <w:rPr>
          <w:rFonts w:ascii="Times New Roman" w:hAnsi="Times New Roman" w:cs="Times New Roman"/>
          <w:shd w:val="clear" w:color="auto" w:fill="FFFFFF"/>
        </w:rPr>
        <w:t>, dureté totale, minéralisation globale, calcium, Nitrate) .Comme résultat, on peut argumenter pour la nature des matériaux des cuves de stockage la plus appropriée à la technique de récupération des </w:t>
      </w:r>
      <w:r w:rsidRPr="00437D8B">
        <w:rPr>
          <w:rFonts w:ascii="Times New Roman" w:hAnsi="Times New Roman" w:cs="Times New Roman"/>
          <w:bdr w:val="none" w:sz="0" w:space="0" w:color="auto" w:frame="1"/>
        </w:rPr>
        <w:t>eaux de pluie</w:t>
      </w:r>
      <w:r w:rsidRPr="00437D8B">
        <w:rPr>
          <w:rFonts w:ascii="Times New Roman" w:hAnsi="Times New Roman" w:cs="Times New Roman"/>
          <w:shd w:val="clear" w:color="auto" w:fill="FFFFFF"/>
        </w:rPr>
        <w:t xml:space="preserve"> pour l’Algérie est ceci selon </w:t>
      </w:r>
      <w:r w:rsidRPr="00437D8B">
        <w:rPr>
          <w:rFonts w:ascii="Times New Roman" w:hAnsi="Times New Roman" w:cs="Times New Roman"/>
          <w:lang w:val="tr-TR"/>
        </w:rPr>
        <w:t>les normes algériennes de l'eau de boisson (potabilitée).</w:t>
      </w:r>
    </w:p>
    <w:p w:rsidR="00DD3F59" w:rsidRDefault="00DD3F59" w:rsidP="00DD3F59">
      <w:pPr>
        <w:spacing w:after="120" w:line="360" w:lineRule="auto"/>
        <w:jc w:val="both"/>
        <w:rPr>
          <w:rFonts w:ascii="Times New Roman" w:hAnsi="Times New Roman" w:cs="Times New Roman"/>
          <w:lang w:val="tr-TR"/>
        </w:rPr>
      </w:pPr>
      <w:r w:rsidRPr="00437D8B">
        <w:rPr>
          <w:rFonts w:ascii="Times New Roman" w:hAnsi="Times New Roman" w:cs="Times New Roman"/>
          <w:b/>
          <w:lang w:val="tr-TR"/>
        </w:rPr>
        <w:t xml:space="preserve">Mots clés: </w:t>
      </w:r>
      <w:r w:rsidRPr="00437D8B">
        <w:rPr>
          <w:rFonts w:ascii="Times New Roman" w:hAnsi="Times New Roman" w:cs="Times New Roman"/>
          <w:shd w:val="clear" w:color="auto" w:fill="FFFFFF"/>
        </w:rPr>
        <w:t>l’Est de l'Algérie; semi-aride; récupération des </w:t>
      </w:r>
      <w:r w:rsidRPr="00437D8B">
        <w:rPr>
          <w:rFonts w:ascii="Times New Roman" w:hAnsi="Times New Roman" w:cs="Times New Roman"/>
          <w:bdr w:val="none" w:sz="0" w:space="0" w:color="auto" w:frame="1"/>
        </w:rPr>
        <w:t>eaux de pluie ;</w:t>
      </w:r>
      <w:r w:rsidRPr="00437D8B">
        <w:rPr>
          <w:rFonts w:ascii="Times New Roman" w:hAnsi="Times New Roman" w:cs="Times New Roman"/>
          <w:lang w:val="tr-TR"/>
        </w:rPr>
        <w:t xml:space="preserve"> </w:t>
      </w:r>
      <w:r w:rsidRPr="00437D8B">
        <w:rPr>
          <w:rFonts w:ascii="Times New Roman" w:hAnsi="Times New Roman" w:cs="Times New Roman"/>
          <w:shd w:val="clear" w:color="auto" w:fill="FFFFFF"/>
        </w:rPr>
        <w:t>qualité</w:t>
      </w:r>
      <w:r w:rsidRPr="00437D8B">
        <w:rPr>
          <w:rFonts w:ascii="Times New Roman" w:hAnsi="Times New Roman" w:cs="Times New Roman"/>
          <w:lang w:val="tr-TR"/>
        </w:rPr>
        <w:t xml:space="preserve"> ;potabilitée.</w:t>
      </w:r>
    </w:p>
    <w:p w:rsidR="00911F1F" w:rsidRPr="003C4D6B" w:rsidRDefault="00911F1F">
      <w:pPr>
        <w:rPr>
          <w:lang w:val="en-US"/>
        </w:rPr>
      </w:pPr>
    </w:p>
    <w:sectPr w:rsidR="00911F1F" w:rsidRPr="003C4D6B" w:rsidSect="00911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3F59"/>
    <w:rsid w:val="000112A4"/>
    <w:rsid w:val="003C4D6B"/>
    <w:rsid w:val="00871911"/>
    <w:rsid w:val="00911F1F"/>
    <w:rsid w:val="00AB79F9"/>
    <w:rsid w:val="00DD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F59"/>
    <w:rPr>
      <w:rFonts w:ascii="Calibri" w:eastAsia="Times New Roman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3F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D3F59"/>
    <w:rPr>
      <w:b/>
      <w:bCs/>
    </w:rPr>
  </w:style>
  <w:style w:type="character" w:customStyle="1" w:styleId="sac">
    <w:name w:val="sac"/>
    <w:basedOn w:val="Policepardfaut"/>
    <w:rsid w:val="00DD3F59"/>
  </w:style>
  <w:style w:type="character" w:styleId="Lienhypertexte">
    <w:name w:val="Hyperlink"/>
    <w:basedOn w:val="Policepardfaut"/>
    <w:uiPriority w:val="99"/>
    <w:unhideWhenUsed/>
    <w:rsid w:val="00DD3F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eghadnia_lotfi@yahoo.fr" TargetMode="External"/><Relationship Id="rId4" Type="http://schemas.openxmlformats.org/officeDocument/2006/relationships/hyperlink" Target="mailto:agebaili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lotfi</cp:lastModifiedBy>
  <cp:revision>2</cp:revision>
  <dcterms:created xsi:type="dcterms:W3CDTF">2017-10-31T19:59:00Z</dcterms:created>
  <dcterms:modified xsi:type="dcterms:W3CDTF">2017-10-31T19:59:00Z</dcterms:modified>
</cp:coreProperties>
</file>