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D98" w:rsidRPr="00936D98" w:rsidRDefault="00936D98" w:rsidP="00936D98">
      <w:pPr>
        <w:bidi/>
        <w:spacing w:line="240" w:lineRule="auto"/>
        <w:contextualSpacing/>
        <w:jc w:val="center"/>
        <w:rPr>
          <w:rFonts w:ascii="Simplified Arabic" w:hAnsi="Simplified Arabic" w:cs="Simplified Arabic"/>
          <w:b/>
          <w:bCs/>
          <w:sz w:val="28"/>
          <w:szCs w:val="28"/>
          <w:u w:val="single"/>
          <w:rtl/>
          <w:lang w:bidi="ar-DZ"/>
        </w:rPr>
      </w:pPr>
      <w:r w:rsidRPr="00936D98">
        <w:rPr>
          <w:rFonts w:ascii="Simplified Arabic" w:hAnsi="Simplified Arabic" w:cs="Simplified Arabic"/>
          <w:b/>
          <w:bCs/>
          <w:sz w:val="28"/>
          <w:szCs w:val="28"/>
          <w:u w:val="single"/>
          <w:rtl/>
          <w:lang w:bidi="ar-DZ"/>
        </w:rPr>
        <w:t xml:space="preserve">جامعة جرش </w:t>
      </w:r>
      <w:proofErr w:type="spellStart"/>
      <w:r>
        <w:rPr>
          <w:rFonts w:ascii="Simplified Arabic" w:hAnsi="Simplified Arabic" w:cs="Simplified Arabic" w:hint="cs"/>
          <w:b/>
          <w:bCs/>
          <w:sz w:val="28"/>
          <w:szCs w:val="28"/>
          <w:u w:val="single"/>
          <w:rtl/>
          <w:lang w:bidi="ar-DZ"/>
        </w:rPr>
        <w:t>-</w:t>
      </w:r>
      <w:proofErr w:type="spellEnd"/>
      <w:r>
        <w:rPr>
          <w:rFonts w:ascii="Simplified Arabic" w:hAnsi="Simplified Arabic" w:cs="Simplified Arabic" w:hint="cs"/>
          <w:b/>
          <w:bCs/>
          <w:sz w:val="28"/>
          <w:szCs w:val="28"/>
          <w:u w:val="single"/>
          <w:rtl/>
          <w:lang w:bidi="ar-DZ"/>
        </w:rPr>
        <w:t xml:space="preserve"> الأردن</w:t>
      </w:r>
    </w:p>
    <w:p w:rsidR="00936D98" w:rsidRPr="00936D98" w:rsidRDefault="00936D98" w:rsidP="00936D98">
      <w:pPr>
        <w:bidi/>
        <w:spacing w:line="240" w:lineRule="auto"/>
        <w:contextualSpacing/>
        <w:jc w:val="center"/>
        <w:rPr>
          <w:rFonts w:ascii="Simplified Arabic" w:hAnsi="Simplified Arabic" w:cs="Simplified Arabic"/>
          <w:b/>
          <w:bCs/>
          <w:sz w:val="28"/>
          <w:szCs w:val="28"/>
          <w:u w:val="single"/>
          <w:rtl/>
          <w:lang w:bidi="ar-DZ"/>
        </w:rPr>
      </w:pPr>
      <w:r w:rsidRPr="00936D98">
        <w:rPr>
          <w:rFonts w:ascii="Simplified Arabic" w:hAnsi="Simplified Arabic" w:cs="Simplified Arabic"/>
          <w:b/>
          <w:bCs/>
          <w:sz w:val="28"/>
          <w:szCs w:val="28"/>
          <w:u w:val="single"/>
          <w:rtl/>
          <w:lang w:bidi="ar-DZ"/>
        </w:rPr>
        <w:t>كلية الحق</w:t>
      </w:r>
      <w:r>
        <w:rPr>
          <w:rFonts w:ascii="Simplified Arabic" w:hAnsi="Simplified Arabic" w:cs="Simplified Arabic" w:hint="cs"/>
          <w:b/>
          <w:bCs/>
          <w:sz w:val="28"/>
          <w:szCs w:val="28"/>
          <w:u w:val="single"/>
          <w:rtl/>
          <w:lang w:bidi="ar-DZ"/>
        </w:rPr>
        <w:t>ـــــــــــــــــــــــ</w:t>
      </w:r>
      <w:r w:rsidRPr="00936D98">
        <w:rPr>
          <w:rFonts w:ascii="Simplified Arabic" w:hAnsi="Simplified Arabic" w:cs="Simplified Arabic"/>
          <w:b/>
          <w:bCs/>
          <w:sz w:val="28"/>
          <w:szCs w:val="28"/>
          <w:u w:val="single"/>
          <w:rtl/>
          <w:lang w:bidi="ar-DZ"/>
        </w:rPr>
        <w:t>وق</w:t>
      </w:r>
    </w:p>
    <w:p w:rsidR="00936D98" w:rsidRPr="00936D98" w:rsidRDefault="00936D98" w:rsidP="00936D98">
      <w:pPr>
        <w:bidi/>
        <w:spacing w:line="240" w:lineRule="auto"/>
        <w:contextualSpacing/>
        <w:jc w:val="center"/>
        <w:rPr>
          <w:rFonts w:ascii="Simplified Arabic" w:hAnsi="Simplified Arabic" w:cs="Simplified Arabic"/>
          <w:b/>
          <w:bCs/>
          <w:sz w:val="28"/>
          <w:szCs w:val="28"/>
          <w:u w:val="single"/>
          <w:rtl/>
          <w:lang w:bidi="ar-DZ"/>
        </w:rPr>
      </w:pPr>
      <w:r w:rsidRPr="00936D98">
        <w:rPr>
          <w:rFonts w:ascii="Simplified Arabic" w:hAnsi="Simplified Arabic" w:cs="Simplified Arabic"/>
          <w:b/>
          <w:bCs/>
          <w:sz w:val="28"/>
          <w:szCs w:val="28"/>
          <w:u w:val="single"/>
          <w:rtl/>
          <w:lang w:bidi="ar-DZ"/>
        </w:rPr>
        <w:t>المؤتمر الدولي الثاني عشر</w:t>
      </w:r>
    </w:p>
    <w:p w:rsidR="00936D98" w:rsidRPr="00936D98" w:rsidRDefault="00936D98" w:rsidP="00936D98">
      <w:pPr>
        <w:bidi/>
        <w:spacing w:line="240" w:lineRule="auto"/>
        <w:contextualSpacing/>
        <w:jc w:val="center"/>
        <w:rPr>
          <w:rFonts w:ascii="Simplified Arabic" w:hAnsi="Simplified Arabic" w:cs="Simplified Arabic"/>
          <w:b/>
          <w:bCs/>
          <w:sz w:val="28"/>
          <w:szCs w:val="28"/>
          <w:u w:val="single"/>
          <w:rtl/>
          <w:lang w:bidi="ar-DZ"/>
        </w:rPr>
      </w:pPr>
      <w:r w:rsidRPr="00936D98">
        <w:rPr>
          <w:rFonts w:ascii="Simplified Arabic" w:hAnsi="Simplified Arabic" w:cs="Simplified Arabic"/>
          <w:b/>
          <w:bCs/>
          <w:sz w:val="28"/>
          <w:szCs w:val="28"/>
          <w:u w:val="single"/>
          <w:rtl/>
          <w:lang w:bidi="ar-DZ"/>
        </w:rPr>
        <w:t xml:space="preserve">القضاء </w:t>
      </w:r>
      <w:r w:rsidRPr="00936D98">
        <w:rPr>
          <w:rFonts w:ascii="Simplified Arabic" w:hAnsi="Simplified Arabic" w:cs="Simplified Arabic" w:hint="cs"/>
          <w:b/>
          <w:bCs/>
          <w:sz w:val="28"/>
          <w:szCs w:val="28"/>
          <w:u w:val="single"/>
          <w:rtl/>
          <w:lang w:bidi="ar-DZ"/>
        </w:rPr>
        <w:t>الإداري</w:t>
      </w:r>
      <w:r w:rsidRPr="00936D98">
        <w:rPr>
          <w:rFonts w:ascii="Simplified Arabic" w:hAnsi="Simplified Arabic" w:cs="Simplified Arabic"/>
          <w:b/>
          <w:bCs/>
          <w:sz w:val="28"/>
          <w:szCs w:val="28"/>
          <w:u w:val="single"/>
          <w:rtl/>
          <w:lang w:bidi="ar-DZ"/>
        </w:rPr>
        <w:t xml:space="preserve"> بين الواقع والطموح</w:t>
      </w:r>
    </w:p>
    <w:p w:rsidR="007B2046" w:rsidRPr="005D0573" w:rsidRDefault="00936D98" w:rsidP="005D0573">
      <w:pPr>
        <w:bidi/>
        <w:spacing w:line="240" w:lineRule="auto"/>
        <w:contextualSpacing/>
        <w:jc w:val="center"/>
        <w:rPr>
          <w:rFonts w:ascii="Simplified Arabic" w:hAnsi="Simplified Arabic" w:cs="Simplified Arabic"/>
          <w:sz w:val="28"/>
          <w:szCs w:val="28"/>
          <w:rtl/>
          <w:lang w:bidi="ar-DZ"/>
        </w:rPr>
      </w:pPr>
      <w:r w:rsidRPr="00936D98">
        <w:rPr>
          <w:rFonts w:ascii="Simplified Arabic" w:hAnsi="Simplified Arabic" w:cs="Simplified Arabic"/>
          <w:b/>
          <w:bCs/>
          <w:sz w:val="28"/>
          <w:szCs w:val="28"/>
          <w:u w:val="single"/>
          <w:rtl/>
          <w:lang w:bidi="ar-DZ"/>
        </w:rPr>
        <w:t>مداخلة بعنوان:</w:t>
      </w:r>
      <w:r w:rsidRPr="00936D98">
        <w:rPr>
          <w:rFonts w:ascii="Simplified Arabic" w:hAnsi="Simplified Arabic" w:cs="Simplified Arabic"/>
          <w:b/>
          <w:bCs/>
          <w:sz w:val="28"/>
          <w:szCs w:val="28"/>
          <w:rtl/>
          <w:lang w:bidi="ar-DZ"/>
        </w:rPr>
        <w:t xml:space="preserve">القضاء </w:t>
      </w:r>
      <w:r w:rsidRPr="00936D98">
        <w:rPr>
          <w:rFonts w:ascii="Simplified Arabic" w:hAnsi="Simplified Arabic" w:cs="Simplified Arabic" w:hint="cs"/>
          <w:b/>
          <w:bCs/>
          <w:sz w:val="28"/>
          <w:szCs w:val="28"/>
          <w:rtl/>
          <w:lang w:bidi="ar-DZ"/>
        </w:rPr>
        <w:t>الإداري</w:t>
      </w:r>
      <w:r w:rsidRPr="00936D98">
        <w:rPr>
          <w:rFonts w:ascii="Simplified Arabic" w:hAnsi="Simplified Arabic" w:cs="Simplified Arabic"/>
          <w:b/>
          <w:bCs/>
          <w:sz w:val="28"/>
          <w:szCs w:val="28"/>
          <w:rtl/>
          <w:lang w:bidi="ar-DZ"/>
        </w:rPr>
        <w:t xml:space="preserve"> في الجزائر</w:t>
      </w:r>
      <w:r>
        <w:rPr>
          <w:rFonts w:ascii="Simplified Arabic" w:hAnsi="Simplified Arabic" w:cs="Simplified Arabic" w:hint="cs"/>
          <w:b/>
          <w:bCs/>
          <w:sz w:val="28"/>
          <w:szCs w:val="28"/>
          <w:rtl/>
          <w:lang w:bidi="ar-DZ"/>
        </w:rPr>
        <w:t xml:space="preserve"> </w:t>
      </w:r>
      <w:r w:rsidRPr="00936D98">
        <w:rPr>
          <w:rFonts w:ascii="Simplified Arabic" w:hAnsi="Simplified Arabic" w:cs="Simplified Arabic"/>
          <w:b/>
          <w:bCs/>
          <w:sz w:val="28"/>
          <w:szCs w:val="28"/>
          <w:rtl/>
          <w:lang w:bidi="ar-DZ"/>
        </w:rPr>
        <w:t>وتكريس دولة القانون،المعيقات والحلول</w:t>
      </w:r>
    </w:p>
    <w:p w:rsidR="00102719" w:rsidRPr="00C5169C" w:rsidRDefault="00C5169C" w:rsidP="007B2046">
      <w:pPr>
        <w:bidi/>
        <w:contextualSpacing/>
        <w:rPr>
          <w:rFonts w:ascii="Simplified Arabic" w:hAnsi="Simplified Arabic" w:cs="Simplified Arabic"/>
          <w:b/>
          <w:bCs/>
          <w:sz w:val="28"/>
          <w:szCs w:val="28"/>
          <w:rtl/>
        </w:rPr>
      </w:pPr>
      <w:r w:rsidRPr="00C5169C">
        <w:rPr>
          <w:rFonts w:ascii="Simplified Arabic" w:hAnsi="Simplified Arabic" w:cs="Simplified Arabic" w:hint="cs"/>
          <w:b/>
          <w:bCs/>
          <w:sz w:val="28"/>
          <w:szCs w:val="28"/>
          <w:rtl/>
        </w:rPr>
        <w:t xml:space="preserve">المحور </w:t>
      </w:r>
      <w:proofErr w:type="spellStart"/>
      <w:r w:rsidRPr="00C5169C">
        <w:rPr>
          <w:rFonts w:ascii="Simplified Arabic" w:hAnsi="Simplified Arabic" w:cs="Simplified Arabic" w:hint="cs"/>
          <w:b/>
          <w:bCs/>
          <w:sz w:val="28"/>
          <w:szCs w:val="28"/>
          <w:rtl/>
        </w:rPr>
        <w:t>الأول:</w:t>
      </w:r>
      <w:proofErr w:type="spellEnd"/>
      <w:r w:rsidRPr="00C5169C">
        <w:rPr>
          <w:rFonts w:ascii="Simplified Arabic" w:hAnsi="Simplified Arabic" w:cs="Simplified Arabic" w:hint="cs"/>
          <w:b/>
          <w:bCs/>
          <w:sz w:val="28"/>
          <w:szCs w:val="28"/>
          <w:rtl/>
        </w:rPr>
        <w:t xml:space="preserve"> البناء الهيكلي للقضاء الإداري</w:t>
      </w:r>
    </w:p>
    <w:p w:rsidR="00FE0081" w:rsidRDefault="00C5169C" w:rsidP="00FE0081">
      <w:pPr>
        <w:bidi/>
        <w:contextualSpacing/>
        <w:rPr>
          <w:rFonts w:ascii="Simplified Arabic" w:hAnsi="Simplified Arabic" w:cs="Simplified Arabic"/>
          <w:sz w:val="28"/>
          <w:szCs w:val="28"/>
          <w:rtl/>
        </w:rPr>
        <w:sectPr w:rsidR="00FE0081" w:rsidSect="00936D98">
          <w:pgSz w:w="11906" w:h="16838"/>
          <w:pgMar w:top="720" w:right="720" w:bottom="720" w:left="720" w:header="708" w:footer="708" w:gutter="0"/>
          <w:cols w:space="708"/>
          <w:docGrid w:linePitch="360"/>
        </w:sectPr>
      </w:pPr>
      <w:r>
        <w:rPr>
          <w:rFonts w:ascii="Simplified Arabic" w:hAnsi="Simplified Arabic" w:cs="Simplified Arabic" w:hint="cs"/>
          <w:sz w:val="28"/>
          <w:szCs w:val="28"/>
          <w:rtl/>
        </w:rPr>
        <w:t xml:space="preserve">لقد شهد القضاء الإداري في الجزائر عدة </w:t>
      </w:r>
      <w:proofErr w:type="spellStart"/>
      <w:r>
        <w:rPr>
          <w:rFonts w:ascii="Simplified Arabic" w:hAnsi="Simplified Arabic" w:cs="Simplified Arabic" w:hint="cs"/>
          <w:sz w:val="28"/>
          <w:szCs w:val="28"/>
          <w:rtl/>
        </w:rPr>
        <w:t>تطورات،</w:t>
      </w:r>
      <w:proofErr w:type="spellEnd"/>
      <w:r>
        <w:rPr>
          <w:rFonts w:ascii="Simplified Arabic" w:hAnsi="Simplified Arabic" w:cs="Simplified Arabic" w:hint="cs"/>
          <w:sz w:val="28"/>
          <w:szCs w:val="28"/>
          <w:rtl/>
        </w:rPr>
        <w:t xml:space="preserve"> امتدت إلى ما قبل </w:t>
      </w:r>
      <w:proofErr w:type="spellStart"/>
      <w:r>
        <w:rPr>
          <w:rFonts w:ascii="Simplified Arabic" w:hAnsi="Simplified Arabic" w:cs="Simplified Arabic" w:hint="cs"/>
          <w:sz w:val="28"/>
          <w:szCs w:val="28"/>
          <w:rtl/>
        </w:rPr>
        <w:t>الاستقلال،</w:t>
      </w:r>
      <w:proofErr w:type="spellEnd"/>
      <w:r>
        <w:rPr>
          <w:rFonts w:ascii="Simplified Arabic" w:hAnsi="Simplified Arabic" w:cs="Simplified Arabic" w:hint="cs"/>
          <w:sz w:val="28"/>
          <w:szCs w:val="28"/>
          <w:rtl/>
        </w:rPr>
        <w:t xml:space="preserve"> أي خلال فترة الاحتلال الفرنس</w:t>
      </w:r>
      <w:r w:rsidR="00FE0081">
        <w:rPr>
          <w:rFonts w:ascii="Simplified Arabic" w:hAnsi="Simplified Arabic" w:cs="Simplified Arabic" w:hint="cs"/>
          <w:sz w:val="28"/>
          <w:szCs w:val="28"/>
          <w:rtl/>
        </w:rPr>
        <w:t>ي</w:t>
      </w:r>
    </w:p>
    <w:p w:rsidR="00C5169C" w:rsidRDefault="00FE0081" w:rsidP="00FE0081">
      <w:pPr>
        <w:bidi/>
        <w:contextualSpacing/>
        <w:rPr>
          <w:rFonts w:ascii="Simplified Arabic" w:hAnsi="Simplified Arabic" w:cs="Simplified Arabic"/>
          <w:sz w:val="28"/>
          <w:szCs w:val="28"/>
          <w:rtl/>
        </w:rPr>
      </w:pPr>
      <w:r>
        <w:rPr>
          <w:rStyle w:val="Appeldenotedefin"/>
          <w:rFonts w:ascii="Simplified Arabic" w:hAnsi="Simplified Arabic" w:cs="Simplified Arabic"/>
          <w:sz w:val="28"/>
          <w:szCs w:val="28"/>
          <w:rtl/>
        </w:rPr>
        <w:lastRenderedPageBreak/>
        <w:endnoteReference w:id="1"/>
      </w:r>
      <w:r w:rsidR="00C5169C">
        <w:rPr>
          <w:rFonts w:ascii="Simplified Arabic" w:hAnsi="Simplified Arabic" w:cs="Simplified Arabic" w:hint="cs"/>
          <w:sz w:val="28"/>
          <w:szCs w:val="28"/>
          <w:rtl/>
        </w:rPr>
        <w:t xml:space="preserve">والتي كان لها بالغ </w:t>
      </w:r>
      <w:proofErr w:type="spellStart"/>
      <w:r w:rsidR="00C5169C">
        <w:rPr>
          <w:rFonts w:ascii="Simplified Arabic" w:hAnsi="Simplified Arabic" w:cs="Simplified Arabic" w:hint="cs"/>
          <w:sz w:val="28"/>
          <w:szCs w:val="28"/>
          <w:rtl/>
        </w:rPr>
        <w:t>الأثر،</w:t>
      </w:r>
      <w:proofErr w:type="spellEnd"/>
      <w:r w:rsidR="00C5169C">
        <w:rPr>
          <w:rFonts w:ascii="Simplified Arabic" w:hAnsi="Simplified Arabic" w:cs="Simplified Arabic" w:hint="cs"/>
          <w:sz w:val="28"/>
          <w:szCs w:val="28"/>
          <w:rtl/>
        </w:rPr>
        <w:t xml:space="preserve"> بل حتى قبل </w:t>
      </w:r>
      <w:proofErr w:type="spellStart"/>
      <w:r w:rsidR="00C5169C">
        <w:rPr>
          <w:rFonts w:ascii="Simplified Arabic" w:hAnsi="Simplified Arabic" w:cs="Simplified Arabic" w:hint="cs"/>
          <w:sz w:val="28"/>
          <w:szCs w:val="28"/>
          <w:rtl/>
        </w:rPr>
        <w:t>ذلك،</w:t>
      </w:r>
      <w:proofErr w:type="spellEnd"/>
      <w:r w:rsidR="00C5169C">
        <w:rPr>
          <w:rFonts w:ascii="Simplified Arabic" w:hAnsi="Simplified Arabic" w:cs="Simplified Arabic" w:hint="cs"/>
          <w:sz w:val="28"/>
          <w:szCs w:val="28"/>
          <w:rtl/>
        </w:rPr>
        <w:t xml:space="preserve"> وشملت عدة </w:t>
      </w:r>
      <w:proofErr w:type="spellStart"/>
      <w:r w:rsidR="00C5169C">
        <w:rPr>
          <w:rFonts w:ascii="Simplified Arabic" w:hAnsi="Simplified Arabic" w:cs="Simplified Arabic" w:hint="cs"/>
          <w:sz w:val="28"/>
          <w:szCs w:val="28"/>
          <w:rtl/>
        </w:rPr>
        <w:t>مستويات،</w:t>
      </w:r>
      <w:proofErr w:type="spellEnd"/>
      <w:r w:rsidR="00C5169C">
        <w:rPr>
          <w:rFonts w:ascii="Simplified Arabic" w:hAnsi="Simplified Arabic" w:cs="Simplified Arabic" w:hint="cs"/>
          <w:sz w:val="28"/>
          <w:szCs w:val="28"/>
          <w:rtl/>
        </w:rPr>
        <w:t xml:space="preserve"> إن على الصعيد </w:t>
      </w:r>
      <w:proofErr w:type="spellStart"/>
      <w:r w:rsidR="00C5169C">
        <w:rPr>
          <w:rFonts w:ascii="Simplified Arabic" w:hAnsi="Simplified Arabic" w:cs="Simplified Arabic" w:hint="cs"/>
          <w:sz w:val="28"/>
          <w:szCs w:val="28"/>
          <w:rtl/>
        </w:rPr>
        <w:t>الهيكلي،</w:t>
      </w:r>
      <w:proofErr w:type="spellEnd"/>
      <w:r w:rsidR="00C5169C">
        <w:rPr>
          <w:rFonts w:ascii="Simplified Arabic" w:hAnsi="Simplified Arabic" w:cs="Simplified Arabic" w:hint="cs"/>
          <w:sz w:val="28"/>
          <w:szCs w:val="28"/>
          <w:rtl/>
        </w:rPr>
        <w:t xml:space="preserve"> الوظيفي أو </w:t>
      </w:r>
      <w:proofErr w:type="spellStart"/>
      <w:r w:rsidR="00C5169C">
        <w:rPr>
          <w:rFonts w:ascii="Simplified Arabic" w:hAnsi="Simplified Arabic" w:cs="Simplified Arabic" w:hint="cs"/>
          <w:sz w:val="28"/>
          <w:szCs w:val="28"/>
          <w:rtl/>
        </w:rPr>
        <w:t>الإجرائي،</w:t>
      </w:r>
      <w:proofErr w:type="spellEnd"/>
      <w:r w:rsidR="00C5169C">
        <w:rPr>
          <w:rFonts w:ascii="Simplified Arabic" w:hAnsi="Simplified Arabic" w:cs="Simplified Arabic" w:hint="cs"/>
          <w:sz w:val="28"/>
          <w:szCs w:val="28"/>
          <w:rtl/>
        </w:rPr>
        <w:t xml:space="preserve"> ليستقر </w:t>
      </w:r>
      <w:proofErr w:type="spellStart"/>
      <w:r w:rsidR="00C5169C">
        <w:rPr>
          <w:rFonts w:ascii="Simplified Arabic" w:hAnsi="Simplified Arabic" w:cs="Simplified Arabic" w:hint="cs"/>
          <w:sz w:val="28"/>
          <w:szCs w:val="28"/>
          <w:rtl/>
        </w:rPr>
        <w:t>بها</w:t>
      </w:r>
      <w:proofErr w:type="spellEnd"/>
      <w:r w:rsidR="00C5169C">
        <w:rPr>
          <w:rFonts w:ascii="Simplified Arabic" w:hAnsi="Simplified Arabic" w:cs="Simplified Arabic" w:hint="cs"/>
          <w:sz w:val="28"/>
          <w:szCs w:val="28"/>
          <w:rtl/>
        </w:rPr>
        <w:t xml:space="preserve"> الأمر بتبنّي نظام الازدواجية القضائية </w:t>
      </w:r>
      <w:proofErr w:type="spellStart"/>
      <w:r w:rsidR="00C5169C">
        <w:rPr>
          <w:rFonts w:ascii="Simplified Arabic" w:hAnsi="Simplified Arabic" w:cs="Simplified Arabic" w:hint="cs"/>
          <w:sz w:val="28"/>
          <w:szCs w:val="28"/>
          <w:rtl/>
        </w:rPr>
        <w:t>صراحة،</w:t>
      </w:r>
      <w:proofErr w:type="spellEnd"/>
      <w:r w:rsidR="00C5169C">
        <w:rPr>
          <w:rFonts w:ascii="Simplified Arabic" w:hAnsi="Simplified Arabic" w:cs="Simplified Arabic" w:hint="cs"/>
          <w:sz w:val="28"/>
          <w:szCs w:val="28"/>
          <w:rtl/>
        </w:rPr>
        <w:t xml:space="preserve"> بموجب المادة 152 من دستور 1996</w:t>
      </w:r>
      <w:r>
        <w:rPr>
          <w:rStyle w:val="Appeldenotedefin"/>
          <w:rFonts w:ascii="Simplified Arabic" w:hAnsi="Simplified Arabic" w:cs="Simplified Arabic"/>
          <w:sz w:val="28"/>
          <w:szCs w:val="28"/>
          <w:rtl/>
        </w:rPr>
        <w:endnoteReference w:id="2"/>
      </w:r>
      <w:r w:rsidR="00C5169C">
        <w:rPr>
          <w:rFonts w:ascii="Simplified Arabic" w:hAnsi="Simplified Arabic" w:cs="Simplified Arabic" w:hint="cs"/>
          <w:sz w:val="28"/>
          <w:szCs w:val="28"/>
          <w:rtl/>
        </w:rPr>
        <w:t xml:space="preserve"> في فقرتها </w:t>
      </w:r>
      <w:proofErr w:type="spellStart"/>
      <w:r w:rsidR="00C5169C">
        <w:rPr>
          <w:rFonts w:ascii="Simplified Arabic" w:hAnsi="Simplified Arabic" w:cs="Simplified Arabic" w:hint="cs"/>
          <w:sz w:val="28"/>
          <w:szCs w:val="28"/>
          <w:rtl/>
        </w:rPr>
        <w:t>الثانية:</w:t>
      </w:r>
      <w:proofErr w:type="spellEnd"/>
      <w:r w:rsidR="00C5169C">
        <w:rPr>
          <w:rFonts w:ascii="Simplified Arabic" w:hAnsi="Simplified Arabic" w:cs="Simplified Arabic" w:hint="cs"/>
          <w:sz w:val="28"/>
          <w:szCs w:val="28"/>
          <w:rtl/>
        </w:rPr>
        <w:t xml:space="preserve"> "يؤسس مجلس دولة كهيئة مقومة لأعمال الجهات القضائية </w:t>
      </w:r>
      <w:proofErr w:type="spellStart"/>
      <w:r w:rsidR="00C5169C">
        <w:rPr>
          <w:rFonts w:ascii="Simplified Arabic" w:hAnsi="Simplified Arabic" w:cs="Simplified Arabic" w:hint="cs"/>
          <w:sz w:val="28"/>
          <w:szCs w:val="28"/>
          <w:rtl/>
        </w:rPr>
        <w:t>الإدارية"</w:t>
      </w:r>
      <w:proofErr w:type="spellEnd"/>
      <w:r>
        <w:rPr>
          <w:rStyle w:val="Appeldenotedefin"/>
          <w:rFonts w:ascii="Simplified Arabic" w:hAnsi="Simplified Arabic" w:cs="Simplified Arabic"/>
          <w:sz w:val="28"/>
          <w:szCs w:val="28"/>
          <w:rtl/>
        </w:rPr>
        <w:endnoteReference w:id="3"/>
      </w:r>
      <w:proofErr w:type="spellStart"/>
      <w:r w:rsidR="00C5169C">
        <w:rPr>
          <w:rFonts w:ascii="Simplified Arabic" w:hAnsi="Simplified Arabic" w:cs="Simplified Arabic" w:hint="cs"/>
          <w:sz w:val="28"/>
          <w:szCs w:val="28"/>
          <w:rtl/>
        </w:rPr>
        <w:t>،</w:t>
      </w:r>
      <w:proofErr w:type="spellEnd"/>
      <w:r w:rsidR="00C5169C">
        <w:rPr>
          <w:rFonts w:ascii="Simplified Arabic" w:hAnsi="Simplified Arabic" w:cs="Simplified Arabic" w:hint="cs"/>
          <w:sz w:val="28"/>
          <w:szCs w:val="28"/>
          <w:rtl/>
        </w:rPr>
        <w:t xml:space="preserve"> والتي استدعت إجراء العديد من الإصلاحات على مستوى المنظومة </w:t>
      </w:r>
      <w:proofErr w:type="spellStart"/>
      <w:r w:rsidR="00C5169C">
        <w:rPr>
          <w:rFonts w:ascii="Simplified Arabic" w:hAnsi="Simplified Arabic" w:cs="Simplified Arabic" w:hint="cs"/>
          <w:sz w:val="28"/>
          <w:szCs w:val="28"/>
          <w:rtl/>
        </w:rPr>
        <w:t>القانونية،</w:t>
      </w:r>
      <w:proofErr w:type="spellEnd"/>
      <w:r w:rsidR="00C5169C">
        <w:rPr>
          <w:rFonts w:ascii="Simplified Arabic" w:hAnsi="Simplified Arabic" w:cs="Simplified Arabic" w:hint="cs"/>
          <w:sz w:val="28"/>
          <w:szCs w:val="28"/>
          <w:rtl/>
        </w:rPr>
        <w:t xml:space="preserve"> أثمرت صدور جملة من القوانين على رأسها:</w:t>
      </w:r>
    </w:p>
    <w:p w:rsidR="00C5169C" w:rsidRDefault="00C5169C" w:rsidP="00816725">
      <w:pPr>
        <w:pStyle w:val="Paragraphedeliste"/>
        <w:numPr>
          <w:ilvl w:val="0"/>
          <w:numId w:val="1"/>
        </w:numPr>
        <w:bidi/>
        <w:ind w:left="567" w:hanging="284"/>
        <w:rPr>
          <w:rFonts w:ascii="Simplified Arabic" w:hAnsi="Simplified Arabic" w:cs="Simplified Arabic"/>
          <w:sz w:val="28"/>
          <w:szCs w:val="28"/>
        </w:rPr>
      </w:pPr>
      <w:r>
        <w:rPr>
          <w:rFonts w:ascii="Simplified Arabic" w:hAnsi="Simplified Arabic" w:cs="Simplified Arabic" w:hint="cs"/>
          <w:sz w:val="28"/>
          <w:szCs w:val="28"/>
          <w:rtl/>
        </w:rPr>
        <w:t xml:space="preserve">القانون العضوي رقم 98-01 المتعلق باختصاصات مجلس الدولة وتنظيمه </w:t>
      </w:r>
      <w:proofErr w:type="spellStart"/>
      <w:r>
        <w:rPr>
          <w:rFonts w:ascii="Simplified Arabic" w:hAnsi="Simplified Arabic" w:cs="Simplified Arabic" w:hint="cs"/>
          <w:sz w:val="28"/>
          <w:szCs w:val="28"/>
          <w:rtl/>
        </w:rPr>
        <w:t>وعمله،</w:t>
      </w:r>
      <w:proofErr w:type="spellEnd"/>
      <w:r>
        <w:rPr>
          <w:rFonts w:ascii="Simplified Arabic" w:hAnsi="Simplified Arabic" w:cs="Simplified Arabic" w:hint="cs"/>
          <w:sz w:val="28"/>
          <w:szCs w:val="28"/>
          <w:rtl/>
        </w:rPr>
        <w:t xml:space="preserve"> المعدل والمتمم بالقانون العضوي رقم 11-13.</w:t>
      </w:r>
    </w:p>
    <w:p w:rsidR="00C5169C" w:rsidRDefault="00C5169C" w:rsidP="00816725">
      <w:pPr>
        <w:pStyle w:val="Paragraphedeliste"/>
        <w:numPr>
          <w:ilvl w:val="0"/>
          <w:numId w:val="1"/>
        </w:numPr>
        <w:bidi/>
        <w:ind w:left="567" w:hanging="284"/>
        <w:rPr>
          <w:rFonts w:ascii="Simplified Arabic" w:hAnsi="Simplified Arabic" w:cs="Simplified Arabic"/>
          <w:sz w:val="28"/>
          <w:szCs w:val="28"/>
        </w:rPr>
      </w:pPr>
      <w:r>
        <w:rPr>
          <w:rFonts w:ascii="Simplified Arabic" w:hAnsi="Simplified Arabic" w:cs="Simplified Arabic" w:hint="cs"/>
          <w:sz w:val="28"/>
          <w:szCs w:val="28"/>
          <w:rtl/>
        </w:rPr>
        <w:t>القانون رقم 98-02 المتعلق بالمحاكم الإدارية.</w:t>
      </w:r>
    </w:p>
    <w:p w:rsidR="00C5169C" w:rsidRDefault="00C5169C" w:rsidP="00816725">
      <w:pPr>
        <w:pStyle w:val="Paragraphedeliste"/>
        <w:numPr>
          <w:ilvl w:val="0"/>
          <w:numId w:val="1"/>
        </w:numPr>
        <w:bidi/>
        <w:ind w:left="567" w:hanging="284"/>
        <w:rPr>
          <w:rFonts w:ascii="Simplified Arabic" w:hAnsi="Simplified Arabic" w:cs="Simplified Arabic"/>
          <w:sz w:val="28"/>
          <w:szCs w:val="28"/>
        </w:rPr>
      </w:pPr>
      <w:r>
        <w:rPr>
          <w:rFonts w:ascii="Simplified Arabic" w:hAnsi="Simplified Arabic" w:cs="Simplified Arabic" w:hint="cs"/>
          <w:sz w:val="28"/>
          <w:szCs w:val="28"/>
          <w:rtl/>
        </w:rPr>
        <w:t>القانون العضوي رقم 98-03 المتعلق باختصاصات محكمة التنازع وتنظيمها وعملها.</w:t>
      </w:r>
    </w:p>
    <w:p w:rsidR="00C5169C" w:rsidRDefault="00C5169C" w:rsidP="00816725">
      <w:pPr>
        <w:pStyle w:val="Paragraphedeliste"/>
        <w:numPr>
          <w:ilvl w:val="0"/>
          <w:numId w:val="1"/>
        </w:numPr>
        <w:bidi/>
        <w:ind w:left="567" w:hanging="284"/>
        <w:rPr>
          <w:rFonts w:ascii="Simplified Arabic" w:hAnsi="Simplified Arabic" w:cs="Simplified Arabic"/>
          <w:sz w:val="28"/>
          <w:szCs w:val="28"/>
        </w:rPr>
      </w:pPr>
      <w:r>
        <w:rPr>
          <w:rFonts w:ascii="Simplified Arabic" w:hAnsi="Simplified Arabic" w:cs="Simplified Arabic" w:hint="cs"/>
          <w:sz w:val="28"/>
          <w:szCs w:val="28"/>
          <w:rtl/>
        </w:rPr>
        <w:t xml:space="preserve">المرسوم التنفيذي رقم 98-356 المحدد </w:t>
      </w:r>
      <w:proofErr w:type="spellStart"/>
      <w:r>
        <w:rPr>
          <w:rFonts w:ascii="Simplified Arabic" w:hAnsi="Simplified Arabic" w:cs="Simplified Arabic" w:hint="cs"/>
          <w:sz w:val="28"/>
          <w:szCs w:val="28"/>
          <w:rtl/>
        </w:rPr>
        <w:t>لكيفيات</w:t>
      </w:r>
      <w:proofErr w:type="spellEnd"/>
      <w:r>
        <w:rPr>
          <w:rFonts w:ascii="Simplified Arabic" w:hAnsi="Simplified Arabic" w:cs="Simplified Arabic" w:hint="cs"/>
          <w:sz w:val="28"/>
          <w:szCs w:val="28"/>
          <w:rtl/>
        </w:rPr>
        <w:t xml:space="preserve"> تطبيق القانون</w:t>
      </w:r>
      <w:r w:rsidR="007321EB">
        <w:rPr>
          <w:rFonts w:ascii="Simplified Arabic" w:hAnsi="Simplified Arabic" w:cs="Simplified Arabic" w:hint="cs"/>
          <w:sz w:val="28"/>
          <w:szCs w:val="28"/>
          <w:rtl/>
        </w:rPr>
        <w:t xml:space="preserve"> رقم 98-02 المتعلق بالمحاكم </w:t>
      </w:r>
      <w:proofErr w:type="spellStart"/>
      <w:r w:rsidR="007321EB">
        <w:rPr>
          <w:rFonts w:ascii="Simplified Arabic" w:hAnsi="Simplified Arabic" w:cs="Simplified Arabic" w:hint="cs"/>
          <w:sz w:val="28"/>
          <w:szCs w:val="28"/>
          <w:rtl/>
        </w:rPr>
        <w:t>الإدارية،</w:t>
      </w:r>
      <w:proofErr w:type="spellEnd"/>
      <w:r w:rsidR="007321EB">
        <w:rPr>
          <w:rFonts w:ascii="Simplified Arabic" w:hAnsi="Simplified Arabic" w:cs="Simplified Arabic" w:hint="cs"/>
          <w:sz w:val="28"/>
          <w:szCs w:val="28"/>
          <w:rtl/>
        </w:rPr>
        <w:t xml:space="preserve"> المعدل بالمرسوم التنفيذي رقم 11-195.</w:t>
      </w:r>
    </w:p>
    <w:p w:rsidR="007321EB" w:rsidRDefault="007321EB" w:rsidP="00816725">
      <w:pPr>
        <w:pStyle w:val="Paragraphedeliste"/>
        <w:numPr>
          <w:ilvl w:val="0"/>
          <w:numId w:val="1"/>
        </w:numPr>
        <w:bidi/>
        <w:ind w:left="567" w:hanging="284"/>
        <w:rPr>
          <w:rFonts w:ascii="Simplified Arabic" w:hAnsi="Simplified Arabic" w:cs="Simplified Arabic"/>
          <w:sz w:val="28"/>
          <w:szCs w:val="28"/>
        </w:rPr>
      </w:pPr>
      <w:r>
        <w:rPr>
          <w:rFonts w:ascii="Simplified Arabic" w:hAnsi="Simplified Arabic" w:cs="Simplified Arabic" w:hint="cs"/>
          <w:sz w:val="28"/>
          <w:szCs w:val="28"/>
          <w:rtl/>
        </w:rPr>
        <w:t>القانون رقم 08-09 المتضمن قانون الإجراءات المدنية والإدارية.</w:t>
      </w:r>
    </w:p>
    <w:p w:rsidR="007321EB" w:rsidRDefault="007321EB" w:rsidP="00816725">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وهي ذات الإصلاحات التي أبقى عليها آخر تعديل دستوري وذلك لسنة 2016 بموجب القانون رقم </w:t>
      </w:r>
      <w:proofErr w:type="spellStart"/>
      <w:r>
        <w:rPr>
          <w:rFonts w:ascii="Simplified Arabic" w:hAnsi="Simplified Arabic" w:cs="Simplified Arabic" w:hint="cs"/>
          <w:sz w:val="28"/>
          <w:szCs w:val="28"/>
          <w:rtl/>
        </w:rPr>
        <w:t>16-01:</w:t>
      </w:r>
      <w:proofErr w:type="spellEnd"/>
      <w:r>
        <w:rPr>
          <w:rFonts w:ascii="Simplified Arabic" w:hAnsi="Simplified Arabic" w:cs="Simplified Arabic" w:hint="cs"/>
          <w:sz w:val="28"/>
          <w:szCs w:val="28"/>
          <w:rtl/>
        </w:rPr>
        <w:t xml:space="preserve"> "يمثل مجلس الدولة الهيئة المقومة لأعمال الجهات القضائية </w:t>
      </w:r>
      <w:proofErr w:type="spellStart"/>
      <w:r>
        <w:rPr>
          <w:rFonts w:ascii="Simplified Arabic" w:hAnsi="Simplified Arabic" w:cs="Simplified Arabic" w:hint="cs"/>
          <w:sz w:val="28"/>
          <w:szCs w:val="28"/>
          <w:rtl/>
        </w:rPr>
        <w:t>الإدارية"</w:t>
      </w:r>
      <w:proofErr w:type="spellEnd"/>
      <w:r w:rsidR="00505B59">
        <w:rPr>
          <w:rStyle w:val="Appeldenotedefin"/>
          <w:rFonts w:ascii="Simplified Arabic" w:hAnsi="Simplified Arabic" w:cs="Simplified Arabic"/>
          <w:sz w:val="28"/>
          <w:szCs w:val="28"/>
          <w:rtl/>
        </w:rPr>
        <w:endnoteReference w:id="4"/>
      </w:r>
      <w:proofErr w:type="spellStart"/>
      <w:r>
        <w:rPr>
          <w:rFonts w:ascii="Simplified Arabic" w:hAnsi="Simplified Arabic" w:cs="Simplified Arabic" w:hint="cs"/>
          <w:sz w:val="28"/>
          <w:szCs w:val="28"/>
          <w:rtl/>
        </w:rPr>
        <w:t>.</w:t>
      </w:r>
      <w:proofErr w:type="spellEnd"/>
    </w:p>
    <w:p w:rsidR="00DA4F9A" w:rsidRDefault="00B95E96" w:rsidP="00DA4F9A">
      <w:pPr>
        <w:bidi/>
        <w:rPr>
          <w:rFonts w:ascii="Simplified Arabic" w:hAnsi="Simplified Arabic" w:cs="Simplified Arabic"/>
          <w:sz w:val="28"/>
          <w:szCs w:val="28"/>
          <w:rtl/>
        </w:rPr>
      </w:pPr>
      <w:r>
        <w:rPr>
          <w:rFonts w:ascii="Simplified Arabic" w:hAnsi="Simplified Arabic" w:cs="Simplified Arabic"/>
          <w:noProof/>
          <w:sz w:val="28"/>
          <w:szCs w:val="28"/>
          <w:rtl/>
        </w:rPr>
        <w:pict>
          <v:group id="_x0000_s1033" style="position:absolute;left:0;text-align:left;margin-left:89.65pt;margin-top:27.55pt;width:279pt;height:149.3pt;z-index:251662336" coordorigin="3210,11310" coordsize="5580,2986">
            <v:shapetype id="_x0000_t32" coordsize="21600,21600" o:spt="32" o:oned="t" path="m,l21600,21600e" filled="f">
              <v:path arrowok="t" fillok="f" o:connecttype="none"/>
              <o:lock v:ext="edit" shapetype="t"/>
            </v:shapetype>
            <v:shape id="_x0000_s1028" type="#_x0000_t32" style="position:absolute;left:6000;top:11310;width:2790;height:2985" o:connectortype="straight"/>
            <v:shape id="_x0000_s1030" type="#_x0000_t32" style="position:absolute;left:3210;top:11310;width:2790;height:2985;flip:x" o:connectortype="straight"/>
            <v:shape id="_x0000_s1031" type="#_x0000_t32" style="position:absolute;left:3210;top:14295;width:5565;height:1" o:connectortype="straight"/>
            <v:shape id="_x0000_s1032" type="#_x0000_t32" style="position:absolute;left:4260;top:13155;width:3450;height:30;flip:y" o:connectortype="straight"/>
          </v:group>
        </w:pict>
      </w:r>
      <w:r w:rsidR="007321EB">
        <w:rPr>
          <w:rFonts w:ascii="Simplified Arabic" w:hAnsi="Simplified Arabic" w:cs="Simplified Arabic" w:hint="cs"/>
          <w:sz w:val="28"/>
          <w:szCs w:val="28"/>
          <w:rtl/>
        </w:rPr>
        <w:t xml:space="preserve">وبناء على ما سلف ذكره من نصوص </w:t>
      </w:r>
      <w:proofErr w:type="spellStart"/>
      <w:r w:rsidR="007321EB">
        <w:rPr>
          <w:rFonts w:ascii="Simplified Arabic" w:hAnsi="Simplified Arabic" w:cs="Simplified Arabic" w:hint="cs"/>
          <w:sz w:val="28"/>
          <w:szCs w:val="28"/>
          <w:rtl/>
        </w:rPr>
        <w:t>قانونية،</w:t>
      </w:r>
      <w:proofErr w:type="spellEnd"/>
      <w:r w:rsidR="007321EB">
        <w:rPr>
          <w:rFonts w:ascii="Simplified Arabic" w:hAnsi="Simplified Arabic" w:cs="Simplified Arabic" w:hint="cs"/>
          <w:sz w:val="28"/>
          <w:szCs w:val="28"/>
          <w:rtl/>
        </w:rPr>
        <w:t xml:space="preserve"> فللقضاء الإداري هرم مستقل عن نظيره </w:t>
      </w:r>
      <w:proofErr w:type="spellStart"/>
      <w:r w:rsidR="007321EB">
        <w:rPr>
          <w:rFonts w:ascii="Simplified Arabic" w:hAnsi="Simplified Arabic" w:cs="Simplified Arabic" w:hint="cs"/>
          <w:sz w:val="28"/>
          <w:szCs w:val="28"/>
          <w:rtl/>
        </w:rPr>
        <w:t>العادي،</w:t>
      </w:r>
      <w:proofErr w:type="spellEnd"/>
      <w:r w:rsidR="007321EB">
        <w:rPr>
          <w:rFonts w:ascii="Simplified Arabic" w:hAnsi="Simplified Arabic" w:cs="Simplified Arabic" w:hint="cs"/>
          <w:sz w:val="28"/>
          <w:szCs w:val="28"/>
          <w:rtl/>
        </w:rPr>
        <w:t xml:space="preserve"> على النحو الآتي:</w:t>
      </w:r>
    </w:p>
    <w:p w:rsidR="007321EB" w:rsidRPr="007321EB" w:rsidRDefault="007321EB" w:rsidP="007321EB">
      <w:pPr>
        <w:bidi/>
        <w:spacing w:line="240" w:lineRule="auto"/>
        <w:contextualSpacing/>
        <w:jc w:val="center"/>
        <w:rPr>
          <w:rFonts w:ascii="Simplified Arabic" w:hAnsi="Simplified Arabic" w:cs="Simplified Arabic"/>
          <w:b/>
          <w:bCs/>
          <w:sz w:val="28"/>
          <w:szCs w:val="28"/>
          <w:rtl/>
        </w:rPr>
      </w:pPr>
      <w:r w:rsidRPr="007321EB">
        <w:rPr>
          <w:rFonts w:ascii="Simplified Arabic" w:hAnsi="Simplified Arabic" w:cs="Simplified Arabic" w:hint="cs"/>
          <w:b/>
          <w:bCs/>
          <w:sz w:val="28"/>
          <w:szCs w:val="28"/>
          <w:rtl/>
        </w:rPr>
        <w:t>مجلس الدول</w:t>
      </w:r>
      <w:r w:rsidR="0078100C">
        <w:rPr>
          <w:rFonts w:ascii="Simplified Arabic" w:hAnsi="Simplified Arabic" w:cs="Simplified Arabic" w:hint="cs"/>
          <w:b/>
          <w:bCs/>
          <w:sz w:val="28"/>
          <w:szCs w:val="28"/>
          <w:rtl/>
        </w:rPr>
        <w:t>ــ</w:t>
      </w:r>
      <w:r>
        <w:rPr>
          <w:rFonts w:ascii="Simplified Arabic" w:hAnsi="Simplified Arabic" w:cs="Simplified Arabic" w:hint="cs"/>
          <w:b/>
          <w:bCs/>
          <w:sz w:val="28"/>
          <w:szCs w:val="28"/>
          <w:rtl/>
        </w:rPr>
        <w:t>ــــــ</w:t>
      </w:r>
      <w:r w:rsidRPr="007321EB">
        <w:rPr>
          <w:rFonts w:ascii="Simplified Arabic" w:hAnsi="Simplified Arabic" w:cs="Simplified Arabic" w:hint="cs"/>
          <w:b/>
          <w:bCs/>
          <w:sz w:val="28"/>
          <w:szCs w:val="28"/>
          <w:rtl/>
        </w:rPr>
        <w:t>ة</w:t>
      </w:r>
    </w:p>
    <w:p w:rsidR="007321EB" w:rsidRDefault="007321EB" w:rsidP="007321EB">
      <w:pPr>
        <w:bidi/>
        <w:spacing w:line="240" w:lineRule="auto"/>
        <w:contextualSpacing/>
        <w:jc w:val="center"/>
        <w:rPr>
          <w:rFonts w:ascii="Simplified Arabic" w:hAnsi="Simplified Arabic" w:cs="Simplified Arabic"/>
          <w:sz w:val="28"/>
          <w:szCs w:val="28"/>
          <w:rtl/>
        </w:rPr>
      </w:pPr>
      <w:r>
        <w:rPr>
          <w:rFonts w:ascii="Simplified Arabic" w:hAnsi="Simplified Arabic" w:cs="Simplified Arabic" w:hint="cs"/>
          <w:sz w:val="28"/>
          <w:szCs w:val="28"/>
          <w:rtl/>
        </w:rPr>
        <w:t>(في الجزائر العاصمة</w:t>
      </w:r>
      <w:proofErr w:type="spellStart"/>
      <w:r>
        <w:rPr>
          <w:rFonts w:ascii="Simplified Arabic" w:hAnsi="Simplified Arabic" w:cs="Simplified Arabic" w:hint="cs"/>
          <w:sz w:val="28"/>
          <w:szCs w:val="28"/>
          <w:rtl/>
        </w:rPr>
        <w:t>)</w:t>
      </w:r>
      <w:proofErr w:type="spellEnd"/>
    </w:p>
    <w:p w:rsidR="0078100C" w:rsidRDefault="0078100C" w:rsidP="007321EB">
      <w:pPr>
        <w:bidi/>
        <w:spacing w:line="240" w:lineRule="auto"/>
        <w:contextualSpacing/>
        <w:jc w:val="center"/>
        <w:rPr>
          <w:rFonts w:ascii="Simplified Arabic" w:hAnsi="Simplified Arabic" w:cs="Simplified Arabic"/>
          <w:b/>
          <w:bCs/>
          <w:sz w:val="28"/>
          <w:szCs w:val="28"/>
          <w:rtl/>
        </w:rPr>
      </w:pPr>
    </w:p>
    <w:p w:rsidR="007321EB" w:rsidRPr="007321EB" w:rsidRDefault="007321EB" w:rsidP="0078100C">
      <w:pPr>
        <w:bidi/>
        <w:spacing w:line="240" w:lineRule="auto"/>
        <w:contextualSpacing/>
        <w:jc w:val="center"/>
        <w:rPr>
          <w:rFonts w:ascii="Simplified Arabic" w:hAnsi="Simplified Arabic" w:cs="Simplified Arabic"/>
          <w:b/>
          <w:bCs/>
          <w:sz w:val="28"/>
          <w:szCs w:val="28"/>
          <w:rtl/>
        </w:rPr>
      </w:pPr>
      <w:r w:rsidRPr="007321EB">
        <w:rPr>
          <w:rFonts w:ascii="Simplified Arabic" w:hAnsi="Simplified Arabic" w:cs="Simplified Arabic" w:hint="cs"/>
          <w:b/>
          <w:bCs/>
          <w:sz w:val="28"/>
          <w:szCs w:val="28"/>
          <w:rtl/>
        </w:rPr>
        <w:t>48 محكمة إداري</w:t>
      </w:r>
      <w:r>
        <w:rPr>
          <w:rFonts w:ascii="Simplified Arabic" w:hAnsi="Simplified Arabic" w:cs="Simplified Arabic" w:hint="cs"/>
          <w:b/>
          <w:bCs/>
          <w:sz w:val="28"/>
          <w:szCs w:val="28"/>
          <w:rtl/>
        </w:rPr>
        <w:t>ـــــــــــــــــــــــــــ</w:t>
      </w:r>
      <w:r w:rsidRPr="007321EB">
        <w:rPr>
          <w:rFonts w:ascii="Simplified Arabic" w:hAnsi="Simplified Arabic" w:cs="Simplified Arabic" w:hint="cs"/>
          <w:b/>
          <w:bCs/>
          <w:sz w:val="28"/>
          <w:szCs w:val="28"/>
          <w:rtl/>
        </w:rPr>
        <w:t>ة</w:t>
      </w:r>
    </w:p>
    <w:p w:rsidR="007321EB" w:rsidRDefault="007321EB" w:rsidP="007321EB">
      <w:pPr>
        <w:bidi/>
        <w:spacing w:line="240" w:lineRule="auto"/>
        <w:contextualSpacing/>
        <w:jc w:val="center"/>
        <w:rPr>
          <w:rFonts w:ascii="Simplified Arabic" w:hAnsi="Simplified Arabic" w:cs="Simplified Arabic"/>
          <w:sz w:val="28"/>
          <w:szCs w:val="28"/>
          <w:rtl/>
        </w:rPr>
      </w:pPr>
      <w:r>
        <w:rPr>
          <w:rFonts w:ascii="Simplified Arabic" w:hAnsi="Simplified Arabic" w:cs="Simplified Arabic" w:hint="cs"/>
          <w:sz w:val="28"/>
          <w:szCs w:val="28"/>
          <w:rtl/>
        </w:rPr>
        <w:t>(في 48 ولاية</w:t>
      </w:r>
      <w:proofErr w:type="spellStart"/>
      <w:r>
        <w:rPr>
          <w:rFonts w:ascii="Simplified Arabic" w:hAnsi="Simplified Arabic" w:cs="Simplified Arabic" w:hint="cs"/>
          <w:sz w:val="28"/>
          <w:szCs w:val="28"/>
          <w:rtl/>
        </w:rPr>
        <w:t>)</w:t>
      </w:r>
      <w:proofErr w:type="spellEnd"/>
    </w:p>
    <w:p w:rsidR="007321EB" w:rsidRDefault="00DA4F9A" w:rsidP="00505B59">
      <w:pPr>
        <w:bidi/>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إلاّ أنّ البعض من أساتذة القانون الإداري لا يحصر الهيئات القضائية الإدارية في كل من مجلس الدولة والمحاكم الإدارية </w:t>
      </w:r>
      <w:proofErr w:type="spellStart"/>
      <w:r>
        <w:rPr>
          <w:rFonts w:ascii="Simplified Arabic" w:hAnsi="Simplified Arabic" w:cs="Simplified Arabic" w:hint="cs"/>
          <w:sz w:val="28"/>
          <w:szCs w:val="28"/>
          <w:rtl/>
        </w:rPr>
        <w:t>فقط،</w:t>
      </w:r>
      <w:proofErr w:type="spellEnd"/>
      <w:r>
        <w:rPr>
          <w:rFonts w:ascii="Simplified Arabic" w:hAnsi="Simplified Arabic" w:cs="Simplified Arabic" w:hint="cs"/>
          <w:sz w:val="28"/>
          <w:szCs w:val="28"/>
          <w:rtl/>
        </w:rPr>
        <w:t xml:space="preserve"> بل يضمّنها كذلك ما يعرف بالهيئات القضائية المتخصصة على غرار مجلس المحاسبة والمجلس الأعلى للقضاء</w:t>
      </w:r>
      <w:r w:rsidR="00505B59">
        <w:rPr>
          <w:rStyle w:val="Appeldenotedefin"/>
          <w:rFonts w:ascii="Simplified Arabic" w:hAnsi="Simplified Arabic" w:cs="Simplified Arabic"/>
          <w:sz w:val="28"/>
          <w:szCs w:val="28"/>
          <w:rtl/>
        </w:rPr>
        <w:endnoteReference w:id="5"/>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لكن تبقى الهيئات المبيّنة في المخطط أعلاه هي فقط جهات القضاء الإداري المقابلة لجهات القضاء </w:t>
      </w:r>
      <w:proofErr w:type="spellStart"/>
      <w:r>
        <w:rPr>
          <w:rFonts w:ascii="Simplified Arabic" w:hAnsi="Simplified Arabic" w:cs="Simplified Arabic" w:hint="cs"/>
          <w:sz w:val="28"/>
          <w:szCs w:val="28"/>
          <w:rtl/>
        </w:rPr>
        <w:t>العادي،</w:t>
      </w:r>
      <w:proofErr w:type="spellEnd"/>
      <w:r>
        <w:rPr>
          <w:rFonts w:ascii="Simplified Arabic" w:hAnsi="Simplified Arabic" w:cs="Simplified Arabic" w:hint="cs"/>
          <w:sz w:val="28"/>
          <w:szCs w:val="28"/>
          <w:rtl/>
        </w:rPr>
        <w:t xml:space="preserve"> وهو ما أوردته بكل وضوح المادة 171 من دستور 1996 المعدل</w:t>
      </w:r>
      <w:r w:rsidR="00505B59">
        <w:rPr>
          <w:rStyle w:val="Appeldenotedefin"/>
          <w:rFonts w:ascii="Simplified Arabic" w:hAnsi="Simplified Arabic" w:cs="Simplified Arabic"/>
          <w:sz w:val="28"/>
          <w:szCs w:val="28"/>
          <w:rtl/>
        </w:rPr>
        <w:endnoteReference w:id="6"/>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و من دلائل ذلك أنّ مجلس المحاسبة مثلا ورد في فصل الرقابة من باب الرقابة ومراقبة الانتخابات والمؤسسات الاستشارية لا في فصل السلطة القضائية من باب تنظيم السلطات في ذات الدستور</w:t>
      </w:r>
      <w:r w:rsidR="00505B59">
        <w:rPr>
          <w:rStyle w:val="Appeldenotedefin"/>
          <w:rFonts w:ascii="Simplified Arabic" w:hAnsi="Simplified Arabic" w:cs="Simplified Arabic"/>
          <w:sz w:val="28"/>
          <w:szCs w:val="28"/>
          <w:rtl/>
        </w:rPr>
        <w:endnoteReference w:id="7"/>
      </w:r>
      <w:proofErr w:type="spellStart"/>
      <w:r>
        <w:rPr>
          <w:rFonts w:ascii="Simplified Arabic" w:hAnsi="Simplified Arabic" w:cs="Simplified Arabic" w:hint="cs"/>
          <w:sz w:val="28"/>
          <w:szCs w:val="28"/>
          <w:rtl/>
        </w:rPr>
        <w:t>.</w:t>
      </w:r>
      <w:proofErr w:type="spellEnd"/>
    </w:p>
    <w:p w:rsidR="00DA4F9A" w:rsidRDefault="00DA4F9A" w:rsidP="00DA4F9A">
      <w:pPr>
        <w:bidi/>
        <w:rPr>
          <w:rFonts w:ascii="Simplified Arabic" w:hAnsi="Simplified Arabic" w:cs="Simplified Arabic"/>
          <w:sz w:val="28"/>
          <w:szCs w:val="28"/>
          <w:rtl/>
        </w:rPr>
      </w:pPr>
      <w:r>
        <w:rPr>
          <w:rFonts w:ascii="Simplified Arabic" w:hAnsi="Simplified Arabic" w:cs="Simplified Arabic" w:hint="cs"/>
          <w:sz w:val="28"/>
          <w:szCs w:val="28"/>
          <w:rtl/>
        </w:rPr>
        <w:t>وتحكم كل من مجلس الدولة والمحاكم الإدارية قواعد لتوزيع الاختصاص الوظيفي والإقليمي على النحو الآتي بيانه:</w:t>
      </w:r>
    </w:p>
    <w:p w:rsidR="00DA4F9A" w:rsidRPr="00D90150" w:rsidRDefault="00DA4F9A" w:rsidP="00DA4F9A">
      <w:pPr>
        <w:bidi/>
        <w:rPr>
          <w:rFonts w:ascii="Simplified Arabic" w:hAnsi="Simplified Arabic" w:cs="Simplified Arabic"/>
          <w:b/>
          <w:bCs/>
          <w:sz w:val="28"/>
          <w:szCs w:val="28"/>
          <w:rtl/>
        </w:rPr>
      </w:pPr>
      <w:proofErr w:type="spellStart"/>
      <w:r w:rsidRPr="00D90150">
        <w:rPr>
          <w:rFonts w:ascii="Simplified Arabic" w:hAnsi="Simplified Arabic" w:cs="Simplified Arabic" w:hint="cs"/>
          <w:b/>
          <w:bCs/>
          <w:sz w:val="28"/>
          <w:szCs w:val="28"/>
          <w:rtl/>
        </w:rPr>
        <w:t>أولا:</w:t>
      </w:r>
      <w:proofErr w:type="spellEnd"/>
      <w:r w:rsidRPr="00D90150">
        <w:rPr>
          <w:rFonts w:ascii="Simplified Arabic" w:hAnsi="Simplified Arabic" w:cs="Simplified Arabic" w:hint="cs"/>
          <w:b/>
          <w:bCs/>
          <w:sz w:val="28"/>
          <w:szCs w:val="28"/>
          <w:rtl/>
        </w:rPr>
        <w:t xml:space="preserve"> مجلس الدولة</w:t>
      </w:r>
    </w:p>
    <w:p w:rsidR="00DA4F9A" w:rsidRDefault="00D90150" w:rsidP="00DA4F9A">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يتمتع مجلس الدولة باختصاصات قضائية </w:t>
      </w:r>
      <w:proofErr w:type="spellStart"/>
      <w:r>
        <w:rPr>
          <w:rFonts w:ascii="Simplified Arabic" w:hAnsi="Simplified Arabic" w:cs="Simplified Arabic" w:hint="cs"/>
          <w:sz w:val="28"/>
          <w:szCs w:val="28"/>
          <w:rtl/>
        </w:rPr>
        <w:t>متنوعة،</w:t>
      </w:r>
      <w:proofErr w:type="spellEnd"/>
      <w:r>
        <w:rPr>
          <w:rFonts w:ascii="Simplified Arabic" w:hAnsi="Simplified Arabic" w:cs="Simplified Arabic" w:hint="cs"/>
          <w:sz w:val="28"/>
          <w:szCs w:val="28"/>
          <w:rtl/>
        </w:rPr>
        <w:t xml:space="preserve"> يمكن حصرها في:</w:t>
      </w:r>
    </w:p>
    <w:p w:rsidR="00D90150" w:rsidRPr="00041087" w:rsidRDefault="00D90150" w:rsidP="00D90150">
      <w:pPr>
        <w:pStyle w:val="Paragraphedeliste"/>
        <w:numPr>
          <w:ilvl w:val="0"/>
          <w:numId w:val="2"/>
        </w:numPr>
        <w:tabs>
          <w:tab w:val="right" w:pos="567"/>
        </w:tabs>
        <w:bidi/>
        <w:ind w:left="0" w:firstLine="0"/>
        <w:rPr>
          <w:rFonts w:ascii="Simplified Arabic" w:hAnsi="Simplified Arabic" w:cs="Simplified Arabic"/>
          <w:b/>
          <w:bCs/>
          <w:sz w:val="28"/>
          <w:szCs w:val="28"/>
        </w:rPr>
      </w:pPr>
      <w:r w:rsidRPr="00041087">
        <w:rPr>
          <w:rFonts w:ascii="Simplified Arabic" w:hAnsi="Simplified Arabic" w:cs="Simplified Arabic" w:hint="cs"/>
          <w:b/>
          <w:bCs/>
          <w:sz w:val="28"/>
          <w:szCs w:val="28"/>
          <w:rtl/>
        </w:rPr>
        <w:t>مجلس الدولة جهة للقضاء الابتدائي النهائي:</w:t>
      </w:r>
    </w:p>
    <w:p w:rsidR="00041087" w:rsidRDefault="00041087" w:rsidP="00505B59">
      <w:pPr>
        <w:pStyle w:val="Paragraphedeliste"/>
        <w:tabs>
          <w:tab w:val="right" w:pos="567"/>
        </w:tabs>
        <w:bidi/>
        <w:ind w:left="0"/>
        <w:rPr>
          <w:rFonts w:ascii="Simplified Arabic" w:hAnsi="Simplified Arabic" w:cs="Simplified Arabic"/>
          <w:sz w:val="28"/>
          <w:szCs w:val="28"/>
          <w:rtl/>
        </w:rPr>
      </w:pPr>
      <w:r>
        <w:rPr>
          <w:rFonts w:ascii="Simplified Arabic" w:hAnsi="Simplified Arabic" w:cs="Simplified Arabic" w:hint="cs"/>
          <w:sz w:val="28"/>
          <w:szCs w:val="28"/>
          <w:rtl/>
        </w:rPr>
        <w:t>إذ يختصّ مجلس الدولة كدرجة أولى وأخيرة</w:t>
      </w:r>
      <w:r w:rsidR="00505B59">
        <w:rPr>
          <w:rStyle w:val="Appeldenotedefin"/>
          <w:rFonts w:ascii="Simplified Arabic" w:hAnsi="Simplified Arabic" w:cs="Simplified Arabic"/>
          <w:sz w:val="28"/>
          <w:szCs w:val="28"/>
          <w:rtl/>
        </w:rPr>
        <w:endnoteReference w:id="8"/>
      </w:r>
      <w:r>
        <w:rPr>
          <w:rFonts w:ascii="Simplified Arabic" w:hAnsi="Simplified Arabic" w:cs="Simplified Arabic" w:hint="cs"/>
          <w:sz w:val="28"/>
          <w:szCs w:val="28"/>
          <w:rtl/>
        </w:rPr>
        <w:t xml:space="preserve"> بالفصل في دعاوى الإلغاء والتفسير وتقدير المشروعية في القرارات الإدارية الصادرة عن الجهات المركزية كأصل </w:t>
      </w:r>
      <w:proofErr w:type="spellStart"/>
      <w:r>
        <w:rPr>
          <w:rFonts w:ascii="Simplified Arabic" w:hAnsi="Simplified Arabic" w:cs="Simplified Arabic" w:hint="cs"/>
          <w:sz w:val="28"/>
          <w:szCs w:val="28"/>
          <w:rtl/>
        </w:rPr>
        <w:t>عام،</w:t>
      </w:r>
      <w:proofErr w:type="spellEnd"/>
      <w:r>
        <w:rPr>
          <w:rFonts w:ascii="Simplified Arabic" w:hAnsi="Simplified Arabic" w:cs="Simplified Arabic" w:hint="cs"/>
          <w:sz w:val="28"/>
          <w:szCs w:val="28"/>
          <w:rtl/>
        </w:rPr>
        <w:t xml:space="preserve"> من إدارات </w:t>
      </w:r>
      <w:proofErr w:type="spellStart"/>
      <w:r>
        <w:rPr>
          <w:rFonts w:ascii="Simplified Arabic" w:hAnsi="Simplified Arabic" w:cs="Simplified Arabic" w:hint="cs"/>
          <w:sz w:val="28"/>
          <w:szCs w:val="28"/>
          <w:rtl/>
        </w:rPr>
        <w:t>مركزية،</w:t>
      </w:r>
      <w:proofErr w:type="spellEnd"/>
      <w:r>
        <w:rPr>
          <w:rFonts w:ascii="Simplified Arabic" w:hAnsi="Simplified Arabic" w:cs="Simplified Arabic" w:hint="cs"/>
          <w:sz w:val="28"/>
          <w:szCs w:val="28"/>
          <w:rtl/>
        </w:rPr>
        <w:t xml:space="preserve"> هيئات عمومية </w:t>
      </w:r>
      <w:proofErr w:type="spellStart"/>
      <w:r>
        <w:rPr>
          <w:rFonts w:ascii="Simplified Arabic" w:hAnsi="Simplified Arabic" w:cs="Simplified Arabic" w:hint="cs"/>
          <w:sz w:val="28"/>
          <w:szCs w:val="28"/>
          <w:rtl/>
        </w:rPr>
        <w:t>وطنية،</w:t>
      </w:r>
      <w:proofErr w:type="spellEnd"/>
      <w:r>
        <w:rPr>
          <w:rFonts w:ascii="Simplified Arabic" w:hAnsi="Simplified Arabic" w:cs="Simplified Arabic" w:hint="cs"/>
          <w:sz w:val="28"/>
          <w:szCs w:val="28"/>
          <w:rtl/>
        </w:rPr>
        <w:t xml:space="preserve"> منظمات مهنية </w:t>
      </w:r>
      <w:proofErr w:type="spellStart"/>
      <w:r>
        <w:rPr>
          <w:rFonts w:ascii="Simplified Arabic" w:hAnsi="Simplified Arabic" w:cs="Simplified Arabic" w:hint="cs"/>
          <w:sz w:val="28"/>
          <w:szCs w:val="28"/>
          <w:rtl/>
        </w:rPr>
        <w:t>وطنية،</w:t>
      </w:r>
      <w:proofErr w:type="spellEnd"/>
      <w:r>
        <w:rPr>
          <w:rFonts w:ascii="Simplified Arabic" w:hAnsi="Simplified Arabic" w:cs="Simplified Arabic" w:hint="cs"/>
          <w:sz w:val="28"/>
          <w:szCs w:val="28"/>
          <w:rtl/>
        </w:rPr>
        <w:t xml:space="preserve"> وكل ما أوكل له بموجب نصوص خاصة على غرار الأحزاب السياسية والسلطات الإدارية المستقلة مثلا</w:t>
      </w:r>
      <w:r w:rsidR="00505B59">
        <w:rPr>
          <w:rStyle w:val="Appeldenotedefin"/>
          <w:rFonts w:ascii="Simplified Arabic" w:hAnsi="Simplified Arabic" w:cs="Simplified Arabic"/>
          <w:sz w:val="28"/>
          <w:szCs w:val="28"/>
          <w:rtl/>
        </w:rPr>
        <w:endnoteReference w:id="9"/>
      </w:r>
      <w:proofErr w:type="spellStart"/>
      <w:r>
        <w:rPr>
          <w:rFonts w:ascii="Simplified Arabic" w:hAnsi="Simplified Arabic" w:cs="Simplified Arabic" w:hint="cs"/>
          <w:sz w:val="28"/>
          <w:szCs w:val="28"/>
          <w:rtl/>
        </w:rPr>
        <w:t>.</w:t>
      </w:r>
      <w:proofErr w:type="spellEnd"/>
    </w:p>
    <w:p w:rsidR="00041087" w:rsidRDefault="00041087" w:rsidP="00041087">
      <w:pPr>
        <w:pStyle w:val="Paragraphedeliste"/>
        <w:tabs>
          <w:tab w:val="right" w:pos="567"/>
        </w:tabs>
        <w:bidi/>
        <w:ind w:left="0"/>
        <w:rPr>
          <w:rFonts w:ascii="Simplified Arabic" w:hAnsi="Simplified Arabic" w:cs="Simplified Arabic"/>
          <w:sz w:val="28"/>
          <w:szCs w:val="28"/>
          <w:rtl/>
        </w:rPr>
      </w:pPr>
      <w:r>
        <w:rPr>
          <w:rFonts w:ascii="Simplified Arabic" w:hAnsi="Simplified Arabic" w:cs="Simplified Arabic" w:hint="cs"/>
          <w:sz w:val="28"/>
          <w:szCs w:val="28"/>
          <w:rtl/>
        </w:rPr>
        <w:t>والملاحظ أنّ مجلس الدولة تحت هذا الاختصاص يتولى دعاوى قضاء المشروعية فقط دون دعاوى القضاء الشامل.</w:t>
      </w:r>
    </w:p>
    <w:p w:rsidR="00041087" w:rsidRDefault="00041087" w:rsidP="00505B59">
      <w:pPr>
        <w:pStyle w:val="Paragraphedeliste"/>
        <w:tabs>
          <w:tab w:val="right" w:pos="567"/>
        </w:tabs>
        <w:bidi/>
        <w:ind w:left="0"/>
        <w:rPr>
          <w:rFonts w:ascii="Simplified Arabic" w:hAnsi="Simplified Arabic" w:cs="Simplified Arabic"/>
          <w:sz w:val="28"/>
          <w:szCs w:val="28"/>
          <w:rtl/>
        </w:rPr>
      </w:pPr>
      <w:r>
        <w:rPr>
          <w:rFonts w:ascii="Simplified Arabic" w:hAnsi="Simplified Arabic" w:cs="Simplified Arabic" w:hint="cs"/>
          <w:sz w:val="28"/>
          <w:szCs w:val="28"/>
          <w:rtl/>
        </w:rPr>
        <w:t xml:space="preserve">كذلك وأن يفصل مجلس الدولة ابتدائيا </w:t>
      </w:r>
      <w:proofErr w:type="spellStart"/>
      <w:r>
        <w:rPr>
          <w:rFonts w:ascii="Simplified Arabic" w:hAnsi="Simplified Arabic" w:cs="Simplified Arabic" w:hint="cs"/>
          <w:sz w:val="28"/>
          <w:szCs w:val="28"/>
          <w:rtl/>
        </w:rPr>
        <w:t>نهائيا،</w:t>
      </w:r>
      <w:proofErr w:type="spellEnd"/>
      <w:r>
        <w:rPr>
          <w:rFonts w:ascii="Simplified Arabic" w:hAnsi="Simplified Arabic" w:cs="Simplified Arabic" w:hint="cs"/>
          <w:sz w:val="28"/>
          <w:szCs w:val="28"/>
          <w:rtl/>
        </w:rPr>
        <w:t xml:space="preserve"> فهذا يعني أنّ قراراته تلك تكون محلا للطعن بإحدى الطرق غير العادية لا </w:t>
      </w:r>
      <w:proofErr w:type="spellStart"/>
      <w:r>
        <w:rPr>
          <w:rFonts w:ascii="Simplified Arabic" w:hAnsi="Simplified Arabic" w:cs="Simplified Arabic" w:hint="cs"/>
          <w:sz w:val="28"/>
          <w:szCs w:val="28"/>
          <w:rtl/>
        </w:rPr>
        <w:t>العادية،</w:t>
      </w:r>
      <w:proofErr w:type="spellEnd"/>
      <w:r>
        <w:rPr>
          <w:rFonts w:ascii="Simplified Arabic" w:hAnsi="Simplified Arabic" w:cs="Simplified Arabic" w:hint="cs"/>
          <w:sz w:val="28"/>
          <w:szCs w:val="28"/>
          <w:rtl/>
        </w:rPr>
        <w:t xml:space="preserve"> الأمر الذي من شأنه نسف مبدأ التقاضي على درجتين</w:t>
      </w:r>
      <w:r w:rsidR="00505B59">
        <w:rPr>
          <w:rStyle w:val="Appeldenotedefin"/>
          <w:rFonts w:ascii="Simplified Arabic" w:hAnsi="Simplified Arabic" w:cs="Simplified Arabic"/>
          <w:sz w:val="28"/>
          <w:szCs w:val="28"/>
          <w:rtl/>
        </w:rPr>
        <w:endnoteReference w:id="10"/>
      </w:r>
      <w:proofErr w:type="spellStart"/>
      <w:r>
        <w:rPr>
          <w:rFonts w:ascii="Simplified Arabic" w:hAnsi="Simplified Arabic" w:cs="Simplified Arabic" w:hint="cs"/>
          <w:sz w:val="28"/>
          <w:szCs w:val="28"/>
          <w:rtl/>
        </w:rPr>
        <w:t>.</w:t>
      </w:r>
      <w:proofErr w:type="spellEnd"/>
    </w:p>
    <w:p w:rsidR="00041087" w:rsidRDefault="00041087" w:rsidP="00041087">
      <w:pPr>
        <w:pStyle w:val="Paragraphedeliste"/>
        <w:tabs>
          <w:tab w:val="right" w:pos="567"/>
        </w:tabs>
        <w:bidi/>
        <w:ind w:left="0"/>
        <w:rPr>
          <w:rFonts w:ascii="Simplified Arabic" w:hAnsi="Simplified Arabic" w:cs="Simplified Arabic"/>
          <w:sz w:val="28"/>
          <w:szCs w:val="28"/>
          <w:rtl/>
        </w:rPr>
      </w:pPr>
      <w:r>
        <w:rPr>
          <w:rFonts w:ascii="Simplified Arabic" w:hAnsi="Simplified Arabic" w:cs="Simplified Arabic" w:hint="cs"/>
          <w:sz w:val="28"/>
          <w:szCs w:val="28"/>
          <w:rtl/>
        </w:rPr>
        <w:t xml:space="preserve">وقبل ذلك كيف لمجلس الدولة وهو تلك الهيئة التي تحتل قمة هرم القضاء </w:t>
      </w:r>
      <w:proofErr w:type="spellStart"/>
      <w:r>
        <w:rPr>
          <w:rFonts w:ascii="Simplified Arabic" w:hAnsi="Simplified Arabic" w:cs="Simplified Arabic" w:hint="cs"/>
          <w:sz w:val="28"/>
          <w:szCs w:val="28"/>
          <w:rtl/>
        </w:rPr>
        <w:t>الإداري،</w:t>
      </w:r>
      <w:proofErr w:type="spellEnd"/>
      <w:r>
        <w:rPr>
          <w:rFonts w:ascii="Simplified Arabic" w:hAnsi="Simplified Arabic" w:cs="Simplified Arabic" w:hint="cs"/>
          <w:sz w:val="28"/>
          <w:szCs w:val="28"/>
          <w:rtl/>
        </w:rPr>
        <w:t xml:space="preserve"> أن تكون جهة للفصل كدرجة أولى وأخيرة؟</w:t>
      </w:r>
    </w:p>
    <w:p w:rsidR="00041087" w:rsidRDefault="00041087" w:rsidP="00505B59">
      <w:pPr>
        <w:pStyle w:val="Paragraphedeliste"/>
        <w:tabs>
          <w:tab w:val="right" w:pos="567"/>
        </w:tabs>
        <w:bidi/>
        <w:ind w:left="0"/>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ويثار التساؤل كذلك حول مدى تلاءم هذا الاختصاص مع الدور الذي من أجله استحدث مجلس </w:t>
      </w:r>
      <w:proofErr w:type="spellStart"/>
      <w:r>
        <w:rPr>
          <w:rFonts w:ascii="Simplified Arabic" w:hAnsi="Simplified Arabic" w:cs="Simplified Arabic" w:hint="cs"/>
          <w:sz w:val="28"/>
          <w:szCs w:val="28"/>
          <w:rtl/>
        </w:rPr>
        <w:t>الدولة،</w:t>
      </w:r>
      <w:proofErr w:type="spellEnd"/>
      <w:r>
        <w:rPr>
          <w:rFonts w:ascii="Simplified Arabic" w:hAnsi="Simplified Arabic" w:cs="Simplified Arabic" w:hint="cs"/>
          <w:sz w:val="28"/>
          <w:szCs w:val="28"/>
          <w:rtl/>
        </w:rPr>
        <w:t xml:space="preserve"> والمكرس </w:t>
      </w:r>
      <w:proofErr w:type="spellStart"/>
      <w:r>
        <w:rPr>
          <w:rFonts w:ascii="Simplified Arabic" w:hAnsi="Simplified Arabic" w:cs="Simplified Arabic" w:hint="cs"/>
          <w:sz w:val="28"/>
          <w:szCs w:val="28"/>
          <w:rtl/>
        </w:rPr>
        <w:t>دستورا،</w:t>
      </w:r>
      <w:proofErr w:type="spellEnd"/>
      <w:r>
        <w:rPr>
          <w:rFonts w:ascii="Simplified Arabic" w:hAnsi="Simplified Arabic" w:cs="Simplified Arabic" w:hint="cs"/>
          <w:sz w:val="28"/>
          <w:szCs w:val="28"/>
          <w:rtl/>
        </w:rPr>
        <w:t xml:space="preserve"> تقويم أعمال الجهات القضائية الإدارية وضمان توحيد الاجتهاد القضائي</w:t>
      </w:r>
      <w:r w:rsidR="00505B59">
        <w:rPr>
          <w:rStyle w:val="Appeldenotedefin"/>
          <w:rFonts w:ascii="Simplified Arabic" w:hAnsi="Simplified Arabic" w:cs="Simplified Arabic"/>
          <w:sz w:val="28"/>
          <w:szCs w:val="28"/>
          <w:rtl/>
        </w:rPr>
        <w:endnoteReference w:id="11"/>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وهو بذلك الاختصاص الأصيل له؟</w:t>
      </w:r>
    </w:p>
    <w:p w:rsidR="00D90150" w:rsidRPr="00041087" w:rsidRDefault="00D90150" w:rsidP="00D90150">
      <w:pPr>
        <w:pStyle w:val="Paragraphedeliste"/>
        <w:numPr>
          <w:ilvl w:val="0"/>
          <w:numId w:val="2"/>
        </w:numPr>
        <w:tabs>
          <w:tab w:val="right" w:pos="567"/>
        </w:tabs>
        <w:bidi/>
        <w:ind w:left="0" w:firstLine="0"/>
        <w:rPr>
          <w:rFonts w:ascii="Simplified Arabic" w:hAnsi="Simplified Arabic" w:cs="Simplified Arabic"/>
          <w:b/>
          <w:bCs/>
          <w:sz w:val="28"/>
          <w:szCs w:val="28"/>
        </w:rPr>
      </w:pPr>
      <w:r w:rsidRPr="00041087">
        <w:rPr>
          <w:rFonts w:ascii="Simplified Arabic" w:hAnsi="Simplified Arabic" w:cs="Simplified Arabic" w:hint="cs"/>
          <w:b/>
          <w:bCs/>
          <w:sz w:val="28"/>
          <w:szCs w:val="28"/>
          <w:rtl/>
        </w:rPr>
        <w:t>مجلس الدولة جهة لقضاء الاستئناف:</w:t>
      </w:r>
    </w:p>
    <w:p w:rsidR="00041087" w:rsidRDefault="00041087" w:rsidP="00505B59">
      <w:pPr>
        <w:pStyle w:val="Paragraphedeliste"/>
        <w:tabs>
          <w:tab w:val="right" w:pos="567"/>
        </w:tabs>
        <w:bidi/>
        <w:ind w:left="0"/>
        <w:rPr>
          <w:rFonts w:ascii="Simplified Arabic" w:hAnsi="Simplified Arabic" w:cs="Simplified Arabic"/>
          <w:sz w:val="28"/>
          <w:szCs w:val="28"/>
          <w:rtl/>
        </w:rPr>
      </w:pPr>
      <w:r>
        <w:rPr>
          <w:rFonts w:ascii="Simplified Arabic" w:hAnsi="Simplified Arabic" w:cs="Simplified Arabic" w:hint="cs"/>
          <w:sz w:val="28"/>
          <w:szCs w:val="28"/>
          <w:rtl/>
        </w:rPr>
        <w:t xml:space="preserve">حيث يختص مجلس الدولة بالفصل في استئناف الأحكام والأوامر الصادرة عن الجهات القضائية </w:t>
      </w:r>
      <w:proofErr w:type="spellStart"/>
      <w:r>
        <w:rPr>
          <w:rFonts w:ascii="Simplified Arabic" w:hAnsi="Simplified Arabic" w:cs="Simplified Arabic" w:hint="cs"/>
          <w:sz w:val="28"/>
          <w:szCs w:val="28"/>
          <w:rtl/>
        </w:rPr>
        <w:t>الإدارية،</w:t>
      </w:r>
      <w:proofErr w:type="spellEnd"/>
      <w:r>
        <w:rPr>
          <w:rFonts w:ascii="Simplified Arabic" w:hAnsi="Simplified Arabic" w:cs="Simplified Arabic" w:hint="cs"/>
          <w:sz w:val="28"/>
          <w:szCs w:val="28"/>
          <w:rtl/>
        </w:rPr>
        <w:t xml:space="preserve"> وكل ما أوكل له بموجب نصوص خاصة</w:t>
      </w:r>
      <w:r w:rsidR="00505B59">
        <w:rPr>
          <w:rStyle w:val="Appeldenotedefin"/>
          <w:rFonts w:ascii="Simplified Arabic" w:hAnsi="Simplified Arabic" w:cs="Simplified Arabic"/>
          <w:sz w:val="28"/>
          <w:szCs w:val="28"/>
          <w:rtl/>
        </w:rPr>
        <w:endnoteReference w:id="12"/>
      </w:r>
      <w:proofErr w:type="spellStart"/>
      <w:r>
        <w:rPr>
          <w:rFonts w:ascii="Simplified Arabic" w:hAnsi="Simplified Arabic" w:cs="Simplified Arabic" w:hint="cs"/>
          <w:sz w:val="28"/>
          <w:szCs w:val="28"/>
          <w:rtl/>
        </w:rPr>
        <w:t>.</w:t>
      </w:r>
      <w:proofErr w:type="spellEnd"/>
    </w:p>
    <w:p w:rsidR="00041087" w:rsidRDefault="00041087" w:rsidP="00505B59">
      <w:pPr>
        <w:pStyle w:val="Paragraphedeliste"/>
        <w:tabs>
          <w:tab w:val="right" w:pos="567"/>
        </w:tabs>
        <w:bidi/>
        <w:ind w:left="0"/>
        <w:rPr>
          <w:rFonts w:ascii="Simplified Arabic" w:hAnsi="Simplified Arabic" w:cs="Simplified Arabic"/>
          <w:sz w:val="28"/>
          <w:szCs w:val="28"/>
          <w:vertAlign w:val="superscript"/>
          <w:rtl/>
        </w:rPr>
      </w:pPr>
      <w:r>
        <w:rPr>
          <w:rFonts w:ascii="Simplified Arabic" w:hAnsi="Simplified Arabic" w:cs="Simplified Arabic" w:hint="cs"/>
          <w:sz w:val="28"/>
          <w:szCs w:val="28"/>
          <w:rtl/>
        </w:rPr>
        <w:t xml:space="preserve">وعلى غرار الاختصاص </w:t>
      </w:r>
      <w:proofErr w:type="spellStart"/>
      <w:r>
        <w:rPr>
          <w:rFonts w:ascii="Simplified Arabic" w:hAnsi="Simplified Arabic" w:cs="Simplified Arabic" w:hint="cs"/>
          <w:sz w:val="28"/>
          <w:szCs w:val="28"/>
          <w:rtl/>
        </w:rPr>
        <w:t>السابق،</w:t>
      </w:r>
      <w:proofErr w:type="spellEnd"/>
      <w:r>
        <w:rPr>
          <w:rFonts w:ascii="Simplified Arabic" w:hAnsi="Simplified Arabic" w:cs="Simplified Arabic" w:hint="cs"/>
          <w:sz w:val="28"/>
          <w:szCs w:val="28"/>
          <w:rtl/>
        </w:rPr>
        <w:t xml:space="preserve"> يثار كذلك التساؤل حول مدى توافق أو تعارض هذا الاختصاص مع الدور الأصيل لمجلس </w:t>
      </w:r>
      <w:proofErr w:type="spellStart"/>
      <w:r>
        <w:rPr>
          <w:rFonts w:ascii="Simplified Arabic" w:hAnsi="Simplified Arabic" w:cs="Simplified Arabic" w:hint="cs"/>
          <w:sz w:val="28"/>
          <w:szCs w:val="28"/>
          <w:rtl/>
        </w:rPr>
        <w:t>الدولة؟</w:t>
      </w:r>
      <w:proofErr w:type="spellEnd"/>
      <w:r>
        <w:rPr>
          <w:rFonts w:ascii="Simplified Arabic" w:hAnsi="Simplified Arabic" w:cs="Simplified Arabic" w:hint="cs"/>
          <w:sz w:val="28"/>
          <w:szCs w:val="28"/>
          <w:rtl/>
        </w:rPr>
        <w:t xml:space="preserve"> هذا من جهة من جهة أخرى يثار تساؤل آخر حول كيفية الطعن في القرارات الصادرة عن مجلس الدولة كق</w:t>
      </w:r>
      <w:r w:rsidR="00374705">
        <w:rPr>
          <w:rFonts w:ascii="Simplified Arabic" w:hAnsi="Simplified Arabic" w:cs="Simplified Arabic" w:hint="cs"/>
          <w:sz w:val="28"/>
          <w:szCs w:val="28"/>
          <w:rtl/>
        </w:rPr>
        <w:t xml:space="preserve">اضي </w:t>
      </w:r>
      <w:proofErr w:type="spellStart"/>
      <w:r w:rsidR="00374705">
        <w:rPr>
          <w:rFonts w:ascii="Simplified Arabic" w:hAnsi="Simplified Arabic" w:cs="Simplified Arabic" w:hint="cs"/>
          <w:sz w:val="28"/>
          <w:szCs w:val="28"/>
          <w:rtl/>
        </w:rPr>
        <w:t>استئناف،</w:t>
      </w:r>
      <w:proofErr w:type="spellEnd"/>
      <w:r w:rsidR="00374705">
        <w:rPr>
          <w:rFonts w:ascii="Simplified Arabic" w:hAnsi="Simplified Arabic" w:cs="Simplified Arabic" w:hint="cs"/>
          <w:sz w:val="28"/>
          <w:szCs w:val="28"/>
          <w:rtl/>
        </w:rPr>
        <w:t xml:space="preserve"> إذ لا توجد جهة أخرى</w:t>
      </w:r>
      <w:r>
        <w:rPr>
          <w:rFonts w:ascii="Simplified Arabic" w:hAnsi="Simplified Arabic" w:cs="Simplified Arabic" w:hint="cs"/>
          <w:sz w:val="28"/>
          <w:szCs w:val="28"/>
          <w:rtl/>
        </w:rPr>
        <w:t xml:space="preserve"> تعلوه لتقويم عمله؟</w:t>
      </w:r>
      <w:r w:rsidR="00505B59">
        <w:rPr>
          <w:rStyle w:val="Appeldenotedefin"/>
          <w:rFonts w:ascii="Simplified Arabic" w:hAnsi="Simplified Arabic" w:cs="Simplified Arabic"/>
          <w:sz w:val="28"/>
          <w:szCs w:val="28"/>
          <w:rtl/>
        </w:rPr>
        <w:endnoteReference w:id="13"/>
      </w:r>
    </w:p>
    <w:p w:rsidR="00374705" w:rsidRPr="00374705" w:rsidRDefault="00374705" w:rsidP="00505B59">
      <w:pPr>
        <w:pStyle w:val="Paragraphedeliste"/>
        <w:tabs>
          <w:tab w:val="right" w:pos="567"/>
        </w:tabs>
        <w:bidi/>
        <w:ind w:left="0"/>
        <w:rPr>
          <w:rFonts w:ascii="Simplified Arabic" w:hAnsi="Simplified Arabic" w:cs="Simplified Arabic"/>
          <w:sz w:val="28"/>
          <w:szCs w:val="28"/>
        </w:rPr>
      </w:pPr>
      <w:r>
        <w:rPr>
          <w:rFonts w:ascii="Simplified Arabic" w:hAnsi="Simplified Arabic" w:cs="Simplified Arabic" w:hint="cs"/>
          <w:sz w:val="28"/>
          <w:szCs w:val="28"/>
          <w:rtl/>
        </w:rPr>
        <w:t xml:space="preserve">هذا الاختصاص وإن كرّس مبدأ التقاضي على </w:t>
      </w:r>
      <w:proofErr w:type="spellStart"/>
      <w:r>
        <w:rPr>
          <w:rFonts w:ascii="Simplified Arabic" w:hAnsi="Simplified Arabic" w:cs="Simplified Arabic" w:hint="cs"/>
          <w:sz w:val="28"/>
          <w:szCs w:val="28"/>
          <w:rtl/>
        </w:rPr>
        <w:t>درجتين،</w:t>
      </w:r>
      <w:proofErr w:type="spellEnd"/>
      <w:r>
        <w:rPr>
          <w:rFonts w:ascii="Simplified Arabic" w:hAnsi="Simplified Arabic" w:cs="Simplified Arabic" w:hint="cs"/>
          <w:sz w:val="28"/>
          <w:szCs w:val="28"/>
          <w:rtl/>
        </w:rPr>
        <w:t xml:space="preserve"> إلاّ أنّه أخلّ بمبدأ تقريب القضاء من </w:t>
      </w:r>
      <w:proofErr w:type="spellStart"/>
      <w:r>
        <w:rPr>
          <w:rFonts w:ascii="Simplified Arabic" w:hAnsi="Simplified Arabic" w:cs="Simplified Arabic" w:hint="cs"/>
          <w:sz w:val="28"/>
          <w:szCs w:val="28"/>
          <w:rtl/>
        </w:rPr>
        <w:t>المتقاضين،</w:t>
      </w:r>
      <w:proofErr w:type="spellEnd"/>
      <w:r>
        <w:rPr>
          <w:rFonts w:ascii="Simplified Arabic" w:hAnsi="Simplified Arabic" w:cs="Simplified Arabic" w:hint="cs"/>
          <w:sz w:val="28"/>
          <w:szCs w:val="28"/>
          <w:rtl/>
        </w:rPr>
        <w:t xml:space="preserve"> إذ يتعيّن على هؤلاء والمتواجدين على مستوى 48 ولاية التنقّل إلى عاصمة البلاد للطعن بالاستئناف</w:t>
      </w:r>
      <w:r w:rsidR="00505B59">
        <w:rPr>
          <w:rStyle w:val="Appeldenotedefin"/>
          <w:rFonts w:ascii="Simplified Arabic" w:hAnsi="Simplified Arabic" w:cs="Simplified Arabic"/>
          <w:sz w:val="28"/>
          <w:szCs w:val="28"/>
          <w:rtl/>
        </w:rPr>
        <w:endnoteReference w:id="14"/>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وما يترتب عن ذلك من إرهاق لكاهل مجلس الدولة باعتباره جهة الاستئناف الوحيدة على مستوى الوطن مقابل 48 محكمة إدارية؟</w:t>
      </w:r>
    </w:p>
    <w:p w:rsidR="00D90150" w:rsidRPr="00374705" w:rsidRDefault="00041087" w:rsidP="00D90150">
      <w:pPr>
        <w:pStyle w:val="Paragraphedeliste"/>
        <w:numPr>
          <w:ilvl w:val="0"/>
          <w:numId w:val="2"/>
        </w:numPr>
        <w:tabs>
          <w:tab w:val="right" w:pos="567"/>
        </w:tabs>
        <w:bidi/>
        <w:ind w:left="0" w:firstLine="0"/>
        <w:rPr>
          <w:rFonts w:ascii="Simplified Arabic" w:hAnsi="Simplified Arabic" w:cs="Simplified Arabic"/>
          <w:b/>
          <w:bCs/>
          <w:sz w:val="28"/>
          <w:szCs w:val="28"/>
        </w:rPr>
      </w:pPr>
      <w:r w:rsidRPr="00374705">
        <w:rPr>
          <w:rFonts w:ascii="Simplified Arabic" w:hAnsi="Simplified Arabic" w:cs="Simplified Arabic" w:hint="cs"/>
          <w:b/>
          <w:bCs/>
          <w:sz w:val="28"/>
          <w:szCs w:val="28"/>
          <w:rtl/>
        </w:rPr>
        <w:t>مجلس الدولة جهة لقضاء النقض:</w:t>
      </w:r>
    </w:p>
    <w:p w:rsidR="00374705" w:rsidRDefault="00374705" w:rsidP="00505B59">
      <w:pPr>
        <w:pStyle w:val="Paragraphedeliste"/>
        <w:tabs>
          <w:tab w:val="right" w:pos="567"/>
        </w:tabs>
        <w:bidi/>
        <w:ind w:left="0"/>
        <w:rPr>
          <w:rFonts w:ascii="Simplified Arabic" w:hAnsi="Simplified Arabic" w:cs="Simplified Arabic"/>
          <w:sz w:val="28"/>
          <w:szCs w:val="28"/>
          <w:rtl/>
        </w:rPr>
      </w:pPr>
      <w:r>
        <w:rPr>
          <w:rFonts w:ascii="Simplified Arabic" w:hAnsi="Simplified Arabic" w:cs="Simplified Arabic" w:hint="cs"/>
          <w:sz w:val="28"/>
          <w:szCs w:val="28"/>
          <w:rtl/>
        </w:rPr>
        <w:t xml:space="preserve">إذ يختص مجلس الدولة بالنظر في الطعون بالنقض في الأحكام الصادرة في آخر درجة عن الجهات القضائية </w:t>
      </w:r>
      <w:proofErr w:type="spellStart"/>
      <w:r>
        <w:rPr>
          <w:rFonts w:ascii="Simplified Arabic" w:hAnsi="Simplified Arabic" w:cs="Simplified Arabic" w:hint="cs"/>
          <w:sz w:val="28"/>
          <w:szCs w:val="28"/>
          <w:rtl/>
        </w:rPr>
        <w:t>الإدارية،</w:t>
      </w:r>
      <w:proofErr w:type="spellEnd"/>
      <w:r>
        <w:rPr>
          <w:rFonts w:ascii="Simplified Arabic" w:hAnsi="Simplified Arabic" w:cs="Simplified Arabic" w:hint="cs"/>
          <w:sz w:val="28"/>
          <w:szCs w:val="28"/>
          <w:rtl/>
        </w:rPr>
        <w:t xml:space="preserve"> وما أوكل له بموجب نصوص خاصة</w:t>
      </w:r>
      <w:r w:rsidR="00505B59">
        <w:rPr>
          <w:rStyle w:val="Appeldenotedefin"/>
          <w:rFonts w:ascii="Simplified Arabic" w:hAnsi="Simplified Arabic" w:cs="Simplified Arabic"/>
          <w:sz w:val="28"/>
          <w:szCs w:val="28"/>
          <w:rtl/>
        </w:rPr>
        <w:endnoteReference w:id="15"/>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ويعد هذا الاختصاص الدور الأصيل لمجلس </w:t>
      </w:r>
      <w:proofErr w:type="spellStart"/>
      <w:r>
        <w:rPr>
          <w:rFonts w:ascii="Simplified Arabic" w:hAnsi="Simplified Arabic" w:cs="Simplified Arabic" w:hint="cs"/>
          <w:sz w:val="28"/>
          <w:szCs w:val="28"/>
          <w:rtl/>
        </w:rPr>
        <w:t>الدولة،</w:t>
      </w:r>
      <w:proofErr w:type="spellEnd"/>
      <w:r>
        <w:rPr>
          <w:rFonts w:ascii="Simplified Arabic" w:hAnsi="Simplified Arabic" w:cs="Simplified Arabic" w:hint="cs"/>
          <w:sz w:val="28"/>
          <w:szCs w:val="28"/>
          <w:rtl/>
        </w:rPr>
        <w:t xml:space="preserve"> والذي من أجله </w:t>
      </w:r>
      <w:proofErr w:type="spellStart"/>
      <w:r>
        <w:rPr>
          <w:rFonts w:ascii="Simplified Arabic" w:hAnsi="Simplified Arabic" w:cs="Simplified Arabic" w:hint="cs"/>
          <w:sz w:val="28"/>
          <w:szCs w:val="28"/>
          <w:rtl/>
        </w:rPr>
        <w:t>استحدث،</w:t>
      </w:r>
      <w:proofErr w:type="spellEnd"/>
      <w:r>
        <w:rPr>
          <w:rFonts w:ascii="Simplified Arabic" w:hAnsi="Simplified Arabic" w:cs="Simplified Arabic" w:hint="cs"/>
          <w:sz w:val="28"/>
          <w:szCs w:val="28"/>
          <w:rtl/>
        </w:rPr>
        <w:t xml:space="preserve"> وتحكمه العديد من القواعد</w:t>
      </w:r>
      <w:r w:rsidR="00505B59">
        <w:rPr>
          <w:rStyle w:val="Appeldenotedefin"/>
          <w:rFonts w:ascii="Simplified Arabic" w:hAnsi="Simplified Arabic" w:cs="Simplified Arabic"/>
          <w:sz w:val="28"/>
          <w:szCs w:val="28"/>
          <w:rtl/>
        </w:rPr>
        <w:endnoteReference w:id="16"/>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إلاّ أنّ نجاحه مرهون بالاختصاصات القضائية الأخرى لمجلس </w:t>
      </w:r>
      <w:proofErr w:type="spellStart"/>
      <w:r>
        <w:rPr>
          <w:rFonts w:ascii="Simplified Arabic" w:hAnsi="Simplified Arabic" w:cs="Simplified Arabic" w:hint="cs"/>
          <w:sz w:val="28"/>
          <w:szCs w:val="28"/>
          <w:rtl/>
        </w:rPr>
        <w:t>الدولة،</w:t>
      </w:r>
      <w:proofErr w:type="spellEnd"/>
      <w:r>
        <w:rPr>
          <w:rFonts w:ascii="Simplified Arabic" w:hAnsi="Simplified Arabic" w:cs="Simplified Arabic" w:hint="cs"/>
          <w:sz w:val="28"/>
          <w:szCs w:val="28"/>
          <w:rtl/>
        </w:rPr>
        <w:t xml:space="preserve"> إذ كيف ينتظر من هذا الأخير أن يجود باجتهاداتٍ وقد أرهق كاهله بالنظر ابتدائيا ونهائيا وكذا الاستئناف لجهات قضائية عدّة؟</w:t>
      </w:r>
    </w:p>
    <w:p w:rsidR="00374705" w:rsidRDefault="00374705" w:rsidP="00374705">
      <w:pPr>
        <w:pStyle w:val="Paragraphedeliste"/>
        <w:tabs>
          <w:tab w:val="right" w:pos="567"/>
        </w:tabs>
        <w:bidi/>
        <w:ind w:left="0"/>
        <w:rPr>
          <w:rFonts w:ascii="Simplified Arabic" w:hAnsi="Simplified Arabic" w:cs="Simplified Arabic" w:hint="cs"/>
          <w:sz w:val="28"/>
          <w:szCs w:val="28"/>
          <w:rtl/>
        </w:rPr>
      </w:pPr>
      <w:r>
        <w:rPr>
          <w:rFonts w:ascii="Simplified Arabic" w:hAnsi="Simplified Arabic" w:cs="Simplified Arabic" w:hint="cs"/>
          <w:sz w:val="28"/>
          <w:szCs w:val="28"/>
          <w:rtl/>
        </w:rPr>
        <w:t xml:space="preserve">وعليه يمكن القول بوجوب إعادة النظر في الاختصاصات القضائية المتنوعة لمجلس </w:t>
      </w:r>
      <w:proofErr w:type="spellStart"/>
      <w:r>
        <w:rPr>
          <w:rFonts w:ascii="Simplified Arabic" w:hAnsi="Simplified Arabic" w:cs="Simplified Arabic" w:hint="cs"/>
          <w:sz w:val="28"/>
          <w:szCs w:val="28"/>
          <w:rtl/>
        </w:rPr>
        <w:t>الدولة،</w:t>
      </w:r>
      <w:proofErr w:type="spellEnd"/>
      <w:r>
        <w:rPr>
          <w:rFonts w:ascii="Simplified Arabic" w:hAnsi="Simplified Arabic" w:cs="Simplified Arabic" w:hint="cs"/>
          <w:sz w:val="28"/>
          <w:szCs w:val="28"/>
          <w:rtl/>
        </w:rPr>
        <w:t xml:space="preserve"> والتي </w:t>
      </w:r>
      <w:proofErr w:type="spellStart"/>
      <w:r>
        <w:rPr>
          <w:rFonts w:ascii="Simplified Arabic" w:hAnsi="Simplified Arabic" w:cs="Simplified Arabic"/>
          <w:sz w:val="28"/>
          <w:szCs w:val="28"/>
          <w:rtl/>
        </w:rPr>
        <w:t>–</w:t>
      </w:r>
      <w:r>
        <w:rPr>
          <w:rFonts w:ascii="Simplified Arabic" w:hAnsi="Simplified Arabic" w:cs="Simplified Arabic" w:hint="cs"/>
          <w:sz w:val="28"/>
          <w:szCs w:val="28"/>
          <w:rtl/>
        </w:rPr>
        <w:t>لعلّها-</w:t>
      </w:r>
      <w:proofErr w:type="spellEnd"/>
      <w:r>
        <w:rPr>
          <w:rFonts w:ascii="Simplified Arabic" w:hAnsi="Simplified Arabic" w:cs="Simplified Arabic" w:hint="cs"/>
          <w:sz w:val="28"/>
          <w:szCs w:val="28"/>
          <w:rtl/>
        </w:rPr>
        <w:t xml:space="preserve"> لا تتماشى وموقعه في هرم القضاء الإداري في </w:t>
      </w:r>
      <w:proofErr w:type="spellStart"/>
      <w:r>
        <w:rPr>
          <w:rFonts w:ascii="Simplified Arabic" w:hAnsi="Simplified Arabic" w:cs="Simplified Arabic" w:hint="cs"/>
          <w:sz w:val="28"/>
          <w:szCs w:val="28"/>
          <w:rtl/>
        </w:rPr>
        <w:t>الجزائر،</w:t>
      </w:r>
      <w:proofErr w:type="spellEnd"/>
      <w:r>
        <w:rPr>
          <w:rFonts w:ascii="Simplified Arabic" w:hAnsi="Simplified Arabic" w:cs="Simplified Arabic" w:hint="cs"/>
          <w:sz w:val="28"/>
          <w:szCs w:val="28"/>
          <w:rtl/>
        </w:rPr>
        <w:t xml:space="preserve"> حتى تستجيب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هذه </w:t>
      </w:r>
      <w:proofErr w:type="spellStart"/>
      <w:r>
        <w:rPr>
          <w:rFonts w:ascii="Simplified Arabic" w:hAnsi="Simplified Arabic" w:cs="Simplified Arabic" w:hint="cs"/>
          <w:sz w:val="28"/>
          <w:szCs w:val="28"/>
          <w:rtl/>
        </w:rPr>
        <w:t>الهيكلة-</w:t>
      </w:r>
      <w:proofErr w:type="spellEnd"/>
      <w:r>
        <w:rPr>
          <w:rFonts w:ascii="Simplified Arabic" w:hAnsi="Simplified Arabic" w:cs="Simplified Arabic" w:hint="cs"/>
          <w:sz w:val="28"/>
          <w:szCs w:val="28"/>
          <w:rtl/>
        </w:rPr>
        <w:t xml:space="preserve"> للحق في التقاضي وتقريب القضاء من المتقاضين.</w:t>
      </w:r>
    </w:p>
    <w:p w:rsidR="002D01DA" w:rsidRDefault="002D01DA" w:rsidP="002D01DA">
      <w:pPr>
        <w:pStyle w:val="Paragraphedeliste"/>
        <w:tabs>
          <w:tab w:val="right" w:pos="567"/>
        </w:tabs>
        <w:bidi/>
        <w:ind w:left="0"/>
        <w:rPr>
          <w:rFonts w:ascii="Simplified Arabic" w:hAnsi="Simplified Arabic" w:cs="Simplified Arabic" w:hint="cs"/>
          <w:sz w:val="28"/>
          <w:szCs w:val="28"/>
          <w:rtl/>
        </w:rPr>
      </w:pPr>
    </w:p>
    <w:p w:rsidR="002D01DA" w:rsidRDefault="002D01DA" w:rsidP="002D01DA">
      <w:pPr>
        <w:pStyle w:val="Paragraphedeliste"/>
        <w:tabs>
          <w:tab w:val="right" w:pos="567"/>
        </w:tabs>
        <w:bidi/>
        <w:ind w:left="0"/>
        <w:rPr>
          <w:rFonts w:ascii="Simplified Arabic" w:hAnsi="Simplified Arabic" w:cs="Simplified Arabic" w:hint="cs"/>
          <w:sz w:val="28"/>
          <w:szCs w:val="28"/>
          <w:rtl/>
        </w:rPr>
      </w:pPr>
    </w:p>
    <w:p w:rsidR="002D01DA" w:rsidRDefault="002D01DA" w:rsidP="002D01DA">
      <w:pPr>
        <w:pStyle w:val="Paragraphedeliste"/>
        <w:tabs>
          <w:tab w:val="right" w:pos="567"/>
        </w:tabs>
        <w:bidi/>
        <w:ind w:left="0"/>
        <w:rPr>
          <w:rFonts w:ascii="Simplified Arabic" w:hAnsi="Simplified Arabic" w:cs="Simplified Arabic" w:hint="cs"/>
          <w:sz w:val="28"/>
          <w:szCs w:val="28"/>
          <w:rtl/>
        </w:rPr>
      </w:pPr>
    </w:p>
    <w:p w:rsidR="002D01DA" w:rsidRDefault="002D01DA" w:rsidP="002D01DA">
      <w:pPr>
        <w:pStyle w:val="Paragraphedeliste"/>
        <w:tabs>
          <w:tab w:val="right" w:pos="567"/>
        </w:tabs>
        <w:bidi/>
        <w:ind w:left="0"/>
        <w:rPr>
          <w:rFonts w:ascii="Simplified Arabic" w:hAnsi="Simplified Arabic" w:cs="Simplified Arabic"/>
          <w:sz w:val="28"/>
          <w:szCs w:val="28"/>
          <w:rtl/>
        </w:rPr>
      </w:pPr>
    </w:p>
    <w:p w:rsidR="00374705" w:rsidRPr="00374705" w:rsidRDefault="00374705" w:rsidP="00374705">
      <w:pPr>
        <w:pStyle w:val="Paragraphedeliste"/>
        <w:tabs>
          <w:tab w:val="right" w:pos="567"/>
        </w:tabs>
        <w:bidi/>
        <w:ind w:left="0"/>
        <w:rPr>
          <w:rFonts w:ascii="Simplified Arabic" w:hAnsi="Simplified Arabic" w:cs="Simplified Arabic"/>
          <w:b/>
          <w:bCs/>
          <w:sz w:val="28"/>
          <w:szCs w:val="28"/>
          <w:rtl/>
        </w:rPr>
      </w:pPr>
      <w:proofErr w:type="spellStart"/>
      <w:r w:rsidRPr="00374705">
        <w:rPr>
          <w:rFonts w:ascii="Simplified Arabic" w:hAnsi="Simplified Arabic" w:cs="Simplified Arabic" w:hint="cs"/>
          <w:b/>
          <w:bCs/>
          <w:sz w:val="28"/>
          <w:szCs w:val="28"/>
          <w:rtl/>
        </w:rPr>
        <w:lastRenderedPageBreak/>
        <w:t>ثانيا:</w:t>
      </w:r>
      <w:proofErr w:type="spellEnd"/>
      <w:r w:rsidRPr="00374705">
        <w:rPr>
          <w:rFonts w:ascii="Simplified Arabic" w:hAnsi="Simplified Arabic" w:cs="Simplified Arabic" w:hint="cs"/>
          <w:b/>
          <w:bCs/>
          <w:sz w:val="28"/>
          <w:szCs w:val="28"/>
          <w:rtl/>
        </w:rPr>
        <w:t xml:space="preserve"> المحاكم الإدارية</w:t>
      </w:r>
    </w:p>
    <w:p w:rsidR="00374705" w:rsidRDefault="00374705" w:rsidP="00505B59">
      <w:pPr>
        <w:pStyle w:val="Paragraphedeliste"/>
        <w:tabs>
          <w:tab w:val="right" w:pos="567"/>
        </w:tabs>
        <w:bidi/>
        <w:ind w:left="0"/>
        <w:rPr>
          <w:rFonts w:ascii="Simplified Arabic" w:hAnsi="Simplified Arabic" w:cs="Simplified Arabic"/>
          <w:sz w:val="28"/>
          <w:szCs w:val="28"/>
          <w:rtl/>
        </w:rPr>
      </w:pPr>
      <w:r>
        <w:rPr>
          <w:rFonts w:ascii="Simplified Arabic" w:hAnsi="Simplified Arabic" w:cs="Simplified Arabic" w:hint="cs"/>
          <w:sz w:val="28"/>
          <w:szCs w:val="28"/>
          <w:rtl/>
        </w:rPr>
        <w:t xml:space="preserve">لقد شهد عدد المحاكم الإدارية تغيرات </w:t>
      </w:r>
      <w:proofErr w:type="spellStart"/>
      <w:r>
        <w:rPr>
          <w:rFonts w:ascii="Simplified Arabic" w:hAnsi="Simplified Arabic" w:cs="Simplified Arabic" w:hint="cs"/>
          <w:sz w:val="28"/>
          <w:szCs w:val="28"/>
          <w:rtl/>
        </w:rPr>
        <w:t>تدريجية،</w:t>
      </w:r>
      <w:proofErr w:type="spellEnd"/>
      <w:r>
        <w:rPr>
          <w:rFonts w:ascii="Simplified Arabic" w:hAnsi="Simplified Arabic" w:cs="Simplified Arabic" w:hint="cs"/>
          <w:sz w:val="28"/>
          <w:szCs w:val="28"/>
          <w:rtl/>
        </w:rPr>
        <w:t xml:space="preserve"> حسب متطلبات كل مرحلة</w:t>
      </w:r>
      <w:r w:rsidR="00505B59">
        <w:rPr>
          <w:rStyle w:val="Appeldenotedefin"/>
          <w:rFonts w:ascii="Simplified Arabic" w:hAnsi="Simplified Arabic" w:cs="Simplified Arabic"/>
          <w:sz w:val="28"/>
          <w:szCs w:val="28"/>
          <w:rtl/>
        </w:rPr>
        <w:endnoteReference w:id="17"/>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ليستقر عند 48 محكمة بعدد ولايات الجزائر بموجب المرسوم التنفيذي رقم 11-195</w:t>
      </w:r>
      <w:r w:rsidR="00505B59">
        <w:rPr>
          <w:rStyle w:val="Appeldenotedefin"/>
          <w:rFonts w:ascii="Simplified Arabic" w:hAnsi="Simplified Arabic" w:cs="Simplified Arabic"/>
          <w:sz w:val="28"/>
          <w:szCs w:val="28"/>
          <w:rtl/>
        </w:rPr>
        <w:endnoteReference w:id="18"/>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ولا شكّ أنّ هذا العدد من شأنه تجسيد مبدأ تقريب القضاء من المتقاضين إلى حد </w:t>
      </w:r>
      <w:proofErr w:type="spellStart"/>
      <w:r>
        <w:rPr>
          <w:rFonts w:ascii="Simplified Arabic" w:hAnsi="Simplified Arabic" w:cs="Simplified Arabic" w:hint="cs"/>
          <w:sz w:val="28"/>
          <w:szCs w:val="28"/>
          <w:rtl/>
        </w:rPr>
        <w:t>بعيد،</w:t>
      </w:r>
      <w:proofErr w:type="spellEnd"/>
      <w:r>
        <w:rPr>
          <w:rFonts w:ascii="Simplified Arabic" w:hAnsi="Simplified Arabic" w:cs="Simplified Arabic" w:hint="cs"/>
          <w:sz w:val="28"/>
          <w:szCs w:val="28"/>
          <w:rtl/>
        </w:rPr>
        <w:t xml:space="preserve"> طبعا إذا ما تمّ تنصيبها </w:t>
      </w:r>
      <w:proofErr w:type="spellStart"/>
      <w:r>
        <w:rPr>
          <w:rFonts w:ascii="Simplified Arabic" w:hAnsi="Simplified Arabic" w:cs="Simplified Arabic" w:hint="cs"/>
          <w:sz w:val="28"/>
          <w:szCs w:val="28"/>
          <w:rtl/>
        </w:rPr>
        <w:t>فعليّا،</w:t>
      </w:r>
      <w:proofErr w:type="spellEnd"/>
      <w:r>
        <w:rPr>
          <w:rFonts w:ascii="Simplified Arabic" w:hAnsi="Simplified Arabic" w:cs="Simplified Arabic" w:hint="cs"/>
          <w:sz w:val="28"/>
          <w:szCs w:val="28"/>
          <w:rtl/>
        </w:rPr>
        <w:t xml:space="preserve"> وإذا ما توافر الإطار البشري على النحو الكافي.</w:t>
      </w:r>
    </w:p>
    <w:p w:rsidR="00374705" w:rsidRDefault="00374705" w:rsidP="00505B59">
      <w:pPr>
        <w:pStyle w:val="Paragraphedeliste"/>
        <w:tabs>
          <w:tab w:val="right" w:pos="567"/>
        </w:tabs>
        <w:bidi/>
        <w:ind w:left="0"/>
        <w:rPr>
          <w:rFonts w:ascii="Simplified Arabic" w:hAnsi="Simplified Arabic" w:cs="Simplified Arabic"/>
          <w:sz w:val="28"/>
          <w:szCs w:val="28"/>
          <w:rtl/>
        </w:rPr>
      </w:pPr>
      <w:r>
        <w:rPr>
          <w:rFonts w:ascii="Simplified Arabic" w:hAnsi="Simplified Arabic" w:cs="Simplified Arabic" w:hint="cs"/>
          <w:sz w:val="28"/>
          <w:szCs w:val="28"/>
          <w:rtl/>
        </w:rPr>
        <w:t>وتختص هذه الجهات بالفصل في دعاوى إلغاء القرارات الإدارية</w:t>
      </w:r>
      <w:r w:rsidR="000D237F">
        <w:rPr>
          <w:rFonts w:ascii="Simplified Arabic" w:hAnsi="Simplified Arabic" w:cs="Simplified Arabic" w:hint="cs"/>
          <w:sz w:val="28"/>
          <w:szCs w:val="28"/>
          <w:rtl/>
        </w:rPr>
        <w:t xml:space="preserve"> والدعاوى التفسيرية ودعاوى فحص المشروعية للقرارات الصادرة عن </w:t>
      </w:r>
      <w:proofErr w:type="spellStart"/>
      <w:r w:rsidR="000D237F">
        <w:rPr>
          <w:rFonts w:ascii="Simplified Arabic" w:hAnsi="Simplified Arabic" w:cs="Simplified Arabic" w:hint="cs"/>
          <w:sz w:val="28"/>
          <w:szCs w:val="28"/>
          <w:rtl/>
        </w:rPr>
        <w:t>الولاية،</w:t>
      </w:r>
      <w:proofErr w:type="spellEnd"/>
      <w:r w:rsidR="000D237F">
        <w:rPr>
          <w:rFonts w:ascii="Simplified Arabic" w:hAnsi="Simplified Arabic" w:cs="Simplified Arabic" w:hint="cs"/>
          <w:sz w:val="28"/>
          <w:szCs w:val="28"/>
          <w:rtl/>
        </w:rPr>
        <w:t xml:space="preserve"> البلدية والمؤسسات العمومية المحلية ذات الصبغة </w:t>
      </w:r>
      <w:proofErr w:type="spellStart"/>
      <w:r w:rsidR="000D237F">
        <w:rPr>
          <w:rFonts w:ascii="Simplified Arabic" w:hAnsi="Simplified Arabic" w:cs="Simplified Arabic" w:hint="cs"/>
          <w:sz w:val="28"/>
          <w:szCs w:val="28"/>
          <w:rtl/>
        </w:rPr>
        <w:t>الإدارية،</w:t>
      </w:r>
      <w:proofErr w:type="spellEnd"/>
      <w:r w:rsidR="000D237F">
        <w:rPr>
          <w:rFonts w:ascii="Simplified Arabic" w:hAnsi="Simplified Arabic" w:cs="Simplified Arabic" w:hint="cs"/>
          <w:sz w:val="28"/>
          <w:szCs w:val="28"/>
          <w:rtl/>
        </w:rPr>
        <w:t xml:space="preserve"> وما تبع كلاّ منها من </w:t>
      </w:r>
      <w:proofErr w:type="spellStart"/>
      <w:r w:rsidR="000D237F">
        <w:rPr>
          <w:rFonts w:ascii="Simplified Arabic" w:hAnsi="Simplified Arabic" w:cs="Simplified Arabic" w:hint="cs"/>
          <w:sz w:val="28"/>
          <w:szCs w:val="28"/>
          <w:rtl/>
        </w:rPr>
        <w:t>مصالح،</w:t>
      </w:r>
      <w:proofErr w:type="spellEnd"/>
      <w:r w:rsidR="000D237F">
        <w:rPr>
          <w:rFonts w:ascii="Simplified Arabic" w:hAnsi="Simplified Arabic" w:cs="Simplified Arabic" w:hint="cs"/>
          <w:sz w:val="28"/>
          <w:szCs w:val="28"/>
          <w:rtl/>
        </w:rPr>
        <w:t xml:space="preserve"> وكذا كل القضايا المخولة لها بموجب نصوص خاصة</w:t>
      </w:r>
      <w:r w:rsidR="00505B59">
        <w:rPr>
          <w:rStyle w:val="Appeldenotedefin"/>
          <w:rFonts w:ascii="Simplified Arabic" w:hAnsi="Simplified Arabic" w:cs="Simplified Arabic"/>
          <w:sz w:val="28"/>
          <w:szCs w:val="28"/>
          <w:rtl/>
        </w:rPr>
        <w:endnoteReference w:id="19"/>
      </w:r>
      <w:proofErr w:type="spellStart"/>
      <w:r w:rsidR="000D237F">
        <w:rPr>
          <w:rFonts w:ascii="Simplified Arabic" w:hAnsi="Simplified Arabic" w:cs="Simplified Arabic" w:hint="cs"/>
          <w:sz w:val="28"/>
          <w:szCs w:val="28"/>
          <w:rtl/>
        </w:rPr>
        <w:t>.</w:t>
      </w:r>
      <w:proofErr w:type="spellEnd"/>
    </w:p>
    <w:p w:rsidR="000D237F" w:rsidRDefault="000D237F" w:rsidP="00505B59">
      <w:pPr>
        <w:pStyle w:val="Paragraphedeliste"/>
        <w:tabs>
          <w:tab w:val="right" w:pos="567"/>
        </w:tabs>
        <w:bidi/>
        <w:ind w:left="0"/>
        <w:rPr>
          <w:rFonts w:ascii="Simplified Arabic" w:hAnsi="Simplified Arabic" w:cs="Simplified Arabic"/>
          <w:sz w:val="28"/>
          <w:szCs w:val="28"/>
          <w:rtl/>
        </w:rPr>
      </w:pPr>
      <w:r>
        <w:rPr>
          <w:rFonts w:ascii="Simplified Arabic" w:hAnsi="Simplified Arabic" w:cs="Simplified Arabic" w:hint="cs"/>
          <w:sz w:val="28"/>
          <w:szCs w:val="28"/>
          <w:rtl/>
        </w:rPr>
        <w:t>كما تعد المحاكم الإدارية جهات الولاية العامة فيما تعلق بدعاوى القضاء الشامل</w:t>
      </w:r>
      <w:r w:rsidR="00505B59">
        <w:rPr>
          <w:rStyle w:val="Appeldenotedefin"/>
          <w:rFonts w:ascii="Simplified Arabic" w:hAnsi="Simplified Arabic" w:cs="Simplified Arabic"/>
          <w:sz w:val="28"/>
          <w:szCs w:val="28"/>
          <w:rtl/>
        </w:rPr>
        <w:endnoteReference w:id="20"/>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حتى وإن تعلق الأمر بجهة إدارية مركزية</w:t>
      </w:r>
      <w:r w:rsidR="00505B59">
        <w:rPr>
          <w:rStyle w:val="Appeldenotedefin"/>
          <w:rFonts w:ascii="Simplified Arabic" w:hAnsi="Simplified Arabic" w:cs="Simplified Arabic"/>
          <w:sz w:val="28"/>
          <w:szCs w:val="28"/>
          <w:rtl/>
        </w:rPr>
        <w:endnoteReference w:id="21"/>
      </w:r>
      <w:proofErr w:type="spellStart"/>
      <w:r>
        <w:rPr>
          <w:rFonts w:ascii="Simplified Arabic" w:hAnsi="Simplified Arabic" w:cs="Simplified Arabic" w:hint="cs"/>
          <w:sz w:val="28"/>
          <w:szCs w:val="28"/>
          <w:rtl/>
        </w:rPr>
        <w:t>.</w:t>
      </w:r>
      <w:proofErr w:type="spellEnd"/>
    </w:p>
    <w:p w:rsidR="000D237F" w:rsidRDefault="000D237F" w:rsidP="000D237F">
      <w:pPr>
        <w:pStyle w:val="Paragraphedeliste"/>
        <w:tabs>
          <w:tab w:val="right" w:pos="567"/>
        </w:tabs>
        <w:bidi/>
        <w:ind w:left="0"/>
        <w:rPr>
          <w:rFonts w:ascii="Simplified Arabic" w:hAnsi="Simplified Arabic" w:cs="Simplified Arabic"/>
          <w:sz w:val="28"/>
          <w:szCs w:val="28"/>
          <w:rtl/>
        </w:rPr>
      </w:pPr>
      <w:r>
        <w:rPr>
          <w:rFonts w:ascii="Simplified Arabic" w:hAnsi="Simplified Arabic" w:cs="Simplified Arabic" w:hint="cs"/>
          <w:sz w:val="28"/>
          <w:szCs w:val="28"/>
          <w:rtl/>
        </w:rPr>
        <w:t xml:space="preserve">ولا شكّ أن اختصاص المحاكم الإدارية بقضايا الجهات الإدارية المحلية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كأصل </w:t>
      </w:r>
      <w:proofErr w:type="spellStart"/>
      <w:r>
        <w:rPr>
          <w:rFonts w:ascii="Simplified Arabic" w:hAnsi="Simplified Arabic" w:cs="Simplified Arabic" w:hint="cs"/>
          <w:sz w:val="28"/>
          <w:szCs w:val="28"/>
          <w:rtl/>
        </w:rPr>
        <w:t>عام-</w:t>
      </w:r>
      <w:proofErr w:type="spellEnd"/>
      <w:r>
        <w:rPr>
          <w:rFonts w:ascii="Simplified Arabic" w:hAnsi="Simplified Arabic" w:cs="Simplified Arabic" w:hint="cs"/>
          <w:sz w:val="28"/>
          <w:szCs w:val="28"/>
          <w:rtl/>
        </w:rPr>
        <w:t xml:space="preserve"> يتماشى وموقعها في هرم القضاء الإداري في </w:t>
      </w:r>
      <w:proofErr w:type="spellStart"/>
      <w:r>
        <w:rPr>
          <w:rFonts w:ascii="Simplified Arabic" w:hAnsi="Simplified Arabic" w:cs="Simplified Arabic" w:hint="cs"/>
          <w:sz w:val="28"/>
          <w:szCs w:val="28"/>
          <w:rtl/>
        </w:rPr>
        <w:t>الجزائر،</w:t>
      </w:r>
      <w:proofErr w:type="spellEnd"/>
      <w:r>
        <w:rPr>
          <w:rFonts w:ascii="Simplified Arabic" w:hAnsi="Simplified Arabic" w:cs="Simplified Arabic" w:hint="cs"/>
          <w:sz w:val="28"/>
          <w:szCs w:val="28"/>
          <w:rtl/>
        </w:rPr>
        <w:t xml:space="preserve"> فهي الجهات القضائية </w:t>
      </w:r>
      <w:proofErr w:type="spellStart"/>
      <w:r>
        <w:rPr>
          <w:rFonts w:ascii="Simplified Arabic" w:hAnsi="Simplified Arabic" w:cs="Simplified Arabic" w:hint="cs"/>
          <w:sz w:val="28"/>
          <w:szCs w:val="28"/>
          <w:rtl/>
        </w:rPr>
        <w:t>القاعدية،</w:t>
      </w:r>
      <w:proofErr w:type="spellEnd"/>
      <w:r>
        <w:rPr>
          <w:rFonts w:ascii="Simplified Arabic" w:hAnsi="Simplified Arabic" w:cs="Simplified Arabic" w:hint="cs"/>
          <w:sz w:val="28"/>
          <w:szCs w:val="28"/>
          <w:rtl/>
        </w:rPr>
        <w:t xml:space="preserve"> وهو أمر يكرّس مبدأ تقريب القضاء من المتقاضين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على ما </w:t>
      </w:r>
      <w:proofErr w:type="spellStart"/>
      <w:r>
        <w:rPr>
          <w:rFonts w:ascii="Simplified Arabic" w:hAnsi="Simplified Arabic" w:cs="Simplified Arabic" w:hint="cs"/>
          <w:sz w:val="28"/>
          <w:szCs w:val="28"/>
          <w:rtl/>
        </w:rPr>
        <w:t>نعتقد-.</w:t>
      </w:r>
      <w:proofErr w:type="spellEnd"/>
    </w:p>
    <w:p w:rsidR="000D237F" w:rsidRPr="00401D26" w:rsidRDefault="000D237F" w:rsidP="000D237F">
      <w:pPr>
        <w:pStyle w:val="Paragraphedeliste"/>
        <w:tabs>
          <w:tab w:val="right" w:pos="567"/>
        </w:tabs>
        <w:bidi/>
        <w:ind w:left="0"/>
        <w:rPr>
          <w:rFonts w:ascii="Simplified Arabic" w:hAnsi="Simplified Arabic" w:cs="Simplified Arabic"/>
          <w:b/>
          <w:bCs/>
          <w:sz w:val="28"/>
          <w:szCs w:val="28"/>
          <w:rtl/>
        </w:rPr>
      </w:pPr>
      <w:r w:rsidRPr="00401D26">
        <w:rPr>
          <w:rFonts w:ascii="Simplified Arabic" w:hAnsi="Simplified Arabic" w:cs="Simplified Arabic" w:hint="cs"/>
          <w:b/>
          <w:bCs/>
          <w:sz w:val="28"/>
          <w:szCs w:val="28"/>
          <w:rtl/>
        </w:rPr>
        <w:t xml:space="preserve">المحور </w:t>
      </w:r>
      <w:proofErr w:type="spellStart"/>
      <w:r w:rsidRPr="00401D26">
        <w:rPr>
          <w:rFonts w:ascii="Simplified Arabic" w:hAnsi="Simplified Arabic" w:cs="Simplified Arabic" w:hint="cs"/>
          <w:b/>
          <w:bCs/>
          <w:sz w:val="28"/>
          <w:szCs w:val="28"/>
          <w:rtl/>
        </w:rPr>
        <w:t>الثاني:</w:t>
      </w:r>
      <w:proofErr w:type="spellEnd"/>
      <w:r w:rsidRPr="00401D26">
        <w:rPr>
          <w:rFonts w:ascii="Simplified Arabic" w:hAnsi="Simplified Arabic" w:cs="Simplified Arabic" w:hint="cs"/>
          <w:b/>
          <w:bCs/>
          <w:sz w:val="28"/>
          <w:szCs w:val="28"/>
          <w:rtl/>
        </w:rPr>
        <w:t xml:space="preserve"> دور القضاء الإداري في حماية الحقوق والحريات المكرّسة دستورا</w:t>
      </w:r>
    </w:p>
    <w:p w:rsidR="00401D26" w:rsidRPr="00D90150" w:rsidRDefault="00401D26" w:rsidP="00401D26">
      <w:pPr>
        <w:pStyle w:val="Paragraphedeliste"/>
        <w:tabs>
          <w:tab w:val="right" w:pos="567"/>
        </w:tabs>
        <w:bidi/>
        <w:ind w:left="0"/>
        <w:rPr>
          <w:rFonts w:ascii="Simplified Arabic" w:hAnsi="Simplified Arabic" w:cs="Simplified Arabic"/>
          <w:sz w:val="28"/>
          <w:szCs w:val="28"/>
          <w:rtl/>
        </w:rPr>
      </w:pPr>
      <w:r>
        <w:rPr>
          <w:rFonts w:ascii="Simplified Arabic" w:hAnsi="Simplified Arabic" w:cs="Simplified Arabic" w:hint="cs"/>
          <w:sz w:val="28"/>
          <w:szCs w:val="28"/>
          <w:rtl/>
        </w:rPr>
        <w:t xml:space="preserve">على شاكلة دساتير مختلف </w:t>
      </w:r>
      <w:proofErr w:type="spellStart"/>
      <w:r>
        <w:rPr>
          <w:rFonts w:ascii="Simplified Arabic" w:hAnsi="Simplified Arabic" w:cs="Simplified Arabic" w:hint="cs"/>
          <w:sz w:val="28"/>
          <w:szCs w:val="28"/>
          <w:rtl/>
        </w:rPr>
        <w:t>الدول،</w:t>
      </w:r>
      <w:proofErr w:type="spellEnd"/>
      <w:r>
        <w:rPr>
          <w:rFonts w:ascii="Simplified Arabic" w:hAnsi="Simplified Arabic" w:cs="Simplified Arabic" w:hint="cs"/>
          <w:sz w:val="28"/>
          <w:szCs w:val="28"/>
          <w:rtl/>
        </w:rPr>
        <w:t xml:space="preserve"> كفل الدستور الجزائري جملة من الحقوق </w:t>
      </w:r>
      <w:proofErr w:type="spellStart"/>
      <w:r>
        <w:rPr>
          <w:rFonts w:ascii="Simplified Arabic" w:hAnsi="Simplified Arabic" w:cs="Simplified Arabic" w:hint="cs"/>
          <w:sz w:val="28"/>
          <w:szCs w:val="28"/>
          <w:rtl/>
        </w:rPr>
        <w:t>والحريات،</w:t>
      </w:r>
      <w:proofErr w:type="spellEnd"/>
      <w:r>
        <w:rPr>
          <w:rFonts w:ascii="Simplified Arabic" w:hAnsi="Simplified Arabic" w:cs="Simplified Arabic" w:hint="cs"/>
          <w:sz w:val="28"/>
          <w:szCs w:val="28"/>
          <w:rtl/>
        </w:rPr>
        <w:t xml:space="preserve"> إذ ورد في الفقرة رقم 12 من </w:t>
      </w:r>
      <w:proofErr w:type="spellStart"/>
      <w:r>
        <w:rPr>
          <w:rFonts w:ascii="Simplified Arabic" w:hAnsi="Simplified Arabic" w:cs="Simplified Arabic" w:hint="cs"/>
          <w:sz w:val="28"/>
          <w:szCs w:val="28"/>
          <w:rtl/>
        </w:rPr>
        <w:t>ديباجته:</w:t>
      </w:r>
      <w:proofErr w:type="spellEnd"/>
      <w:r>
        <w:rPr>
          <w:rFonts w:ascii="Simplified Arabic" w:hAnsi="Simplified Arabic" w:cs="Simplified Arabic" w:hint="cs"/>
          <w:sz w:val="28"/>
          <w:szCs w:val="28"/>
          <w:rtl/>
        </w:rPr>
        <w:t xml:space="preserve"> "إنّ الدستور فوق </w:t>
      </w:r>
      <w:proofErr w:type="spellStart"/>
      <w:r>
        <w:rPr>
          <w:rFonts w:ascii="Simplified Arabic" w:hAnsi="Simplified Arabic" w:cs="Simplified Arabic" w:hint="cs"/>
          <w:sz w:val="28"/>
          <w:szCs w:val="28"/>
          <w:rtl/>
        </w:rPr>
        <w:t>الجميع،</w:t>
      </w:r>
      <w:proofErr w:type="spellEnd"/>
      <w:r>
        <w:rPr>
          <w:rFonts w:ascii="Simplified Arabic" w:hAnsi="Simplified Arabic" w:cs="Simplified Arabic" w:hint="cs"/>
          <w:sz w:val="28"/>
          <w:szCs w:val="28"/>
          <w:rtl/>
        </w:rPr>
        <w:t xml:space="preserve"> وهو القانون الأساسي الذي يضمن الحقوق والحريات الفردية </w:t>
      </w:r>
      <w:proofErr w:type="spellStart"/>
      <w:r>
        <w:rPr>
          <w:rFonts w:ascii="Simplified Arabic" w:hAnsi="Simplified Arabic" w:cs="Simplified Arabic" w:hint="cs"/>
          <w:sz w:val="28"/>
          <w:szCs w:val="28"/>
          <w:rtl/>
        </w:rPr>
        <w:t>والجماعية،</w:t>
      </w:r>
      <w:proofErr w:type="spellEnd"/>
      <w:r>
        <w:rPr>
          <w:rFonts w:ascii="Simplified Arabic" w:hAnsi="Simplified Arabic" w:cs="Simplified Arabic" w:hint="cs"/>
          <w:sz w:val="28"/>
          <w:szCs w:val="28"/>
          <w:rtl/>
        </w:rPr>
        <w:t>...</w:t>
      </w:r>
      <w:proofErr w:type="spellStart"/>
      <w:r>
        <w:rPr>
          <w:rFonts w:ascii="Simplified Arabic" w:hAnsi="Simplified Arabic" w:cs="Simplified Arabic" w:hint="cs"/>
          <w:sz w:val="28"/>
          <w:szCs w:val="28"/>
          <w:rtl/>
        </w:rPr>
        <w:t>"</w:t>
      </w:r>
      <w:proofErr w:type="spellEnd"/>
      <w:r>
        <w:rPr>
          <w:rStyle w:val="Appeldenotedefin"/>
          <w:rFonts w:ascii="Simplified Arabic" w:hAnsi="Simplified Arabic" w:cs="Simplified Arabic"/>
          <w:sz w:val="28"/>
          <w:szCs w:val="28"/>
          <w:rtl/>
        </w:rPr>
        <w:endnoteReference w:id="22"/>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وخصّها بفصل حمل عنوان "الحقوق </w:t>
      </w:r>
      <w:proofErr w:type="spellStart"/>
      <w:r>
        <w:rPr>
          <w:rFonts w:ascii="Simplified Arabic" w:hAnsi="Simplified Arabic" w:cs="Simplified Arabic" w:hint="cs"/>
          <w:sz w:val="28"/>
          <w:szCs w:val="28"/>
          <w:rtl/>
        </w:rPr>
        <w:t>والحريات"</w:t>
      </w:r>
      <w:proofErr w:type="spellEnd"/>
      <w:r>
        <w:rPr>
          <w:rFonts w:ascii="Simplified Arabic" w:hAnsi="Simplified Arabic" w:cs="Simplified Arabic" w:hint="cs"/>
          <w:sz w:val="28"/>
          <w:szCs w:val="28"/>
          <w:rtl/>
        </w:rPr>
        <w:t xml:space="preserve"> وجاء الرابع ضمن خمس فصول </w:t>
      </w:r>
      <w:r w:rsidR="00803719">
        <w:rPr>
          <w:rFonts w:ascii="Simplified Arabic" w:hAnsi="Simplified Arabic" w:cs="Simplified Arabic" w:hint="cs"/>
          <w:sz w:val="28"/>
          <w:szCs w:val="28"/>
          <w:rtl/>
        </w:rPr>
        <w:t xml:space="preserve">تضمنها الباب الأول "المبادئ العامة التي تحكم المجتمع </w:t>
      </w:r>
      <w:proofErr w:type="spellStart"/>
      <w:r w:rsidR="00803719">
        <w:rPr>
          <w:rFonts w:ascii="Simplified Arabic" w:hAnsi="Simplified Arabic" w:cs="Simplified Arabic" w:hint="cs"/>
          <w:sz w:val="28"/>
          <w:szCs w:val="28"/>
          <w:rtl/>
        </w:rPr>
        <w:t>الجزائري"</w:t>
      </w:r>
      <w:proofErr w:type="spellEnd"/>
      <w:r w:rsidR="00803719">
        <w:rPr>
          <w:rStyle w:val="Appeldenotedefin"/>
          <w:rFonts w:ascii="Simplified Arabic" w:hAnsi="Simplified Arabic" w:cs="Simplified Arabic"/>
          <w:sz w:val="28"/>
          <w:szCs w:val="28"/>
          <w:rtl/>
        </w:rPr>
        <w:endnoteReference w:id="23"/>
      </w:r>
      <w:proofErr w:type="spellStart"/>
      <w:r w:rsidR="00803719">
        <w:rPr>
          <w:rFonts w:ascii="Simplified Arabic" w:hAnsi="Simplified Arabic" w:cs="Simplified Arabic" w:hint="cs"/>
          <w:sz w:val="28"/>
          <w:szCs w:val="28"/>
          <w:rtl/>
        </w:rPr>
        <w:t>.</w:t>
      </w:r>
      <w:proofErr w:type="spellEnd"/>
    </w:p>
    <w:p w:rsidR="00D90150" w:rsidRDefault="00803719" w:rsidP="00D90150">
      <w:pPr>
        <w:bidi/>
        <w:rPr>
          <w:rFonts w:ascii="Simplified Arabic" w:hAnsi="Simplified Arabic" w:cs="Simplified Arabic"/>
          <w:sz w:val="28"/>
          <w:szCs w:val="28"/>
          <w:rtl/>
        </w:rPr>
      </w:pPr>
      <w:r>
        <w:rPr>
          <w:rFonts w:ascii="Simplified Arabic" w:hAnsi="Simplified Arabic" w:cs="Simplified Arabic" w:hint="cs"/>
          <w:sz w:val="28"/>
          <w:szCs w:val="28"/>
          <w:rtl/>
        </w:rPr>
        <w:t xml:space="preserve">وقد كلّف ذات الدستور السلطة القضائية بحماية هذه الحقوق </w:t>
      </w:r>
      <w:proofErr w:type="spellStart"/>
      <w:r>
        <w:rPr>
          <w:rFonts w:ascii="Simplified Arabic" w:hAnsi="Simplified Arabic" w:cs="Simplified Arabic" w:hint="cs"/>
          <w:sz w:val="28"/>
          <w:szCs w:val="28"/>
          <w:rtl/>
        </w:rPr>
        <w:t>والحريات:</w:t>
      </w:r>
      <w:proofErr w:type="spellEnd"/>
      <w:r>
        <w:rPr>
          <w:rFonts w:ascii="Simplified Arabic" w:hAnsi="Simplified Arabic" w:cs="Simplified Arabic" w:hint="cs"/>
          <w:sz w:val="28"/>
          <w:szCs w:val="28"/>
          <w:rtl/>
        </w:rPr>
        <w:t xml:space="preserve"> "تحمي السلطة القضائية المجتمع </w:t>
      </w:r>
      <w:proofErr w:type="spellStart"/>
      <w:r>
        <w:rPr>
          <w:rFonts w:ascii="Simplified Arabic" w:hAnsi="Simplified Arabic" w:cs="Simplified Arabic" w:hint="cs"/>
          <w:sz w:val="28"/>
          <w:szCs w:val="28"/>
          <w:rtl/>
        </w:rPr>
        <w:t>والحريات،</w:t>
      </w:r>
      <w:proofErr w:type="spellEnd"/>
      <w:r>
        <w:rPr>
          <w:rFonts w:ascii="Simplified Arabic" w:hAnsi="Simplified Arabic" w:cs="Simplified Arabic" w:hint="cs"/>
          <w:sz w:val="28"/>
          <w:szCs w:val="28"/>
          <w:rtl/>
        </w:rPr>
        <w:t xml:space="preserve"> وتضمن للجميع ولكل واحد المحافظة على حقوقهم </w:t>
      </w:r>
      <w:proofErr w:type="spellStart"/>
      <w:r>
        <w:rPr>
          <w:rFonts w:ascii="Simplified Arabic" w:hAnsi="Simplified Arabic" w:cs="Simplified Arabic" w:hint="cs"/>
          <w:sz w:val="28"/>
          <w:szCs w:val="28"/>
          <w:rtl/>
        </w:rPr>
        <w:t>الأساسية"</w:t>
      </w:r>
      <w:proofErr w:type="spellEnd"/>
      <w:r>
        <w:rPr>
          <w:rStyle w:val="Appeldenotedefin"/>
          <w:rFonts w:ascii="Simplified Arabic" w:hAnsi="Simplified Arabic" w:cs="Simplified Arabic"/>
          <w:sz w:val="28"/>
          <w:szCs w:val="28"/>
          <w:rtl/>
        </w:rPr>
        <w:endnoteReference w:id="24"/>
      </w:r>
      <w:proofErr w:type="spellStart"/>
      <w:r>
        <w:rPr>
          <w:rFonts w:ascii="Simplified Arabic" w:hAnsi="Simplified Arabic" w:cs="Simplified Arabic" w:hint="cs"/>
          <w:sz w:val="28"/>
          <w:szCs w:val="28"/>
          <w:rtl/>
        </w:rPr>
        <w:t>.</w:t>
      </w:r>
      <w:proofErr w:type="spellEnd"/>
    </w:p>
    <w:p w:rsidR="00803719" w:rsidRDefault="00803719" w:rsidP="00803719">
      <w:pPr>
        <w:bidi/>
        <w:rPr>
          <w:rFonts w:ascii="Simplified Arabic" w:hAnsi="Simplified Arabic" w:cs="Simplified Arabic"/>
          <w:sz w:val="28"/>
          <w:szCs w:val="28"/>
          <w:rtl/>
        </w:rPr>
      </w:pPr>
      <w:r>
        <w:rPr>
          <w:rFonts w:ascii="Simplified Arabic" w:hAnsi="Simplified Arabic" w:cs="Simplified Arabic" w:hint="cs"/>
          <w:sz w:val="28"/>
          <w:szCs w:val="28"/>
          <w:rtl/>
        </w:rPr>
        <w:t>وتبرز أهمية دور القاضي الإداري في حماية الحقوق والحريات المكرسة دستورا من أهمية هذه الأخيرة ذاتها</w:t>
      </w:r>
      <w:r>
        <w:rPr>
          <w:rStyle w:val="Appeldenotedefin"/>
          <w:rFonts w:ascii="Simplified Arabic" w:hAnsi="Simplified Arabic" w:cs="Simplified Arabic"/>
          <w:sz w:val="28"/>
          <w:szCs w:val="28"/>
          <w:rtl/>
        </w:rPr>
        <w:endnoteReference w:id="25"/>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كونها مكفولة من قبل القانون الأساس </w:t>
      </w:r>
      <w:proofErr w:type="spellStart"/>
      <w:r>
        <w:rPr>
          <w:rFonts w:ascii="Simplified Arabic" w:hAnsi="Simplified Arabic" w:cs="Simplified Arabic" w:hint="cs"/>
          <w:sz w:val="28"/>
          <w:szCs w:val="28"/>
          <w:rtl/>
        </w:rPr>
        <w:t>للدولة،</w:t>
      </w:r>
      <w:proofErr w:type="spellEnd"/>
      <w:r>
        <w:rPr>
          <w:rFonts w:ascii="Simplified Arabic" w:hAnsi="Simplified Arabic" w:cs="Simplified Arabic" w:hint="cs"/>
          <w:sz w:val="28"/>
          <w:szCs w:val="28"/>
          <w:rtl/>
        </w:rPr>
        <w:t xml:space="preserve"> وكذا من خصوصية دور القاضي الإداري </w:t>
      </w:r>
      <w:proofErr w:type="spellStart"/>
      <w:r>
        <w:rPr>
          <w:rFonts w:ascii="Simplified Arabic" w:hAnsi="Simplified Arabic" w:cs="Simplified Arabic" w:hint="cs"/>
          <w:sz w:val="28"/>
          <w:szCs w:val="28"/>
          <w:rtl/>
        </w:rPr>
        <w:t>عموما،</w:t>
      </w:r>
      <w:proofErr w:type="spellEnd"/>
      <w:r>
        <w:rPr>
          <w:rFonts w:ascii="Simplified Arabic" w:hAnsi="Simplified Arabic" w:cs="Simplified Arabic" w:hint="cs"/>
          <w:sz w:val="28"/>
          <w:szCs w:val="28"/>
          <w:rtl/>
        </w:rPr>
        <w:t xml:space="preserve"> خصوصية تنبع من خصوصية الطرف الذي من أجله عقد الاختصاص له (للقاضي الإداري</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نقصد الإدارة </w:t>
      </w:r>
      <w:proofErr w:type="spellStart"/>
      <w:r>
        <w:rPr>
          <w:rFonts w:ascii="Simplified Arabic" w:hAnsi="Simplified Arabic" w:cs="Simplified Arabic" w:hint="cs"/>
          <w:sz w:val="28"/>
          <w:szCs w:val="28"/>
          <w:rtl/>
        </w:rPr>
        <w:t>العامة،</w:t>
      </w:r>
      <w:proofErr w:type="spellEnd"/>
      <w:r>
        <w:rPr>
          <w:rFonts w:ascii="Simplified Arabic" w:hAnsi="Simplified Arabic" w:cs="Simplified Arabic" w:hint="cs"/>
          <w:sz w:val="28"/>
          <w:szCs w:val="28"/>
          <w:rtl/>
        </w:rPr>
        <w:t xml:space="preserve"> بما تتمتع </w:t>
      </w:r>
      <w:proofErr w:type="spellStart"/>
      <w:r>
        <w:rPr>
          <w:rFonts w:ascii="Simplified Arabic" w:hAnsi="Simplified Arabic" w:cs="Simplified Arabic" w:hint="cs"/>
          <w:sz w:val="28"/>
          <w:szCs w:val="28"/>
          <w:rtl/>
        </w:rPr>
        <w:t>به</w:t>
      </w:r>
      <w:proofErr w:type="spellEnd"/>
      <w:r>
        <w:rPr>
          <w:rFonts w:ascii="Simplified Arabic" w:hAnsi="Simplified Arabic" w:cs="Simplified Arabic" w:hint="cs"/>
          <w:sz w:val="28"/>
          <w:szCs w:val="28"/>
          <w:rtl/>
        </w:rPr>
        <w:t xml:space="preserve"> من امتيازات السلطة العامة نتيجة خطورة دافع </w:t>
      </w:r>
      <w:proofErr w:type="spellStart"/>
      <w:r>
        <w:rPr>
          <w:rFonts w:ascii="Simplified Arabic" w:hAnsi="Simplified Arabic" w:cs="Simplified Arabic" w:hint="cs"/>
          <w:sz w:val="28"/>
          <w:szCs w:val="28"/>
          <w:rtl/>
        </w:rPr>
        <w:t>تدخلها،</w:t>
      </w:r>
      <w:proofErr w:type="spellEnd"/>
      <w:r>
        <w:rPr>
          <w:rFonts w:ascii="Simplified Arabic" w:hAnsi="Simplified Arabic" w:cs="Simplified Arabic" w:hint="cs"/>
          <w:sz w:val="28"/>
          <w:szCs w:val="28"/>
          <w:rtl/>
        </w:rPr>
        <w:t xml:space="preserve"> أي حفظ النظام </w:t>
      </w:r>
      <w:proofErr w:type="spellStart"/>
      <w:r>
        <w:rPr>
          <w:rFonts w:ascii="Simplified Arabic" w:hAnsi="Simplified Arabic" w:cs="Simplified Arabic" w:hint="cs"/>
          <w:sz w:val="28"/>
          <w:szCs w:val="28"/>
          <w:rtl/>
        </w:rPr>
        <w:t>العام،</w:t>
      </w:r>
      <w:proofErr w:type="spellEnd"/>
      <w:r>
        <w:rPr>
          <w:rFonts w:ascii="Simplified Arabic" w:hAnsi="Simplified Arabic" w:cs="Simplified Arabic" w:hint="cs"/>
          <w:sz w:val="28"/>
          <w:szCs w:val="28"/>
          <w:rtl/>
        </w:rPr>
        <w:t xml:space="preserve"> الذي قد يهدد المساس </w:t>
      </w:r>
      <w:proofErr w:type="spellStart"/>
      <w:r>
        <w:rPr>
          <w:rFonts w:ascii="Simplified Arabic" w:hAnsi="Simplified Arabic" w:cs="Simplified Arabic" w:hint="cs"/>
          <w:sz w:val="28"/>
          <w:szCs w:val="28"/>
          <w:rtl/>
        </w:rPr>
        <w:t>به</w:t>
      </w:r>
      <w:proofErr w:type="spellEnd"/>
      <w:r>
        <w:rPr>
          <w:rFonts w:ascii="Simplified Arabic" w:hAnsi="Simplified Arabic" w:cs="Simplified Arabic" w:hint="cs"/>
          <w:sz w:val="28"/>
          <w:szCs w:val="28"/>
          <w:rtl/>
        </w:rPr>
        <w:t xml:space="preserve"> كيان الدولة ذاتها</w:t>
      </w:r>
      <w:r>
        <w:rPr>
          <w:rStyle w:val="Appeldenotedefin"/>
          <w:rFonts w:ascii="Simplified Arabic" w:hAnsi="Simplified Arabic" w:cs="Simplified Arabic"/>
          <w:sz w:val="28"/>
          <w:szCs w:val="28"/>
          <w:rtl/>
        </w:rPr>
        <w:endnoteReference w:id="26"/>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w:t>
      </w:r>
    </w:p>
    <w:p w:rsidR="00803719" w:rsidRDefault="00850075" w:rsidP="00803719">
      <w:pPr>
        <w:bidi/>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وعليه خشية مساس الإدارة العامة بالحقوق والحريات الأساسية في إطار حرصها على حفظ النظام العام يبرز دور القاضي الإداري بوصفه القاضي المختص-كأصل </w:t>
      </w:r>
      <w:proofErr w:type="spellStart"/>
      <w:r>
        <w:rPr>
          <w:rFonts w:ascii="Simplified Arabic" w:hAnsi="Simplified Arabic" w:cs="Simplified Arabic" w:hint="cs"/>
          <w:sz w:val="28"/>
          <w:szCs w:val="28"/>
          <w:rtl/>
        </w:rPr>
        <w:t>عام-</w:t>
      </w:r>
      <w:proofErr w:type="spellEnd"/>
      <w:r>
        <w:rPr>
          <w:rFonts w:ascii="Simplified Arabic" w:hAnsi="Simplified Arabic" w:cs="Simplified Arabic" w:hint="cs"/>
          <w:sz w:val="28"/>
          <w:szCs w:val="28"/>
          <w:rtl/>
        </w:rPr>
        <w:t xml:space="preserve"> للموازنة بين الأمرين مراعاة مقتضيات حفظ النظام العام من جهة وضمان احترام تلك الحقوق والحريات من جهة ثانية.</w:t>
      </w:r>
    </w:p>
    <w:p w:rsidR="00850075" w:rsidRDefault="00850075" w:rsidP="00850075">
      <w:pPr>
        <w:bidi/>
        <w:rPr>
          <w:rFonts w:ascii="Simplified Arabic" w:hAnsi="Simplified Arabic" w:cs="Simplified Arabic"/>
          <w:sz w:val="28"/>
          <w:szCs w:val="28"/>
          <w:rtl/>
        </w:rPr>
      </w:pPr>
      <w:r>
        <w:rPr>
          <w:rFonts w:ascii="Simplified Arabic" w:hAnsi="Simplified Arabic" w:cs="Simplified Arabic" w:hint="cs"/>
          <w:sz w:val="28"/>
          <w:szCs w:val="28"/>
          <w:rtl/>
        </w:rPr>
        <w:t>إلاّ أنّ الحديث عن دور القاضي الإداري في حماية الحقوق والحريات المكرّسة دستورا يستوجب الحديث عن شروط وضمانات أداء هذا الدور</w:t>
      </w:r>
      <w:r>
        <w:rPr>
          <w:rStyle w:val="Appeldenotedefin"/>
          <w:rFonts w:ascii="Simplified Arabic" w:hAnsi="Simplified Arabic" w:cs="Simplified Arabic"/>
          <w:sz w:val="28"/>
          <w:szCs w:val="28"/>
          <w:rtl/>
        </w:rPr>
        <w:endnoteReference w:id="27"/>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الوسائل الواجب </w:t>
      </w:r>
      <w:proofErr w:type="spellStart"/>
      <w:r>
        <w:rPr>
          <w:rFonts w:ascii="Simplified Arabic" w:hAnsi="Simplified Arabic" w:cs="Simplified Arabic" w:hint="cs"/>
          <w:sz w:val="28"/>
          <w:szCs w:val="28"/>
          <w:rtl/>
        </w:rPr>
        <w:t>توافرها،</w:t>
      </w:r>
      <w:proofErr w:type="spellEnd"/>
      <w:r>
        <w:rPr>
          <w:rFonts w:ascii="Simplified Arabic" w:hAnsi="Simplified Arabic" w:cs="Simplified Arabic" w:hint="cs"/>
          <w:sz w:val="28"/>
          <w:szCs w:val="28"/>
          <w:rtl/>
        </w:rPr>
        <w:t xml:space="preserve"> سلطات القاضي الإداري في </w:t>
      </w:r>
      <w:proofErr w:type="spellStart"/>
      <w:r>
        <w:rPr>
          <w:rFonts w:ascii="Simplified Arabic" w:hAnsi="Simplified Arabic" w:cs="Simplified Arabic" w:hint="cs"/>
          <w:sz w:val="28"/>
          <w:szCs w:val="28"/>
          <w:rtl/>
        </w:rPr>
        <w:t>ذلك،</w:t>
      </w:r>
      <w:proofErr w:type="spellEnd"/>
      <w:r>
        <w:rPr>
          <w:rFonts w:ascii="Simplified Arabic" w:hAnsi="Simplified Arabic" w:cs="Simplified Arabic" w:hint="cs"/>
          <w:sz w:val="28"/>
          <w:szCs w:val="28"/>
          <w:rtl/>
        </w:rPr>
        <w:t xml:space="preserve"> إلى عوائق أداء </w:t>
      </w:r>
      <w:proofErr w:type="spellStart"/>
      <w:r>
        <w:rPr>
          <w:rFonts w:ascii="Simplified Arabic" w:hAnsi="Simplified Arabic" w:cs="Simplified Arabic" w:hint="cs"/>
          <w:sz w:val="28"/>
          <w:szCs w:val="28"/>
          <w:rtl/>
        </w:rPr>
        <w:t>الدور،</w:t>
      </w:r>
      <w:proofErr w:type="spellEnd"/>
      <w:r>
        <w:rPr>
          <w:rFonts w:ascii="Simplified Arabic" w:hAnsi="Simplified Arabic" w:cs="Simplified Arabic" w:hint="cs"/>
          <w:sz w:val="28"/>
          <w:szCs w:val="28"/>
          <w:rtl/>
        </w:rPr>
        <w:t xml:space="preserve"> لكن نكتفي في هذا المقام بالحديث فقط</w:t>
      </w:r>
      <w:r>
        <w:rPr>
          <w:rStyle w:val="Appeldenotedefin"/>
          <w:rFonts w:ascii="Simplified Arabic" w:hAnsi="Simplified Arabic" w:cs="Simplified Arabic"/>
          <w:sz w:val="28"/>
          <w:szCs w:val="28"/>
          <w:rtl/>
        </w:rPr>
        <w:endnoteReference w:id="28"/>
      </w:r>
      <w:r>
        <w:rPr>
          <w:rFonts w:ascii="Simplified Arabic" w:hAnsi="Simplified Arabic" w:cs="Simplified Arabic" w:hint="cs"/>
          <w:sz w:val="28"/>
          <w:szCs w:val="28"/>
          <w:rtl/>
        </w:rPr>
        <w:t xml:space="preserve"> عن أهم الآليات التي وفرتها المنظومة القانونية في الجزائر للقاضي الإداري قصد حمايته لهذا النوع من الحقوق </w:t>
      </w:r>
      <w:proofErr w:type="spellStart"/>
      <w:r>
        <w:rPr>
          <w:rFonts w:ascii="Simplified Arabic" w:hAnsi="Simplified Arabic" w:cs="Simplified Arabic" w:hint="cs"/>
          <w:sz w:val="28"/>
          <w:szCs w:val="28"/>
          <w:rtl/>
        </w:rPr>
        <w:t>والحريات،</w:t>
      </w:r>
      <w:proofErr w:type="spellEnd"/>
      <w:r>
        <w:rPr>
          <w:rFonts w:ascii="Simplified Arabic" w:hAnsi="Simplified Arabic" w:cs="Simplified Arabic" w:hint="cs"/>
          <w:sz w:val="28"/>
          <w:szCs w:val="28"/>
          <w:rtl/>
        </w:rPr>
        <w:t xml:space="preserve"> وهي-هذه </w:t>
      </w:r>
      <w:proofErr w:type="spellStart"/>
      <w:r>
        <w:rPr>
          <w:rFonts w:ascii="Simplified Arabic" w:hAnsi="Simplified Arabic" w:cs="Simplified Arabic" w:hint="cs"/>
          <w:sz w:val="28"/>
          <w:szCs w:val="28"/>
          <w:rtl/>
        </w:rPr>
        <w:t>الآليات-</w:t>
      </w:r>
      <w:proofErr w:type="spellEnd"/>
      <w:r>
        <w:rPr>
          <w:rFonts w:ascii="Simplified Arabic" w:hAnsi="Simplified Arabic" w:cs="Simplified Arabic" w:hint="cs"/>
          <w:sz w:val="28"/>
          <w:szCs w:val="28"/>
          <w:rtl/>
        </w:rPr>
        <w:t xml:space="preserve"> </w:t>
      </w:r>
      <w:r w:rsidR="005573AA">
        <w:rPr>
          <w:rFonts w:ascii="Simplified Arabic" w:hAnsi="Simplified Arabic" w:cs="Simplified Arabic" w:hint="cs"/>
          <w:sz w:val="28"/>
          <w:szCs w:val="28"/>
          <w:rtl/>
        </w:rPr>
        <w:t>عماد أداء الدور ذاته.</w:t>
      </w:r>
    </w:p>
    <w:p w:rsidR="005573AA" w:rsidRPr="005573AA" w:rsidRDefault="005573AA" w:rsidP="005573AA">
      <w:pPr>
        <w:bidi/>
        <w:rPr>
          <w:rFonts w:ascii="Simplified Arabic" w:hAnsi="Simplified Arabic" w:cs="Simplified Arabic"/>
          <w:b/>
          <w:bCs/>
          <w:sz w:val="28"/>
          <w:szCs w:val="28"/>
          <w:rtl/>
        </w:rPr>
      </w:pPr>
      <w:proofErr w:type="spellStart"/>
      <w:r w:rsidRPr="005573AA">
        <w:rPr>
          <w:rFonts w:ascii="Simplified Arabic" w:hAnsi="Simplified Arabic" w:cs="Simplified Arabic" w:hint="cs"/>
          <w:b/>
          <w:bCs/>
          <w:sz w:val="28"/>
          <w:szCs w:val="28"/>
          <w:rtl/>
        </w:rPr>
        <w:t>أولا:</w:t>
      </w:r>
      <w:proofErr w:type="spellEnd"/>
      <w:r w:rsidRPr="005573AA">
        <w:rPr>
          <w:rFonts w:ascii="Simplified Arabic" w:hAnsi="Simplified Arabic" w:cs="Simplified Arabic" w:hint="cs"/>
          <w:b/>
          <w:bCs/>
          <w:sz w:val="28"/>
          <w:szCs w:val="28"/>
          <w:rtl/>
        </w:rPr>
        <w:t xml:space="preserve"> دور القاضي الإداري في حماية الحقوق والحريات المكرسة دستورا بوصفه قاضي موضوع</w:t>
      </w:r>
    </w:p>
    <w:p w:rsidR="005573AA" w:rsidRDefault="005573AA" w:rsidP="005573AA">
      <w:pPr>
        <w:bidi/>
        <w:rPr>
          <w:rFonts w:ascii="Simplified Arabic" w:hAnsi="Simplified Arabic" w:cs="Simplified Arabic"/>
          <w:sz w:val="28"/>
          <w:szCs w:val="28"/>
          <w:rtl/>
        </w:rPr>
      </w:pPr>
      <w:r>
        <w:rPr>
          <w:rFonts w:ascii="Simplified Arabic" w:hAnsi="Simplified Arabic" w:cs="Simplified Arabic" w:hint="cs"/>
          <w:sz w:val="28"/>
          <w:szCs w:val="28"/>
          <w:rtl/>
        </w:rPr>
        <w:t>ويمكن حصره في نقطتين رئيستين:</w:t>
      </w:r>
    </w:p>
    <w:p w:rsidR="005573AA" w:rsidRPr="005573AA" w:rsidRDefault="005573AA" w:rsidP="005573AA">
      <w:pPr>
        <w:pStyle w:val="Paragraphedeliste"/>
        <w:numPr>
          <w:ilvl w:val="0"/>
          <w:numId w:val="3"/>
        </w:numPr>
        <w:tabs>
          <w:tab w:val="right" w:pos="425"/>
        </w:tabs>
        <w:bidi/>
        <w:ind w:left="0" w:firstLine="0"/>
        <w:rPr>
          <w:rFonts w:ascii="Simplified Arabic" w:hAnsi="Simplified Arabic" w:cs="Simplified Arabic"/>
          <w:b/>
          <w:bCs/>
          <w:sz w:val="28"/>
          <w:szCs w:val="28"/>
        </w:rPr>
      </w:pPr>
      <w:r w:rsidRPr="005573AA">
        <w:rPr>
          <w:rFonts w:ascii="Simplified Arabic" w:hAnsi="Simplified Arabic" w:cs="Simplified Arabic" w:hint="cs"/>
          <w:b/>
          <w:bCs/>
          <w:sz w:val="28"/>
          <w:szCs w:val="28"/>
          <w:rtl/>
        </w:rPr>
        <w:t>اختصاص النظر في دعاوى قضاء المشروعية:</w:t>
      </w:r>
    </w:p>
    <w:p w:rsidR="005573AA" w:rsidRDefault="005573AA" w:rsidP="005573AA">
      <w:pPr>
        <w:pStyle w:val="Paragraphedeliste"/>
        <w:tabs>
          <w:tab w:val="right" w:pos="425"/>
        </w:tabs>
        <w:bidi/>
        <w:ind w:left="0"/>
        <w:rPr>
          <w:rFonts w:ascii="Simplified Arabic" w:hAnsi="Simplified Arabic" w:cs="Simplified Arabic"/>
          <w:sz w:val="28"/>
          <w:szCs w:val="28"/>
          <w:rtl/>
        </w:rPr>
      </w:pPr>
      <w:r>
        <w:rPr>
          <w:rFonts w:ascii="Simplified Arabic" w:hAnsi="Simplified Arabic" w:cs="Simplified Arabic" w:hint="cs"/>
          <w:sz w:val="28"/>
          <w:szCs w:val="28"/>
          <w:rtl/>
        </w:rPr>
        <w:t xml:space="preserve">والتي تشمل دعوى </w:t>
      </w:r>
      <w:proofErr w:type="spellStart"/>
      <w:r>
        <w:rPr>
          <w:rFonts w:ascii="Simplified Arabic" w:hAnsi="Simplified Arabic" w:cs="Simplified Arabic" w:hint="cs"/>
          <w:sz w:val="28"/>
          <w:szCs w:val="28"/>
          <w:rtl/>
        </w:rPr>
        <w:t>التفسير،</w:t>
      </w:r>
      <w:proofErr w:type="spellEnd"/>
      <w:r>
        <w:rPr>
          <w:rFonts w:ascii="Simplified Arabic" w:hAnsi="Simplified Arabic" w:cs="Simplified Arabic" w:hint="cs"/>
          <w:sz w:val="28"/>
          <w:szCs w:val="28"/>
          <w:rtl/>
        </w:rPr>
        <w:t xml:space="preserve"> فحص </w:t>
      </w:r>
      <w:proofErr w:type="spellStart"/>
      <w:r>
        <w:rPr>
          <w:rFonts w:ascii="Simplified Arabic" w:hAnsi="Simplified Arabic" w:cs="Simplified Arabic" w:hint="cs"/>
          <w:sz w:val="28"/>
          <w:szCs w:val="28"/>
          <w:rtl/>
        </w:rPr>
        <w:t>المشروعية،</w:t>
      </w:r>
      <w:proofErr w:type="spellEnd"/>
      <w:r>
        <w:rPr>
          <w:rFonts w:ascii="Simplified Arabic" w:hAnsi="Simplified Arabic" w:cs="Simplified Arabic" w:hint="cs"/>
          <w:sz w:val="28"/>
          <w:szCs w:val="28"/>
          <w:rtl/>
        </w:rPr>
        <w:t xml:space="preserve"> دعوى الإلغاء وهي </w:t>
      </w:r>
      <w:proofErr w:type="spellStart"/>
      <w:r>
        <w:rPr>
          <w:rFonts w:ascii="Simplified Arabic" w:hAnsi="Simplified Arabic" w:cs="Simplified Arabic" w:hint="cs"/>
          <w:sz w:val="28"/>
          <w:szCs w:val="28"/>
          <w:rtl/>
        </w:rPr>
        <w:t>الأخطر،</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وبها</w:t>
      </w:r>
      <w:proofErr w:type="spellEnd"/>
      <w:r>
        <w:rPr>
          <w:rFonts w:ascii="Simplified Arabic" w:hAnsi="Simplified Arabic" w:cs="Simplified Arabic" w:hint="cs"/>
          <w:sz w:val="28"/>
          <w:szCs w:val="28"/>
          <w:rtl/>
        </w:rPr>
        <w:t xml:space="preserve"> تتجلى أهمية دور القاضي الإداري الذي يتصدى للإدارة </w:t>
      </w:r>
      <w:proofErr w:type="spellStart"/>
      <w:r>
        <w:rPr>
          <w:rFonts w:ascii="Simplified Arabic" w:hAnsi="Simplified Arabic" w:cs="Simplified Arabic" w:hint="cs"/>
          <w:sz w:val="28"/>
          <w:szCs w:val="28"/>
          <w:rtl/>
        </w:rPr>
        <w:t>العامة،</w:t>
      </w:r>
      <w:proofErr w:type="spellEnd"/>
      <w:r>
        <w:rPr>
          <w:rFonts w:ascii="Simplified Arabic" w:hAnsi="Simplified Arabic" w:cs="Simplified Arabic" w:hint="cs"/>
          <w:sz w:val="28"/>
          <w:szCs w:val="28"/>
          <w:rtl/>
        </w:rPr>
        <w:t xml:space="preserve"> ويضع حدا لأعمالها الانفرادية النافذة بذاتها</w:t>
      </w:r>
      <w:r w:rsidR="00816725">
        <w:rPr>
          <w:rStyle w:val="Appeldenotedefin"/>
          <w:rFonts w:ascii="Simplified Arabic" w:hAnsi="Simplified Arabic" w:cs="Simplified Arabic"/>
          <w:sz w:val="28"/>
          <w:szCs w:val="28"/>
          <w:rtl/>
        </w:rPr>
        <w:endnoteReference w:id="29"/>
      </w:r>
      <w:proofErr w:type="spellStart"/>
      <w:r>
        <w:rPr>
          <w:rFonts w:ascii="Simplified Arabic" w:hAnsi="Simplified Arabic" w:cs="Simplified Arabic" w:hint="cs"/>
          <w:sz w:val="28"/>
          <w:szCs w:val="28"/>
          <w:rtl/>
        </w:rPr>
        <w:t>.</w:t>
      </w:r>
      <w:proofErr w:type="spellEnd"/>
    </w:p>
    <w:p w:rsidR="005573AA" w:rsidRDefault="005573AA" w:rsidP="005573AA">
      <w:pPr>
        <w:pStyle w:val="Paragraphedeliste"/>
        <w:tabs>
          <w:tab w:val="right" w:pos="425"/>
        </w:tabs>
        <w:bidi/>
        <w:ind w:left="0"/>
        <w:rPr>
          <w:rFonts w:ascii="Simplified Arabic" w:hAnsi="Simplified Arabic" w:cs="Simplified Arabic"/>
          <w:sz w:val="28"/>
          <w:szCs w:val="28"/>
          <w:rtl/>
        </w:rPr>
      </w:pPr>
      <w:r>
        <w:rPr>
          <w:rFonts w:ascii="Simplified Arabic" w:hAnsi="Simplified Arabic" w:cs="Simplified Arabic" w:hint="cs"/>
          <w:sz w:val="28"/>
          <w:szCs w:val="28"/>
          <w:rtl/>
        </w:rPr>
        <w:t>ومن أمثلة ذلك:</w:t>
      </w:r>
    </w:p>
    <w:p w:rsidR="005573AA" w:rsidRPr="005573AA" w:rsidRDefault="005573AA" w:rsidP="005573AA">
      <w:pPr>
        <w:pStyle w:val="Paragraphedeliste"/>
        <w:numPr>
          <w:ilvl w:val="0"/>
          <w:numId w:val="4"/>
        </w:numPr>
        <w:tabs>
          <w:tab w:val="right" w:pos="141"/>
          <w:tab w:val="right" w:pos="425"/>
        </w:tabs>
        <w:bidi/>
        <w:ind w:left="0" w:firstLine="0"/>
        <w:rPr>
          <w:rFonts w:ascii="Simplified Arabic" w:hAnsi="Simplified Arabic" w:cs="Simplified Arabic"/>
          <w:b/>
          <w:bCs/>
          <w:sz w:val="28"/>
          <w:szCs w:val="28"/>
        </w:rPr>
      </w:pPr>
      <w:r w:rsidRPr="005573AA">
        <w:rPr>
          <w:rFonts w:ascii="Simplified Arabic" w:hAnsi="Simplified Arabic" w:cs="Simplified Arabic" w:hint="cs"/>
          <w:b/>
          <w:bCs/>
          <w:sz w:val="28"/>
          <w:szCs w:val="28"/>
          <w:rtl/>
        </w:rPr>
        <w:t>حق الملكية:</w:t>
      </w:r>
    </w:p>
    <w:p w:rsidR="005573AA" w:rsidRDefault="005573AA" w:rsidP="0068535B">
      <w:pPr>
        <w:pStyle w:val="Paragraphedeliste"/>
        <w:tabs>
          <w:tab w:val="right" w:pos="141"/>
          <w:tab w:val="right" w:pos="425"/>
        </w:tabs>
        <w:bidi/>
        <w:ind w:left="0"/>
        <w:rPr>
          <w:rFonts w:ascii="Simplified Arabic" w:hAnsi="Simplified Arabic" w:cs="Simplified Arabic"/>
          <w:sz w:val="28"/>
          <w:szCs w:val="28"/>
        </w:rPr>
      </w:pPr>
      <w:r>
        <w:rPr>
          <w:rFonts w:ascii="Simplified Arabic" w:hAnsi="Simplified Arabic" w:cs="Simplified Arabic" w:hint="cs"/>
          <w:sz w:val="28"/>
          <w:szCs w:val="28"/>
          <w:rtl/>
        </w:rPr>
        <w:t xml:space="preserve">والذي كفله الدستور </w:t>
      </w:r>
      <w:proofErr w:type="spellStart"/>
      <w:r>
        <w:rPr>
          <w:rFonts w:ascii="Simplified Arabic" w:hAnsi="Simplified Arabic" w:cs="Simplified Arabic" w:hint="cs"/>
          <w:sz w:val="28"/>
          <w:szCs w:val="28"/>
          <w:rtl/>
        </w:rPr>
        <w:t>الجزائري:</w:t>
      </w:r>
      <w:proofErr w:type="spellEnd"/>
      <w:r>
        <w:rPr>
          <w:rFonts w:ascii="Simplified Arabic" w:hAnsi="Simplified Arabic" w:cs="Simplified Arabic" w:hint="cs"/>
          <w:sz w:val="28"/>
          <w:szCs w:val="28"/>
          <w:rtl/>
        </w:rPr>
        <w:t xml:space="preserve"> "الملكية الخاصة </w:t>
      </w:r>
      <w:proofErr w:type="spellStart"/>
      <w:r>
        <w:rPr>
          <w:rFonts w:ascii="Simplified Arabic" w:hAnsi="Simplified Arabic" w:cs="Simplified Arabic" w:hint="cs"/>
          <w:sz w:val="28"/>
          <w:szCs w:val="28"/>
          <w:rtl/>
        </w:rPr>
        <w:t>مضمونة"</w:t>
      </w:r>
      <w:proofErr w:type="spellEnd"/>
      <w:r w:rsidR="00816725">
        <w:rPr>
          <w:rStyle w:val="Appeldenotedefin"/>
          <w:rFonts w:ascii="Simplified Arabic" w:hAnsi="Simplified Arabic" w:cs="Simplified Arabic"/>
          <w:sz w:val="28"/>
          <w:szCs w:val="28"/>
          <w:rtl/>
        </w:rPr>
        <w:endnoteReference w:id="30"/>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ويبرز دور القاضي الإداري في حماية هذا الحق من خلال رقابته على إجراءات نزع الملكة الخاصة للمنفعة </w:t>
      </w:r>
      <w:proofErr w:type="spellStart"/>
      <w:r>
        <w:rPr>
          <w:rFonts w:ascii="Simplified Arabic" w:hAnsi="Simplified Arabic" w:cs="Simplified Arabic" w:hint="cs"/>
          <w:sz w:val="28"/>
          <w:szCs w:val="28"/>
          <w:rtl/>
        </w:rPr>
        <w:t>العامة:</w:t>
      </w:r>
      <w:proofErr w:type="spellEnd"/>
      <w:r>
        <w:rPr>
          <w:rFonts w:ascii="Simplified Arabic" w:hAnsi="Simplified Arabic" w:cs="Simplified Arabic" w:hint="cs"/>
          <w:sz w:val="28"/>
          <w:szCs w:val="28"/>
          <w:rtl/>
        </w:rPr>
        <w:t xml:space="preserve"> "لا يتم نزع الملكة إلا في إطار القانون. ويترتب عليه تعويض عادل </w:t>
      </w:r>
      <w:proofErr w:type="spellStart"/>
      <w:r>
        <w:rPr>
          <w:rFonts w:ascii="Simplified Arabic" w:hAnsi="Simplified Arabic" w:cs="Simplified Arabic" w:hint="cs"/>
          <w:sz w:val="28"/>
          <w:szCs w:val="28"/>
          <w:rtl/>
        </w:rPr>
        <w:t>ومنصف"</w:t>
      </w:r>
      <w:proofErr w:type="spellEnd"/>
      <w:r w:rsidR="00816725">
        <w:rPr>
          <w:rStyle w:val="Appeldenotedefin"/>
          <w:rFonts w:ascii="Simplified Arabic" w:hAnsi="Simplified Arabic" w:cs="Simplified Arabic"/>
          <w:sz w:val="28"/>
          <w:szCs w:val="28"/>
          <w:rtl/>
        </w:rPr>
        <w:endnoteReference w:id="31"/>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وما يميزها هو خضوع جميع مراحلها للرقابة </w:t>
      </w:r>
      <w:proofErr w:type="spellStart"/>
      <w:r>
        <w:rPr>
          <w:rFonts w:ascii="Simplified Arabic" w:hAnsi="Simplified Arabic" w:cs="Simplified Arabic" w:hint="cs"/>
          <w:sz w:val="28"/>
          <w:szCs w:val="28"/>
          <w:rtl/>
        </w:rPr>
        <w:t>القضائية،</w:t>
      </w:r>
      <w:proofErr w:type="spellEnd"/>
      <w:r>
        <w:rPr>
          <w:rFonts w:ascii="Simplified Arabic" w:hAnsi="Simplified Arabic" w:cs="Simplified Arabic" w:hint="cs"/>
          <w:sz w:val="28"/>
          <w:szCs w:val="28"/>
          <w:rtl/>
        </w:rPr>
        <w:t xml:space="preserve"> ومن أبرز مواضع تدخل القاضي الإداري هو اختصاصه بالنظر في الطعن في قرار التصريح بالمنفعة </w:t>
      </w:r>
      <w:proofErr w:type="spellStart"/>
      <w:r>
        <w:rPr>
          <w:rFonts w:ascii="Simplified Arabic" w:hAnsi="Simplified Arabic" w:cs="Simplified Arabic" w:hint="cs"/>
          <w:sz w:val="28"/>
          <w:szCs w:val="28"/>
          <w:rtl/>
        </w:rPr>
        <w:t>العامة،</w:t>
      </w:r>
      <w:proofErr w:type="spellEnd"/>
      <w:r>
        <w:rPr>
          <w:rFonts w:ascii="Simplified Arabic" w:hAnsi="Simplified Arabic" w:cs="Simplified Arabic" w:hint="cs"/>
          <w:sz w:val="28"/>
          <w:szCs w:val="28"/>
          <w:rtl/>
        </w:rPr>
        <w:t xml:space="preserve"> قرار قابلية التنازل وقرار نزع الملكية</w:t>
      </w:r>
      <w:r w:rsidR="00816725">
        <w:rPr>
          <w:rStyle w:val="Appeldenotedefin"/>
          <w:rFonts w:ascii="Simplified Arabic" w:hAnsi="Simplified Arabic" w:cs="Simplified Arabic"/>
          <w:sz w:val="28"/>
          <w:szCs w:val="28"/>
          <w:rtl/>
        </w:rPr>
        <w:endnoteReference w:id="32"/>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وقد نظمها المشرع الجزائري بموجب القانون رقم 91-11 المحدد للقواعد المتعلقة بنزع الملكية من أجل المنفعة العمومية.</w:t>
      </w:r>
    </w:p>
    <w:p w:rsidR="005573AA" w:rsidRPr="005573AA" w:rsidRDefault="005573AA" w:rsidP="005573AA">
      <w:pPr>
        <w:pStyle w:val="Paragraphedeliste"/>
        <w:numPr>
          <w:ilvl w:val="0"/>
          <w:numId w:val="4"/>
        </w:numPr>
        <w:tabs>
          <w:tab w:val="right" w:pos="141"/>
          <w:tab w:val="right" w:pos="425"/>
        </w:tabs>
        <w:bidi/>
        <w:ind w:left="0" w:firstLine="0"/>
        <w:rPr>
          <w:rFonts w:ascii="Simplified Arabic" w:hAnsi="Simplified Arabic" w:cs="Simplified Arabic"/>
          <w:b/>
          <w:bCs/>
          <w:sz w:val="28"/>
          <w:szCs w:val="28"/>
        </w:rPr>
      </w:pPr>
      <w:r w:rsidRPr="005573AA">
        <w:rPr>
          <w:rFonts w:ascii="Simplified Arabic" w:hAnsi="Simplified Arabic" w:cs="Simplified Arabic" w:hint="cs"/>
          <w:b/>
          <w:bCs/>
          <w:sz w:val="28"/>
          <w:szCs w:val="28"/>
          <w:rtl/>
        </w:rPr>
        <w:t>حق إنشاء الجمعيات:</w:t>
      </w:r>
    </w:p>
    <w:p w:rsidR="005573AA" w:rsidRDefault="005573AA" w:rsidP="005573AA">
      <w:pPr>
        <w:pStyle w:val="Paragraphedeliste"/>
        <w:tabs>
          <w:tab w:val="right" w:pos="141"/>
          <w:tab w:val="right" w:pos="425"/>
        </w:tabs>
        <w:bidi/>
        <w:ind w:left="0"/>
        <w:rPr>
          <w:rFonts w:ascii="Simplified Arabic" w:hAnsi="Simplified Arabic" w:cs="Simplified Arabic"/>
          <w:sz w:val="28"/>
          <w:szCs w:val="28"/>
          <w:rtl/>
        </w:rPr>
      </w:pPr>
      <w:r>
        <w:rPr>
          <w:rFonts w:ascii="Simplified Arabic" w:hAnsi="Simplified Arabic" w:cs="Simplified Arabic" w:hint="cs"/>
          <w:sz w:val="28"/>
          <w:szCs w:val="28"/>
          <w:rtl/>
        </w:rPr>
        <w:t xml:space="preserve">وقد كرّسه الدستور الجزائر </w:t>
      </w:r>
      <w:proofErr w:type="spellStart"/>
      <w:r>
        <w:rPr>
          <w:rFonts w:ascii="Simplified Arabic" w:hAnsi="Simplified Arabic" w:cs="Simplified Arabic" w:hint="cs"/>
          <w:sz w:val="28"/>
          <w:szCs w:val="28"/>
          <w:rtl/>
        </w:rPr>
        <w:t>بنصه:</w:t>
      </w:r>
      <w:proofErr w:type="spellEnd"/>
      <w:r>
        <w:rPr>
          <w:rFonts w:ascii="Simplified Arabic" w:hAnsi="Simplified Arabic" w:cs="Simplified Arabic" w:hint="cs"/>
          <w:sz w:val="28"/>
          <w:szCs w:val="28"/>
          <w:rtl/>
        </w:rPr>
        <w:t xml:space="preserve"> "حق إنشاء الجمعيات </w:t>
      </w:r>
      <w:proofErr w:type="spellStart"/>
      <w:r>
        <w:rPr>
          <w:rFonts w:ascii="Simplified Arabic" w:hAnsi="Simplified Arabic" w:cs="Simplified Arabic" w:hint="cs"/>
          <w:sz w:val="28"/>
          <w:szCs w:val="28"/>
          <w:rtl/>
        </w:rPr>
        <w:t>مضمون"</w:t>
      </w:r>
      <w:proofErr w:type="spellEnd"/>
      <w:r w:rsidR="00816725">
        <w:rPr>
          <w:rStyle w:val="Appeldenotedefin"/>
          <w:rFonts w:ascii="Simplified Arabic" w:hAnsi="Simplified Arabic" w:cs="Simplified Arabic"/>
          <w:sz w:val="28"/>
          <w:szCs w:val="28"/>
          <w:rtl/>
        </w:rPr>
        <w:endnoteReference w:id="33"/>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ويبرز دور القاضي الإداري في حمايته من خلال تمكينه من إلغاء العديد من القرارات </w:t>
      </w:r>
      <w:proofErr w:type="spellStart"/>
      <w:r>
        <w:rPr>
          <w:rFonts w:ascii="Simplified Arabic" w:hAnsi="Simplified Arabic" w:cs="Simplified Arabic" w:hint="cs"/>
          <w:sz w:val="28"/>
          <w:szCs w:val="28"/>
          <w:rtl/>
        </w:rPr>
        <w:t>الإدارية،</w:t>
      </w:r>
      <w:proofErr w:type="spellEnd"/>
      <w:r>
        <w:rPr>
          <w:rFonts w:ascii="Simplified Arabic" w:hAnsi="Simplified Arabic" w:cs="Simplified Arabic" w:hint="cs"/>
          <w:sz w:val="28"/>
          <w:szCs w:val="28"/>
          <w:rtl/>
        </w:rPr>
        <w:t xml:space="preserve"> على غرار:</w:t>
      </w:r>
    </w:p>
    <w:p w:rsidR="005573AA" w:rsidRDefault="005573AA" w:rsidP="005573AA">
      <w:pPr>
        <w:pStyle w:val="Paragraphedeliste"/>
        <w:numPr>
          <w:ilvl w:val="0"/>
          <w:numId w:val="1"/>
        </w:numPr>
        <w:tabs>
          <w:tab w:val="right" w:pos="141"/>
          <w:tab w:val="right" w:pos="425"/>
        </w:tabs>
        <w:bidi/>
        <w:ind w:left="567"/>
        <w:rPr>
          <w:rFonts w:ascii="Simplified Arabic" w:hAnsi="Simplified Arabic" w:cs="Simplified Arabic"/>
          <w:sz w:val="28"/>
          <w:szCs w:val="28"/>
        </w:rPr>
      </w:pPr>
      <w:r>
        <w:rPr>
          <w:rFonts w:ascii="Simplified Arabic" w:hAnsi="Simplified Arabic" w:cs="Simplified Arabic" w:hint="cs"/>
          <w:sz w:val="28"/>
          <w:szCs w:val="28"/>
          <w:rtl/>
        </w:rPr>
        <w:lastRenderedPageBreak/>
        <w:t>الطعن في قرار رفض تسليم وصل التسجيل</w:t>
      </w:r>
      <w:r w:rsidR="00816725">
        <w:rPr>
          <w:rStyle w:val="Appeldenotedefin"/>
          <w:rFonts w:ascii="Simplified Arabic" w:hAnsi="Simplified Arabic" w:cs="Simplified Arabic"/>
          <w:sz w:val="28"/>
          <w:szCs w:val="28"/>
          <w:rtl/>
        </w:rPr>
        <w:endnoteReference w:id="34"/>
      </w:r>
      <w:proofErr w:type="spellStart"/>
      <w:r>
        <w:rPr>
          <w:rFonts w:ascii="Simplified Arabic" w:hAnsi="Simplified Arabic" w:cs="Simplified Arabic" w:hint="cs"/>
          <w:sz w:val="28"/>
          <w:szCs w:val="28"/>
          <w:rtl/>
        </w:rPr>
        <w:t>.</w:t>
      </w:r>
      <w:proofErr w:type="spellEnd"/>
    </w:p>
    <w:p w:rsidR="005573AA" w:rsidRDefault="00D95B68" w:rsidP="005573AA">
      <w:pPr>
        <w:pStyle w:val="Paragraphedeliste"/>
        <w:numPr>
          <w:ilvl w:val="0"/>
          <w:numId w:val="1"/>
        </w:numPr>
        <w:tabs>
          <w:tab w:val="right" w:pos="141"/>
          <w:tab w:val="right" w:pos="425"/>
        </w:tabs>
        <w:bidi/>
        <w:ind w:left="567"/>
        <w:rPr>
          <w:rFonts w:ascii="Simplified Arabic" w:hAnsi="Simplified Arabic" w:cs="Simplified Arabic"/>
          <w:sz w:val="28"/>
          <w:szCs w:val="28"/>
        </w:rPr>
      </w:pPr>
      <w:r>
        <w:rPr>
          <w:rFonts w:ascii="Simplified Arabic" w:hAnsi="Simplified Arabic" w:cs="Simplified Arabic" w:hint="cs"/>
          <w:sz w:val="28"/>
          <w:szCs w:val="28"/>
          <w:rtl/>
        </w:rPr>
        <w:t>الطعن في قرار وزير الداخلية الرافض لانخراط الجمعيات المعتمدة في جمعيات أجنبية</w:t>
      </w:r>
      <w:r w:rsidR="00816725">
        <w:rPr>
          <w:rStyle w:val="Appeldenotedefin"/>
          <w:rFonts w:ascii="Simplified Arabic" w:hAnsi="Simplified Arabic" w:cs="Simplified Arabic"/>
          <w:sz w:val="28"/>
          <w:szCs w:val="28"/>
          <w:rtl/>
        </w:rPr>
        <w:endnoteReference w:id="35"/>
      </w:r>
      <w:proofErr w:type="spellStart"/>
      <w:r>
        <w:rPr>
          <w:rFonts w:ascii="Simplified Arabic" w:hAnsi="Simplified Arabic" w:cs="Simplified Arabic" w:hint="cs"/>
          <w:sz w:val="28"/>
          <w:szCs w:val="28"/>
          <w:rtl/>
        </w:rPr>
        <w:t>.</w:t>
      </w:r>
      <w:proofErr w:type="spellEnd"/>
    </w:p>
    <w:p w:rsidR="00D95B68" w:rsidRPr="00D95B68" w:rsidRDefault="00D95B68" w:rsidP="00D95B68">
      <w:pPr>
        <w:tabs>
          <w:tab w:val="right" w:pos="141"/>
          <w:tab w:val="right" w:pos="425"/>
        </w:tabs>
        <w:bidi/>
        <w:rPr>
          <w:rFonts w:ascii="Simplified Arabic" w:hAnsi="Simplified Arabic" w:cs="Simplified Arabic"/>
          <w:sz w:val="28"/>
          <w:szCs w:val="28"/>
        </w:rPr>
      </w:pPr>
      <w:r>
        <w:rPr>
          <w:rFonts w:ascii="Simplified Arabic" w:hAnsi="Simplified Arabic" w:cs="Simplified Arabic" w:hint="cs"/>
          <w:sz w:val="28"/>
          <w:szCs w:val="28"/>
          <w:rtl/>
        </w:rPr>
        <w:t xml:space="preserve">والملاحظ أنّ دور القاضي الإداري هنا لا ينحصر فقط في إلغاء القرار </w:t>
      </w:r>
      <w:proofErr w:type="spellStart"/>
      <w:r>
        <w:rPr>
          <w:rFonts w:ascii="Simplified Arabic" w:hAnsi="Simplified Arabic" w:cs="Simplified Arabic" w:hint="cs"/>
          <w:sz w:val="28"/>
          <w:szCs w:val="28"/>
          <w:rtl/>
        </w:rPr>
        <w:t>الإداري،</w:t>
      </w:r>
      <w:proofErr w:type="spellEnd"/>
      <w:r>
        <w:rPr>
          <w:rFonts w:ascii="Simplified Arabic" w:hAnsi="Simplified Arabic" w:cs="Simplified Arabic" w:hint="cs"/>
          <w:sz w:val="28"/>
          <w:szCs w:val="28"/>
          <w:rtl/>
        </w:rPr>
        <w:t xml:space="preserve"> بل يتعدى في بعض الحالات إلى حلوله محل </w:t>
      </w:r>
      <w:proofErr w:type="spellStart"/>
      <w:r>
        <w:rPr>
          <w:rFonts w:ascii="Simplified Arabic" w:hAnsi="Simplified Arabic" w:cs="Simplified Arabic" w:hint="cs"/>
          <w:sz w:val="28"/>
          <w:szCs w:val="28"/>
          <w:rtl/>
        </w:rPr>
        <w:t>الإدارة،</w:t>
      </w:r>
      <w:proofErr w:type="spellEnd"/>
      <w:r>
        <w:rPr>
          <w:rFonts w:ascii="Simplified Arabic" w:hAnsi="Simplified Arabic" w:cs="Simplified Arabic" w:hint="cs"/>
          <w:sz w:val="28"/>
          <w:szCs w:val="28"/>
          <w:rtl/>
        </w:rPr>
        <w:t xml:space="preserve"> إذ مكّنه القانون في مواضع معينة من </w:t>
      </w:r>
      <w:proofErr w:type="spellStart"/>
      <w:r>
        <w:rPr>
          <w:rFonts w:ascii="Simplified Arabic" w:hAnsi="Simplified Arabic" w:cs="Simplified Arabic" w:hint="cs"/>
          <w:sz w:val="28"/>
          <w:szCs w:val="28"/>
          <w:rtl/>
        </w:rPr>
        <w:t>ذلك،</w:t>
      </w:r>
      <w:proofErr w:type="spellEnd"/>
      <w:r>
        <w:rPr>
          <w:rFonts w:ascii="Simplified Arabic" w:hAnsi="Simplified Arabic" w:cs="Simplified Arabic" w:hint="cs"/>
          <w:sz w:val="28"/>
          <w:szCs w:val="28"/>
          <w:rtl/>
        </w:rPr>
        <w:t xml:space="preserve"> مثاله الحالة الأخيرة المذكورة أعلاه أين يفصل القاضي الإداري في مشروع الانخراط لا إلغاء القرار </w:t>
      </w:r>
      <w:proofErr w:type="spellStart"/>
      <w:r>
        <w:rPr>
          <w:rFonts w:ascii="Simplified Arabic" w:hAnsi="Simplified Arabic" w:cs="Simplified Arabic" w:hint="cs"/>
          <w:sz w:val="28"/>
          <w:szCs w:val="28"/>
          <w:rtl/>
        </w:rPr>
        <w:t>فقط،</w:t>
      </w:r>
      <w:proofErr w:type="spellEnd"/>
      <w:r>
        <w:rPr>
          <w:rFonts w:ascii="Simplified Arabic" w:hAnsi="Simplified Arabic" w:cs="Simplified Arabic" w:hint="cs"/>
          <w:sz w:val="28"/>
          <w:szCs w:val="28"/>
          <w:rtl/>
        </w:rPr>
        <w:t xml:space="preserve"> فيتم الانخراط أو لا بناء على حكم القاضي الإداري</w:t>
      </w:r>
      <w:r w:rsidR="00816725">
        <w:rPr>
          <w:rStyle w:val="Appeldenotedefin"/>
          <w:rFonts w:ascii="Simplified Arabic" w:hAnsi="Simplified Arabic" w:cs="Simplified Arabic"/>
          <w:sz w:val="28"/>
          <w:szCs w:val="28"/>
          <w:rtl/>
        </w:rPr>
        <w:endnoteReference w:id="36"/>
      </w:r>
      <w:proofErr w:type="spellStart"/>
      <w:r>
        <w:rPr>
          <w:rFonts w:ascii="Simplified Arabic" w:hAnsi="Simplified Arabic" w:cs="Simplified Arabic" w:hint="cs"/>
          <w:sz w:val="28"/>
          <w:szCs w:val="28"/>
          <w:rtl/>
        </w:rPr>
        <w:t>.</w:t>
      </w:r>
      <w:proofErr w:type="spellEnd"/>
    </w:p>
    <w:p w:rsidR="005573AA" w:rsidRPr="00D95B68" w:rsidRDefault="005573AA" w:rsidP="005573AA">
      <w:pPr>
        <w:pStyle w:val="Paragraphedeliste"/>
        <w:numPr>
          <w:ilvl w:val="0"/>
          <w:numId w:val="4"/>
        </w:numPr>
        <w:tabs>
          <w:tab w:val="right" w:pos="141"/>
          <w:tab w:val="right" w:pos="425"/>
        </w:tabs>
        <w:bidi/>
        <w:ind w:left="0" w:firstLine="0"/>
        <w:rPr>
          <w:rFonts w:ascii="Simplified Arabic" w:hAnsi="Simplified Arabic" w:cs="Simplified Arabic"/>
          <w:b/>
          <w:bCs/>
          <w:sz w:val="28"/>
          <w:szCs w:val="28"/>
        </w:rPr>
      </w:pPr>
      <w:r w:rsidRPr="00D95B68">
        <w:rPr>
          <w:rFonts w:ascii="Simplified Arabic" w:hAnsi="Simplified Arabic" w:cs="Simplified Arabic" w:hint="cs"/>
          <w:b/>
          <w:bCs/>
          <w:sz w:val="28"/>
          <w:szCs w:val="28"/>
          <w:rtl/>
        </w:rPr>
        <w:t>حرية الصحافة:</w:t>
      </w:r>
    </w:p>
    <w:p w:rsidR="00D95B68" w:rsidRDefault="00D95B68" w:rsidP="00D95B68">
      <w:pPr>
        <w:pStyle w:val="Paragraphedeliste"/>
        <w:tabs>
          <w:tab w:val="right" w:pos="141"/>
          <w:tab w:val="right" w:pos="425"/>
        </w:tabs>
        <w:bidi/>
        <w:ind w:left="0"/>
        <w:rPr>
          <w:rFonts w:ascii="Simplified Arabic" w:hAnsi="Simplified Arabic" w:cs="Simplified Arabic"/>
          <w:sz w:val="28"/>
          <w:szCs w:val="28"/>
          <w:rtl/>
        </w:rPr>
      </w:pPr>
      <w:proofErr w:type="spellStart"/>
      <w:r>
        <w:rPr>
          <w:rFonts w:ascii="Simplified Arabic" w:hAnsi="Simplified Arabic" w:cs="Simplified Arabic" w:hint="cs"/>
          <w:sz w:val="28"/>
          <w:szCs w:val="28"/>
          <w:rtl/>
        </w:rPr>
        <w:t>ودسترت</w:t>
      </w:r>
      <w:proofErr w:type="spellEnd"/>
      <w:r>
        <w:rPr>
          <w:rFonts w:ascii="Simplified Arabic" w:hAnsi="Simplified Arabic" w:cs="Simplified Arabic" w:hint="cs"/>
          <w:sz w:val="28"/>
          <w:szCs w:val="28"/>
          <w:rtl/>
        </w:rPr>
        <w:t xml:space="preserve"> بموجب التعديل الدستوري لسنة 2016 الذي </w:t>
      </w:r>
      <w:proofErr w:type="spellStart"/>
      <w:r>
        <w:rPr>
          <w:rFonts w:ascii="Simplified Arabic" w:hAnsi="Simplified Arabic" w:cs="Simplified Arabic" w:hint="cs"/>
          <w:sz w:val="28"/>
          <w:szCs w:val="28"/>
          <w:rtl/>
        </w:rPr>
        <w:t>أورد:</w:t>
      </w:r>
      <w:proofErr w:type="spellEnd"/>
      <w:r>
        <w:rPr>
          <w:rFonts w:ascii="Simplified Arabic" w:hAnsi="Simplified Arabic" w:cs="Simplified Arabic" w:hint="cs"/>
          <w:sz w:val="28"/>
          <w:szCs w:val="28"/>
          <w:rtl/>
        </w:rPr>
        <w:t xml:space="preserve"> "حرية الصحافة المكتوبة والسمعية البصرية وعلى الشبكات الإعلامية مضمونة ولا تقيد بأي شكل من أشكال الرقابة </w:t>
      </w:r>
      <w:proofErr w:type="spellStart"/>
      <w:r>
        <w:rPr>
          <w:rFonts w:ascii="Simplified Arabic" w:hAnsi="Simplified Arabic" w:cs="Simplified Arabic" w:hint="cs"/>
          <w:sz w:val="28"/>
          <w:szCs w:val="28"/>
          <w:rtl/>
        </w:rPr>
        <w:t>القبلية"</w:t>
      </w:r>
      <w:proofErr w:type="spellEnd"/>
      <w:r w:rsidR="00816725">
        <w:rPr>
          <w:rStyle w:val="Appeldenotedefin"/>
          <w:rFonts w:ascii="Simplified Arabic" w:hAnsi="Simplified Arabic" w:cs="Simplified Arabic"/>
          <w:sz w:val="28"/>
          <w:szCs w:val="28"/>
          <w:rtl/>
        </w:rPr>
        <w:endnoteReference w:id="37"/>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ويبرز دور القاضي </w:t>
      </w:r>
      <w:proofErr w:type="spellStart"/>
      <w:r>
        <w:rPr>
          <w:rFonts w:ascii="Simplified Arabic" w:hAnsi="Simplified Arabic" w:cs="Simplified Arabic" w:hint="cs"/>
          <w:sz w:val="28"/>
          <w:szCs w:val="28"/>
          <w:rtl/>
        </w:rPr>
        <w:t>الإداري،</w:t>
      </w:r>
      <w:proofErr w:type="spellEnd"/>
      <w:r>
        <w:rPr>
          <w:rFonts w:ascii="Simplified Arabic" w:hAnsi="Simplified Arabic" w:cs="Simplified Arabic" w:hint="cs"/>
          <w:sz w:val="28"/>
          <w:szCs w:val="28"/>
          <w:rtl/>
        </w:rPr>
        <w:t xml:space="preserve"> من خلال تمكينه قانونا من إلغاء بعض القرارات الإدارية التي قد تحد من نطاق ممارسة هذه </w:t>
      </w:r>
      <w:proofErr w:type="spellStart"/>
      <w:r>
        <w:rPr>
          <w:rFonts w:ascii="Simplified Arabic" w:hAnsi="Simplified Arabic" w:cs="Simplified Arabic" w:hint="cs"/>
          <w:sz w:val="28"/>
          <w:szCs w:val="28"/>
          <w:rtl/>
        </w:rPr>
        <w:t>الحرية،</w:t>
      </w:r>
      <w:proofErr w:type="spellEnd"/>
      <w:r>
        <w:rPr>
          <w:rFonts w:ascii="Simplified Arabic" w:hAnsi="Simplified Arabic" w:cs="Simplified Arabic" w:hint="cs"/>
          <w:sz w:val="28"/>
          <w:szCs w:val="28"/>
          <w:rtl/>
        </w:rPr>
        <w:t xml:space="preserve"> على غرار قرار رفض منح الاعتماد الصادر عن سلطة ضبط الصحافة المكتوبة</w:t>
      </w:r>
      <w:r w:rsidR="00816725">
        <w:rPr>
          <w:rStyle w:val="Appeldenotedefin"/>
          <w:rFonts w:ascii="Simplified Arabic" w:hAnsi="Simplified Arabic" w:cs="Simplified Arabic"/>
          <w:sz w:val="28"/>
          <w:szCs w:val="28"/>
          <w:rtl/>
        </w:rPr>
        <w:endnoteReference w:id="38"/>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المصنفة كسلطة ضبط </w:t>
      </w:r>
      <w:proofErr w:type="spellStart"/>
      <w:r>
        <w:rPr>
          <w:rFonts w:ascii="Simplified Arabic" w:hAnsi="Simplified Arabic" w:cs="Simplified Arabic" w:hint="cs"/>
          <w:sz w:val="28"/>
          <w:szCs w:val="28"/>
          <w:rtl/>
        </w:rPr>
        <w:t>مستقلة،</w:t>
      </w:r>
      <w:proofErr w:type="spellEnd"/>
      <w:r>
        <w:rPr>
          <w:rFonts w:ascii="Simplified Arabic" w:hAnsi="Simplified Arabic" w:cs="Simplified Arabic" w:hint="cs"/>
          <w:sz w:val="28"/>
          <w:szCs w:val="28"/>
          <w:rtl/>
        </w:rPr>
        <w:t xml:space="preserve"> تتمتع بالعديد من امتيازات السلطة العامة.</w:t>
      </w:r>
    </w:p>
    <w:p w:rsidR="00FA014B" w:rsidRPr="00FA014B" w:rsidRDefault="00FA014B" w:rsidP="00FA014B">
      <w:pPr>
        <w:pStyle w:val="Paragraphedeliste"/>
        <w:numPr>
          <w:ilvl w:val="0"/>
          <w:numId w:val="3"/>
        </w:numPr>
        <w:tabs>
          <w:tab w:val="right" w:pos="141"/>
          <w:tab w:val="right" w:pos="425"/>
        </w:tabs>
        <w:bidi/>
        <w:ind w:left="0" w:firstLine="0"/>
        <w:rPr>
          <w:rFonts w:ascii="Simplified Arabic" w:hAnsi="Simplified Arabic" w:cs="Simplified Arabic"/>
          <w:b/>
          <w:bCs/>
          <w:sz w:val="28"/>
          <w:szCs w:val="28"/>
        </w:rPr>
      </w:pPr>
      <w:r w:rsidRPr="00FA014B">
        <w:rPr>
          <w:rFonts w:ascii="Simplified Arabic" w:hAnsi="Simplified Arabic" w:cs="Simplified Arabic" w:hint="cs"/>
          <w:b/>
          <w:bCs/>
          <w:sz w:val="28"/>
          <w:szCs w:val="28"/>
          <w:rtl/>
        </w:rPr>
        <w:t>اختصاص النظر في دعاوى التعويض</w:t>
      </w:r>
      <w:r w:rsidR="00816725">
        <w:rPr>
          <w:rStyle w:val="Appeldenotedefin"/>
          <w:rFonts w:ascii="Simplified Arabic" w:hAnsi="Simplified Arabic" w:cs="Simplified Arabic"/>
          <w:b/>
          <w:bCs/>
          <w:sz w:val="28"/>
          <w:szCs w:val="28"/>
          <w:rtl/>
        </w:rPr>
        <w:endnoteReference w:id="39"/>
      </w:r>
      <w:proofErr w:type="spellStart"/>
      <w:r w:rsidRPr="00FA014B">
        <w:rPr>
          <w:rFonts w:ascii="Simplified Arabic" w:hAnsi="Simplified Arabic" w:cs="Simplified Arabic" w:hint="cs"/>
          <w:b/>
          <w:bCs/>
          <w:sz w:val="28"/>
          <w:szCs w:val="28"/>
          <w:rtl/>
        </w:rPr>
        <w:t>:</w:t>
      </w:r>
      <w:proofErr w:type="spellEnd"/>
    </w:p>
    <w:p w:rsidR="00FA014B" w:rsidRDefault="00FA014B" w:rsidP="00FA014B">
      <w:pPr>
        <w:pStyle w:val="Paragraphedeliste"/>
        <w:tabs>
          <w:tab w:val="right" w:pos="141"/>
          <w:tab w:val="right" w:pos="425"/>
        </w:tabs>
        <w:bidi/>
        <w:ind w:left="0"/>
        <w:rPr>
          <w:rFonts w:ascii="Simplified Arabic" w:hAnsi="Simplified Arabic" w:cs="Simplified Arabic"/>
          <w:sz w:val="28"/>
          <w:szCs w:val="28"/>
          <w:rtl/>
        </w:rPr>
      </w:pPr>
      <w:r>
        <w:rPr>
          <w:rFonts w:ascii="Simplified Arabic" w:hAnsi="Simplified Arabic" w:cs="Simplified Arabic" w:hint="cs"/>
          <w:sz w:val="28"/>
          <w:szCs w:val="28"/>
          <w:rtl/>
        </w:rPr>
        <w:t xml:space="preserve">إلى جانب تمكين القاضي الإداري من البت في دعاوى المشروعية حماية للحقوق والحريات المكرسة </w:t>
      </w:r>
      <w:proofErr w:type="spellStart"/>
      <w:r>
        <w:rPr>
          <w:rFonts w:ascii="Simplified Arabic" w:hAnsi="Simplified Arabic" w:cs="Simplified Arabic" w:hint="cs"/>
          <w:sz w:val="28"/>
          <w:szCs w:val="28"/>
          <w:rtl/>
        </w:rPr>
        <w:t>دستورا،</w:t>
      </w:r>
      <w:proofErr w:type="spellEnd"/>
      <w:r>
        <w:rPr>
          <w:rFonts w:ascii="Simplified Arabic" w:hAnsi="Simplified Arabic" w:cs="Simplified Arabic" w:hint="cs"/>
          <w:sz w:val="28"/>
          <w:szCs w:val="28"/>
          <w:rtl/>
        </w:rPr>
        <w:t xml:space="preserve"> فد خول كذلك النظر في دعاوى التعويض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كأصل </w:t>
      </w:r>
      <w:proofErr w:type="spellStart"/>
      <w:r>
        <w:rPr>
          <w:rFonts w:ascii="Simplified Arabic" w:hAnsi="Simplified Arabic" w:cs="Simplified Arabic" w:hint="cs"/>
          <w:sz w:val="28"/>
          <w:szCs w:val="28"/>
          <w:rtl/>
        </w:rPr>
        <w:t>عام-</w:t>
      </w:r>
      <w:proofErr w:type="spellEnd"/>
      <w:r>
        <w:rPr>
          <w:rFonts w:ascii="Simplified Arabic" w:hAnsi="Simplified Arabic" w:cs="Simplified Arabic" w:hint="cs"/>
          <w:sz w:val="28"/>
          <w:szCs w:val="28"/>
          <w:rtl/>
        </w:rPr>
        <w:t xml:space="preserve"> ضد الإدارة المعنية وتعد المحاكم الإدارية جهات الولاية العامة في الفصل في هذا النوع الدعاوى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كما سبق </w:t>
      </w:r>
      <w:proofErr w:type="spellStart"/>
      <w:r>
        <w:rPr>
          <w:rFonts w:ascii="Simplified Arabic" w:hAnsi="Simplified Arabic" w:cs="Simplified Arabic" w:hint="cs"/>
          <w:sz w:val="28"/>
          <w:szCs w:val="28"/>
          <w:rtl/>
        </w:rPr>
        <w:t>القول-.</w:t>
      </w:r>
      <w:proofErr w:type="spellEnd"/>
    </w:p>
    <w:p w:rsidR="00FA014B" w:rsidRDefault="00FA014B" w:rsidP="00FA014B">
      <w:pPr>
        <w:pStyle w:val="Paragraphedeliste"/>
        <w:tabs>
          <w:tab w:val="right" w:pos="141"/>
          <w:tab w:val="right" w:pos="425"/>
        </w:tabs>
        <w:bidi/>
        <w:ind w:left="0"/>
        <w:rPr>
          <w:rFonts w:ascii="Simplified Arabic" w:hAnsi="Simplified Arabic" w:cs="Simplified Arabic"/>
          <w:sz w:val="28"/>
          <w:szCs w:val="28"/>
          <w:rtl/>
        </w:rPr>
      </w:pPr>
      <w:r>
        <w:rPr>
          <w:rFonts w:ascii="Simplified Arabic" w:hAnsi="Simplified Arabic" w:cs="Simplified Arabic" w:hint="cs"/>
          <w:sz w:val="28"/>
          <w:szCs w:val="28"/>
          <w:rtl/>
        </w:rPr>
        <w:t xml:space="preserve">إلاّ أنّ تمكين القاضي الإداري من إجبار الإدارة قانونا وقضاء من دفع مبلغ معيّن كتعويض نتيجة مسؤوليتها التي تقررت عن خطأ أو دون </w:t>
      </w:r>
      <w:proofErr w:type="spellStart"/>
      <w:r>
        <w:rPr>
          <w:rFonts w:ascii="Simplified Arabic" w:hAnsi="Simplified Arabic" w:cs="Simplified Arabic" w:hint="cs"/>
          <w:sz w:val="28"/>
          <w:szCs w:val="28"/>
          <w:rtl/>
        </w:rPr>
        <w:t>خطأ،</w:t>
      </w:r>
      <w:proofErr w:type="spellEnd"/>
      <w:r>
        <w:rPr>
          <w:rFonts w:ascii="Simplified Arabic" w:hAnsi="Simplified Arabic" w:cs="Simplified Arabic" w:hint="cs"/>
          <w:sz w:val="28"/>
          <w:szCs w:val="28"/>
          <w:rtl/>
        </w:rPr>
        <w:t xml:space="preserve"> يصطدم بمدى تمكنه من إجبار هذه الإدارة على </w:t>
      </w:r>
      <w:proofErr w:type="spellStart"/>
      <w:r>
        <w:rPr>
          <w:rFonts w:ascii="Simplified Arabic" w:hAnsi="Simplified Arabic" w:cs="Simplified Arabic" w:hint="cs"/>
          <w:sz w:val="28"/>
          <w:szCs w:val="28"/>
          <w:rtl/>
        </w:rPr>
        <w:t>الدفع،</w:t>
      </w:r>
      <w:proofErr w:type="spellEnd"/>
      <w:r>
        <w:rPr>
          <w:rFonts w:ascii="Simplified Arabic" w:hAnsi="Simplified Arabic" w:cs="Simplified Arabic" w:hint="cs"/>
          <w:sz w:val="28"/>
          <w:szCs w:val="28"/>
          <w:rtl/>
        </w:rPr>
        <w:t xml:space="preserve"> أو بالأحرى ضمان تحصّل المعني على مبلغ التعويض</w:t>
      </w:r>
      <w:r w:rsidR="00816725">
        <w:rPr>
          <w:rStyle w:val="Appeldenotedefin"/>
          <w:rFonts w:ascii="Simplified Arabic" w:hAnsi="Simplified Arabic" w:cs="Simplified Arabic"/>
          <w:sz w:val="28"/>
          <w:szCs w:val="28"/>
          <w:rtl/>
        </w:rPr>
        <w:endnoteReference w:id="40"/>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w:t>
      </w:r>
      <w:r>
        <w:rPr>
          <w:rFonts w:ascii="Simplified Arabic" w:hAnsi="Simplified Arabic" w:cs="Simplified Arabic"/>
          <w:sz w:val="28"/>
          <w:szCs w:val="28"/>
        </w:rPr>
        <w:t>!</w:t>
      </w:r>
    </w:p>
    <w:p w:rsidR="00FA014B" w:rsidRPr="001E4074" w:rsidRDefault="00C664ED" w:rsidP="00FA014B">
      <w:pPr>
        <w:pStyle w:val="Paragraphedeliste"/>
        <w:tabs>
          <w:tab w:val="right" w:pos="141"/>
          <w:tab w:val="right" w:pos="425"/>
        </w:tabs>
        <w:bidi/>
        <w:ind w:left="0"/>
        <w:rPr>
          <w:rFonts w:ascii="Simplified Arabic" w:hAnsi="Simplified Arabic" w:cs="Simplified Arabic"/>
          <w:b/>
          <w:bCs/>
          <w:sz w:val="28"/>
          <w:szCs w:val="28"/>
          <w:rtl/>
        </w:rPr>
      </w:pPr>
      <w:proofErr w:type="spellStart"/>
      <w:r w:rsidRPr="001E4074">
        <w:rPr>
          <w:rFonts w:ascii="Simplified Arabic" w:hAnsi="Simplified Arabic" w:cs="Simplified Arabic" w:hint="cs"/>
          <w:b/>
          <w:bCs/>
          <w:sz w:val="28"/>
          <w:szCs w:val="28"/>
          <w:rtl/>
        </w:rPr>
        <w:t>ثانيا:</w:t>
      </w:r>
      <w:proofErr w:type="spellEnd"/>
      <w:r w:rsidRPr="001E4074">
        <w:rPr>
          <w:rFonts w:ascii="Simplified Arabic" w:hAnsi="Simplified Arabic" w:cs="Simplified Arabic" w:hint="cs"/>
          <w:b/>
          <w:bCs/>
          <w:sz w:val="28"/>
          <w:szCs w:val="28"/>
          <w:rtl/>
        </w:rPr>
        <w:t xml:space="preserve"> دور القاضي الإداري في حماية الحقوق والحريات المكرسة دستورا بوصفه قاضي استعجال</w:t>
      </w:r>
    </w:p>
    <w:p w:rsidR="00AE23B0" w:rsidRDefault="00C664ED" w:rsidP="00C664ED">
      <w:pPr>
        <w:pStyle w:val="Paragraphedeliste"/>
        <w:tabs>
          <w:tab w:val="right" w:pos="141"/>
          <w:tab w:val="right" w:pos="425"/>
        </w:tabs>
        <w:bidi/>
        <w:ind w:left="0"/>
        <w:rPr>
          <w:rFonts w:ascii="Simplified Arabic" w:hAnsi="Simplified Arabic" w:cs="Simplified Arabic"/>
          <w:sz w:val="28"/>
          <w:szCs w:val="28"/>
          <w:rtl/>
        </w:rPr>
      </w:pPr>
      <w:r>
        <w:rPr>
          <w:rFonts w:ascii="Simplified Arabic" w:hAnsi="Simplified Arabic" w:cs="Simplified Arabic" w:hint="cs"/>
          <w:sz w:val="28"/>
          <w:szCs w:val="28"/>
          <w:rtl/>
        </w:rPr>
        <w:t>لقد خصّ المشرع الجزائري</w:t>
      </w:r>
      <w:r w:rsidR="00AE23B0">
        <w:rPr>
          <w:rFonts w:ascii="Simplified Arabic" w:hAnsi="Simplified Arabic" w:cs="Simplified Arabic" w:hint="cs"/>
          <w:sz w:val="28"/>
          <w:szCs w:val="28"/>
          <w:rtl/>
        </w:rPr>
        <w:t xml:space="preserve"> الاستعجال بباب رتّب </w:t>
      </w:r>
      <w:proofErr w:type="spellStart"/>
      <w:r w:rsidR="00AE23B0">
        <w:rPr>
          <w:rFonts w:ascii="Simplified Arabic" w:hAnsi="Simplified Arabic" w:cs="Simplified Arabic" w:hint="cs"/>
          <w:sz w:val="28"/>
          <w:szCs w:val="28"/>
          <w:rtl/>
        </w:rPr>
        <w:t>الثالث،</w:t>
      </w:r>
      <w:proofErr w:type="spellEnd"/>
      <w:r w:rsidR="00AE23B0">
        <w:rPr>
          <w:rFonts w:ascii="Simplified Arabic" w:hAnsi="Simplified Arabic" w:cs="Simplified Arabic" w:hint="cs"/>
          <w:sz w:val="28"/>
          <w:szCs w:val="28"/>
          <w:rtl/>
        </w:rPr>
        <w:t xml:space="preserve"> ضمن الكتاب الرابع الموسوم </w:t>
      </w:r>
      <w:proofErr w:type="spellStart"/>
      <w:r w:rsidR="00AE23B0">
        <w:rPr>
          <w:rFonts w:ascii="Simplified Arabic" w:hAnsi="Simplified Arabic" w:cs="Simplified Arabic" w:hint="cs"/>
          <w:sz w:val="28"/>
          <w:szCs w:val="28"/>
          <w:rtl/>
        </w:rPr>
        <w:t>بـ</w:t>
      </w:r>
      <w:proofErr w:type="spellEnd"/>
      <w:r w:rsidR="00AE23B0">
        <w:rPr>
          <w:rFonts w:ascii="Simplified Arabic" w:hAnsi="Simplified Arabic" w:cs="Simplified Arabic" w:hint="cs"/>
          <w:sz w:val="28"/>
          <w:szCs w:val="28"/>
          <w:rtl/>
        </w:rPr>
        <w:t xml:space="preserve"> "في الإجراءات المتبعة أمام الجهات القضائية </w:t>
      </w:r>
      <w:proofErr w:type="spellStart"/>
      <w:r w:rsidR="00AE23B0">
        <w:rPr>
          <w:rFonts w:ascii="Simplified Arabic" w:hAnsi="Simplified Arabic" w:cs="Simplified Arabic" w:hint="cs"/>
          <w:sz w:val="28"/>
          <w:szCs w:val="28"/>
          <w:rtl/>
        </w:rPr>
        <w:t>الإدارية"</w:t>
      </w:r>
      <w:proofErr w:type="spellEnd"/>
      <w:r w:rsidR="00AE23B0">
        <w:rPr>
          <w:rFonts w:ascii="Simplified Arabic" w:hAnsi="Simplified Arabic" w:cs="Simplified Arabic" w:hint="cs"/>
          <w:sz w:val="28"/>
          <w:szCs w:val="28"/>
          <w:rtl/>
        </w:rPr>
        <w:t xml:space="preserve"> من قانون الإجراءات المدنية والإدارية</w:t>
      </w:r>
      <w:r w:rsidR="00816725">
        <w:rPr>
          <w:rStyle w:val="Appeldenotedefin"/>
          <w:rFonts w:ascii="Simplified Arabic" w:hAnsi="Simplified Arabic" w:cs="Simplified Arabic"/>
          <w:sz w:val="28"/>
          <w:szCs w:val="28"/>
          <w:rtl/>
        </w:rPr>
        <w:endnoteReference w:id="41"/>
      </w:r>
      <w:proofErr w:type="spellStart"/>
      <w:r w:rsidR="00AE23B0">
        <w:rPr>
          <w:rFonts w:ascii="Simplified Arabic" w:hAnsi="Simplified Arabic" w:cs="Simplified Arabic" w:hint="cs"/>
          <w:sz w:val="28"/>
          <w:szCs w:val="28"/>
          <w:rtl/>
        </w:rPr>
        <w:t>.</w:t>
      </w:r>
      <w:proofErr w:type="spellEnd"/>
      <w:r w:rsidR="00AE23B0">
        <w:rPr>
          <w:rFonts w:ascii="Simplified Arabic" w:hAnsi="Simplified Arabic" w:cs="Simplified Arabic" w:hint="cs"/>
          <w:sz w:val="28"/>
          <w:szCs w:val="28"/>
          <w:rtl/>
        </w:rPr>
        <w:t xml:space="preserve"> وما يمّيز قضاء الاستعجال كونه يفضي إلى تدابير مؤقتة دون النظر في أصل الحق</w:t>
      </w:r>
      <w:r w:rsidR="00816725">
        <w:rPr>
          <w:rStyle w:val="Appeldenotedefin"/>
          <w:rFonts w:ascii="Simplified Arabic" w:hAnsi="Simplified Arabic" w:cs="Simplified Arabic"/>
          <w:sz w:val="28"/>
          <w:szCs w:val="28"/>
          <w:rtl/>
        </w:rPr>
        <w:endnoteReference w:id="42"/>
      </w:r>
      <w:proofErr w:type="spellStart"/>
      <w:r w:rsidR="00AE23B0">
        <w:rPr>
          <w:rFonts w:ascii="Simplified Arabic" w:hAnsi="Simplified Arabic" w:cs="Simplified Arabic" w:hint="cs"/>
          <w:sz w:val="28"/>
          <w:szCs w:val="28"/>
          <w:rtl/>
        </w:rPr>
        <w:t>.</w:t>
      </w:r>
      <w:proofErr w:type="spellEnd"/>
      <w:r w:rsidR="00AE23B0">
        <w:rPr>
          <w:rFonts w:ascii="Simplified Arabic" w:hAnsi="Simplified Arabic" w:cs="Simplified Arabic" w:hint="cs"/>
          <w:sz w:val="28"/>
          <w:szCs w:val="28"/>
          <w:rtl/>
        </w:rPr>
        <w:t xml:space="preserve"> وقد أورد المشرع الجزائري حالات عدة مكن قاضي الاستعجال من النظر </w:t>
      </w:r>
      <w:proofErr w:type="spellStart"/>
      <w:r w:rsidR="00AE23B0">
        <w:rPr>
          <w:rFonts w:ascii="Simplified Arabic" w:hAnsi="Simplified Arabic" w:cs="Simplified Arabic" w:hint="cs"/>
          <w:sz w:val="28"/>
          <w:szCs w:val="28"/>
          <w:rtl/>
        </w:rPr>
        <w:t>فيها،</w:t>
      </w:r>
      <w:proofErr w:type="spellEnd"/>
      <w:r w:rsidR="00AE23B0">
        <w:rPr>
          <w:rFonts w:ascii="Simplified Arabic" w:hAnsi="Simplified Arabic" w:cs="Simplified Arabic" w:hint="cs"/>
          <w:sz w:val="28"/>
          <w:szCs w:val="28"/>
          <w:rtl/>
        </w:rPr>
        <w:t xml:space="preserve"> منها ما تعلق بالحريات الأساسية حيث ذكر ذات النص </w:t>
      </w:r>
      <w:proofErr w:type="spellStart"/>
      <w:r w:rsidR="00AE23B0">
        <w:rPr>
          <w:rFonts w:ascii="Simplified Arabic" w:hAnsi="Simplified Arabic" w:cs="Simplified Arabic" w:hint="cs"/>
          <w:sz w:val="28"/>
          <w:szCs w:val="28"/>
          <w:rtl/>
        </w:rPr>
        <w:t>القانوني:</w:t>
      </w:r>
      <w:proofErr w:type="spellEnd"/>
      <w:r w:rsidR="00AE23B0">
        <w:rPr>
          <w:rFonts w:ascii="Simplified Arabic" w:hAnsi="Simplified Arabic" w:cs="Simplified Arabic" w:hint="cs"/>
          <w:sz w:val="28"/>
          <w:szCs w:val="28"/>
          <w:rtl/>
        </w:rPr>
        <w:t xml:space="preserve"> "يمكن لقاضي الاستعجال عندما يفصل في الطلب المشار إليه في المادة 919 </w:t>
      </w:r>
      <w:proofErr w:type="spellStart"/>
      <w:r w:rsidR="00AE23B0">
        <w:rPr>
          <w:rFonts w:ascii="Simplified Arabic" w:hAnsi="Simplified Arabic" w:cs="Simplified Arabic" w:hint="cs"/>
          <w:sz w:val="28"/>
          <w:szCs w:val="28"/>
          <w:rtl/>
        </w:rPr>
        <w:t>أعلاه،</w:t>
      </w:r>
      <w:proofErr w:type="spellEnd"/>
      <w:r w:rsidR="00AE23B0">
        <w:rPr>
          <w:rFonts w:ascii="Simplified Arabic" w:hAnsi="Simplified Arabic" w:cs="Simplified Arabic" w:hint="cs"/>
          <w:sz w:val="28"/>
          <w:szCs w:val="28"/>
          <w:rtl/>
        </w:rPr>
        <w:t xml:space="preserve"> إذا كانت </w:t>
      </w:r>
      <w:r w:rsidR="00AE23B0">
        <w:rPr>
          <w:rFonts w:ascii="Simplified Arabic" w:hAnsi="Simplified Arabic" w:cs="Simplified Arabic" w:hint="cs"/>
          <w:sz w:val="28"/>
          <w:szCs w:val="28"/>
          <w:rtl/>
        </w:rPr>
        <w:lastRenderedPageBreak/>
        <w:t xml:space="preserve">ظروف الاستعجال </w:t>
      </w:r>
      <w:proofErr w:type="spellStart"/>
      <w:r w:rsidR="00AE23B0">
        <w:rPr>
          <w:rFonts w:ascii="Simplified Arabic" w:hAnsi="Simplified Arabic" w:cs="Simplified Arabic" w:hint="cs"/>
          <w:sz w:val="28"/>
          <w:szCs w:val="28"/>
          <w:rtl/>
        </w:rPr>
        <w:t>قائمة،</w:t>
      </w:r>
      <w:proofErr w:type="spellEnd"/>
      <w:r w:rsidR="00AE23B0">
        <w:rPr>
          <w:rFonts w:ascii="Simplified Arabic" w:hAnsi="Simplified Arabic" w:cs="Simplified Arabic" w:hint="cs"/>
          <w:sz w:val="28"/>
          <w:szCs w:val="28"/>
          <w:rtl/>
        </w:rPr>
        <w:t xml:space="preserve"> أن يأمر بكل التدابير الضرورية للمحافظة على الحريات الأساسية المنتهكة من الأشخاص المعنوية العمومية أو الهيئات التي تخضع في مقاضاتها لاختصاص الجهات القضائية الإدارية أثناء ممارسة </w:t>
      </w:r>
      <w:proofErr w:type="spellStart"/>
      <w:r w:rsidR="00AE23B0">
        <w:rPr>
          <w:rFonts w:ascii="Simplified Arabic" w:hAnsi="Simplified Arabic" w:cs="Simplified Arabic" w:hint="cs"/>
          <w:sz w:val="28"/>
          <w:szCs w:val="28"/>
          <w:rtl/>
        </w:rPr>
        <w:t>سلطاتها،</w:t>
      </w:r>
      <w:proofErr w:type="spellEnd"/>
      <w:r w:rsidR="00AE23B0">
        <w:rPr>
          <w:rFonts w:ascii="Simplified Arabic" w:hAnsi="Simplified Arabic" w:cs="Simplified Arabic" w:hint="cs"/>
          <w:sz w:val="28"/>
          <w:szCs w:val="28"/>
          <w:rtl/>
        </w:rPr>
        <w:t xml:space="preserve"> متى كانت هذه الانتهاكات تشكل مساسا خطيرا وغير مشروع بتلك الحريات. يفصل قاضي الاستعجال في هذه الحالة في أجل 48 ساعة من تاريخ تسجيل </w:t>
      </w:r>
      <w:proofErr w:type="spellStart"/>
      <w:r w:rsidR="00AE23B0">
        <w:rPr>
          <w:rFonts w:ascii="Simplified Arabic" w:hAnsi="Simplified Arabic" w:cs="Simplified Arabic" w:hint="cs"/>
          <w:sz w:val="28"/>
          <w:szCs w:val="28"/>
          <w:rtl/>
        </w:rPr>
        <w:t>الطلب"</w:t>
      </w:r>
      <w:proofErr w:type="spellEnd"/>
      <w:r w:rsidR="00816725">
        <w:rPr>
          <w:rStyle w:val="Appeldenotedefin"/>
          <w:rFonts w:ascii="Simplified Arabic" w:hAnsi="Simplified Arabic" w:cs="Simplified Arabic"/>
          <w:sz w:val="28"/>
          <w:szCs w:val="28"/>
          <w:rtl/>
        </w:rPr>
        <w:endnoteReference w:id="43"/>
      </w:r>
      <w:proofErr w:type="spellStart"/>
      <w:r w:rsidR="00AE23B0">
        <w:rPr>
          <w:rFonts w:ascii="Simplified Arabic" w:hAnsi="Simplified Arabic" w:cs="Simplified Arabic" w:hint="cs"/>
          <w:sz w:val="28"/>
          <w:szCs w:val="28"/>
          <w:rtl/>
        </w:rPr>
        <w:t>.</w:t>
      </w:r>
      <w:proofErr w:type="spellEnd"/>
    </w:p>
    <w:p w:rsidR="00AE23B0" w:rsidRDefault="00AE23B0" w:rsidP="006931C7">
      <w:pPr>
        <w:pStyle w:val="Paragraphedeliste"/>
        <w:tabs>
          <w:tab w:val="right" w:pos="141"/>
          <w:tab w:val="right" w:pos="425"/>
        </w:tabs>
        <w:bidi/>
        <w:ind w:left="0"/>
        <w:rPr>
          <w:rFonts w:ascii="Simplified Arabic" w:hAnsi="Simplified Arabic" w:cs="Simplified Arabic"/>
          <w:sz w:val="28"/>
          <w:szCs w:val="28"/>
          <w:rtl/>
        </w:rPr>
      </w:pPr>
      <w:r>
        <w:rPr>
          <w:rFonts w:ascii="Simplified Arabic" w:hAnsi="Simplified Arabic" w:cs="Simplified Arabic" w:hint="cs"/>
          <w:sz w:val="28"/>
          <w:szCs w:val="28"/>
          <w:rtl/>
        </w:rPr>
        <w:t xml:space="preserve">ومن هذا المنطلق كانت الدعوى </w:t>
      </w:r>
      <w:proofErr w:type="spellStart"/>
      <w:r>
        <w:rPr>
          <w:rFonts w:ascii="Simplified Arabic" w:hAnsi="Simplified Arabic" w:cs="Simplified Arabic" w:hint="cs"/>
          <w:sz w:val="28"/>
          <w:szCs w:val="28"/>
          <w:rtl/>
        </w:rPr>
        <w:t>الاستعجالية</w:t>
      </w:r>
      <w:proofErr w:type="spellEnd"/>
      <w:r>
        <w:rPr>
          <w:rFonts w:ascii="Simplified Arabic" w:hAnsi="Simplified Arabic" w:cs="Simplified Arabic" w:hint="cs"/>
          <w:sz w:val="28"/>
          <w:szCs w:val="28"/>
          <w:rtl/>
        </w:rPr>
        <w:t xml:space="preserve"> آلية في يد القاضي الإداري للتصدي للإدارة العامة قصد حماية الحريات الأساسية من خلال الأمر بالتدابير الضرورية الكفيلة بالحفاظ عليها</w:t>
      </w:r>
      <w:r w:rsidR="00816725">
        <w:rPr>
          <w:rStyle w:val="Appeldenotedefin"/>
          <w:rFonts w:ascii="Simplified Arabic" w:hAnsi="Simplified Arabic" w:cs="Simplified Arabic"/>
          <w:sz w:val="28"/>
          <w:szCs w:val="28"/>
          <w:rtl/>
        </w:rPr>
        <w:endnoteReference w:id="44"/>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وهنا يظهر القاضي الإداري في موضع يخوله ممارسة العديد من السلطات تجاه الإدارة </w:t>
      </w:r>
      <w:proofErr w:type="spellStart"/>
      <w:r>
        <w:rPr>
          <w:rFonts w:ascii="Simplified Arabic" w:hAnsi="Simplified Arabic" w:cs="Simplified Arabic" w:hint="cs"/>
          <w:sz w:val="28"/>
          <w:szCs w:val="28"/>
          <w:rtl/>
        </w:rPr>
        <w:t>المعنية،</w:t>
      </w:r>
      <w:proofErr w:type="spellEnd"/>
      <w:r>
        <w:rPr>
          <w:rFonts w:ascii="Simplified Arabic" w:hAnsi="Simplified Arabic" w:cs="Simplified Arabic" w:hint="cs"/>
          <w:sz w:val="28"/>
          <w:szCs w:val="28"/>
          <w:rtl/>
        </w:rPr>
        <w:t xml:space="preserve"> وتزداد أهمية هذه الآلية </w:t>
      </w:r>
      <w:r w:rsidR="006931C7">
        <w:rPr>
          <w:rFonts w:ascii="Simplified Arabic" w:hAnsi="Simplified Arabic" w:cs="Simplified Arabic" w:hint="cs"/>
          <w:sz w:val="28"/>
          <w:szCs w:val="28"/>
          <w:rtl/>
        </w:rPr>
        <w:t>ك</w:t>
      </w:r>
      <w:r>
        <w:rPr>
          <w:rFonts w:ascii="Simplified Arabic" w:hAnsi="Simplified Arabic" w:cs="Simplified Arabic" w:hint="cs"/>
          <w:sz w:val="28"/>
          <w:szCs w:val="28"/>
          <w:rtl/>
        </w:rPr>
        <w:t xml:space="preserve">ونها لا يشترط فيها وجود قرار </w:t>
      </w:r>
      <w:proofErr w:type="spellStart"/>
      <w:r>
        <w:rPr>
          <w:rFonts w:ascii="Simplified Arabic" w:hAnsi="Simplified Arabic" w:cs="Simplified Arabic" w:hint="cs"/>
          <w:sz w:val="28"/>
          <w:szCs w:val="28"/>
          <w:rtl/>
        </w:rPr>
        <w:t>إداري،</w:t>
      </w:r>
      <w:proofErr w:type="spellEnd"/>
      <w:r>
        <w:rPr>
          <w:rFonts w:ascii="Simplified Arabic" w:hAnsi="Simplified Arabic" w:cs="Simplified Arabic" w:hint="cs"/>
          <w:sz w:val="28"/>
          <w:szCs w:val="28"/>
          <w:rtl/>
        </w:rPr>
        <w:t xml:space="preserve"> إذ يمكن تحريكها لمجرد واقعة مادية </w:t>
      </w:r>
      <w:proofErr w:type="spellStart"/>
      <w:r>
        <w:rPr>
          <w:rFonts w:ascii="Simplified Arabic" w:hAnsi="Simplified Arabic" w:cs="Simplified Arabic" w:hint="cs"/>
          <w:sz w:val="28"/>
          <w:szCs w:val="28"/>
          <w:rtl/>
        </w:rPr>
        <w:t>فقط،</w:t>
      </w:r>
      <w:proofErr w:type="spellEnd"/>
      <w:r>
        <w:rPr>
          <w:rFonts w:ascii="Simplified Arabic" w:hAnsi="Simplified Arabic" w:cs="Simplified Arabic" w:hint="cs"/>
          <w:sz w:val="28"/>
          <w:szCs w:val="28"/>
          <w:rtl/>
        </w:rPr>
        <w:t xml:space="preserve"> كونها قد مست بحرية أساسية ما</w:t>
      </w:r>
      <w:r w:rsidR="00E05FA0">
        <w:rPr>
          <w:rStyle w:val="Appeldenotedefin"/>
          <w:rFonts w:ascii="Simplified Arabic" w:hAnsi="Simplified Arabic" w:cs="Simplified Arabic"/>
          <w:sz w:val="28"/>
          <w:szCs w:val="28"/>
          <w:rtl/>
        </w:rPr>
        <w:endnoteReference w:id="45"/>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وكذلك تبرز مكانتها كونها مستقلة عن دعوى وقف تنفيذ القرار الإداري على ما نعتقد </w:t>
      </w:r>
      <w:proofErr w:type="spellStart"/>
      <w:r>
        <w:rPr>
          <w:rFonts w:ascii="Simplified Arabic" w:hAnsi="Simplified Arabic" w:cs="Simplified Arabic" w:hint="cs"/>
          <w:sz w:val="28"/>
          <w:szCs w:val="28"/>
          <w:rtl/>
        </w:rPr>
        <w:t>به</w:t>
      </w:r>
      <w:proofErr w:type="spellEnd"/>
      <w:r w:rsidR="00E05FA0">
        <w:rPr>
          <w:rStyle w:val="Appeldenotedefin"/>
          <w:rFonts w:ascii="Simplified Arabic" w:hAnsi="Simplified Arabic" w:cs="Simplified Arabic"/>
          <w:sz w:val="28"/>
          <w:szCs w:val="28"/>
          <w:rtl/>
        </w:rPr>
        <w:endnoteReference w:id="46"/>
      </w:r>
      <w:proofErr w:type="spellStart"/>
      <w:r>
        <w:rPr>
          <w:rFonts w:ascii="Simplified Arabic" w:hAnsi="Simplified Arabic" w:cs="Simplified Arabic" w:hint="cs"/>
          <w:sz w:val="28"/>
          <w:szCs w:val="28"/>
          <w:rtl/>
        </w:rPr>
        <w:t>.</w:t>
      </w:r>
      <w:proofErr w:type="spellEnd"/>
    </w:p>
    <w:p w:rsidR="00AE23B0" w:rsidRPr="005C3473" w:rsidRDefault="00AE23B0" w:rsidP="00AE23B0">
      <w:pPr>
        <w:pStyle w:val="Paragraphedeliste"/>
        <w:tabs>
          <w:tab w:val="right" w:pos="141"/>
          <w:tab w:val="right" w:pos="425"/>
        </w:tabs>
        <w:bidi/>
        <w:ind w:left="0"/>
        <w:rPr>
          <w:rFonts w:ascii="Simplified Arabic" w:hAnsi="Simplified Arabic" w:cs="Simplified Arabic"/>
          <w:b/>
          <w:bCs/>
          <w:sz w:val="28"/>
          <w:szCs w:val="28"/>
          <w:rtl/>
        </w:rPr>
      </w:pPr>
      <w:r w:rsidRPr="005C3473">
        <w:rPr>
          <w:rFonts w:ascii="Simplified Arabic" w:hAnsi="Simplified Arabic" w:cs="Simplified Arabic" w:hint="cs"/>
          <w:b/>
          <w:bCs/>
          <w:sz w:val="28"/>
          <w:szCs w:val="28"/>
          <w:rtl/>
        </w:rPr>
        <w:t xml:space="preserve">المحور </w:t>
      </w:r>
      <w:proofErr w:type="spellStart"/>
      <w:r w:rsidRPr="005C3473">
        <w:rPr>
          <w:rFonts w:ascii="Simplified Arabic" w:hAnsi="Simplified Arabic" w:cs="Simplified Arabic" w:hint="cs"/>
          <w:b/>
          <w:bCs/>
          <w:sz w:val="28"/>
          <w:szCs w:val="28"/>
          <w:rtl/>
        </w:rPr>
        <w:t>الثالث:</w:t>
      </w:r>
      <w:proofErr w:type="spellEnd"/>
      <w:r w:rsidRPr="005C3473">
        <w:rPr>
          <w:rFonts w:ascii="Simplified Arabic" w:hAnsi="Simplified Arabic" w:cs="Simplified Arabic" w:hint="cs"/>
          <w:b/>
          <w:bCs/>
          <w:sz w:val="28"/>
          <w:szCs w:val="28"/>
          <w:rtl/>
        </w:rPr>
        <w:t xml:space="preserve"> دور القضاء الإداري في حماية مبدأ المشروعية</w:t>
      </w:r>
    </w:p>
    <w:p w:rsidR="00C664ED" w:rsidRDefault="005C3473" w:rsidP="00AE23B0">
      <w:pPr>
        <w:pStyle w:val="Paragraphedeliste"/>
        <w:tabs>
          <w:tab w:val="right" w:pos="141"/>
          <w:tab w:val="right" w:pos="425"/>
        </w:tabs>
        <w:bidi/>
        <w:ind w:left="0"/>
        <w:rPr>
          <w:rFonts w:ascii="Simplified Arabic" w:hAnsi="Simplified Arabic" w:cs="Simplified Arabic"/>
          <w:sz w:val="28"/>
          <w:szCs w:val="28"/>
          <w:rtl/>
        </w:rPr>
      </w:pPr>
      <w:r>
        <w:rPr>
          <w:rFonts w:ascii="Simplified Arabic" w:hAnsi="Simplified Arabic" w:cs="Simplified Arabic" w:hint="cs"/>
          <w:sz w:val="28"/>
          <w:szCs w:val="28"/>
          <w:rtl/>
        </w:rPr>
        <w:t>يمكن الحديث عن دور القضاء الإداري في حماية مبدأ المشروعية</w:t>
      </w:r>
      <w:r w:rsidR="00AE23B0">
        <w:rPr>
          <w:rFonts w:ascii="Simplified Arabic" w:hAnsi="Simplified Arabic" w:cs="Simplified Arabic" w:hint="cs"/>
          <w:sz w:val="28"/>
          <w:szCs w:val="28"/>
          <w:rtl/>
        </w:rPr>
        <w:t xml:space="preserve"> </w:t>
      </w:r>
      <w:r w:rsidR="006931C7">
        <w:rPr>
          <w:rFonts w:ascii="Simplified Arabic" w:hAnsi="Simplified Arabic" w:cs="Simplified Arabic" w:hint="cs"/>
          <w:sz w:val="28"/>
          <w:szCs w:val="28"/>
          <w:rtl/>
        </w:rPr>
        <w:t>في الجزائر وإبراز خصوصية التجربة الجزائرية من خلال:</w:t>
      </w:r>
    </w:p>
    <w:p w:rsidR="006931C7" w:rsidRPr="006931C7" w:rsidRDefault="006931C7" w:rsidP="006931C7">
      <w:pPr>
        <w:pStyle w:val="Paragraphedeliste"/>
        <w:numPr>
          <w:ilvl w:val="0"/>
          <w:numId w:val="1"/>
        </w:numPr>
        <w:tabs>
          <w:tab w:val="right" w:pos="283"/>
          <w:tab w:val="right" w:pos="425"/>
        </w:tabs>
        <w:bidi/>
        <w:ind w:left="0" w:firstLine="0"/>
        <w:rPr>
          <w:rFonts w:ascii="Simplified Arabic" w:hAnsi="Simplified Arabic" w:cs="Simplified Arabic"/>
          <w:b/>
          <w:bCs/>
          <w:sz w:val="28"/>
          <w:szCs w:val="28"/>
        </w:rPr>
      </w:pPr>
      <w:r w:rsidRPr="006931C7">
        <w:rPr>
          <w:rFonts w:ascii="Simplified Arabic" w:hAnsi="Simplified Arabic" w:cs="Simplified Arabic" w:hint="cs"/>
          <w:b/>
          <w:bCs/>
          <w:sz w:val="28"/>
          <w:szCs w:val="28"/>
          <w:rtl/>
        </w:rPr>
        <w:t>بين الشرعية والمشروعية في التجربة الجزائرية:</w:t>
      </w:r>
    </w:p>
    <w:p w:rsidR="006931C7" w:rsidRDefault="006931C7" w:rsidP="006931C7">
      <w:pPr>
        <w:pStyle w:val="Paragraphedeliste"/>
        <w:tabs>
          <w:tab w:val="right" w:pos="283"/>
          <w:tab w:val="right" w:pos="425"/>
        </w:tabs>
        <w:bidi/>
        <w:ind w:left="0"/>
        <w:rPr>
          <w:rFonts w:ascii="Simplified Arabic" w:hAnsi="Simplified Arabic" w:cs="Simplified Arabic"/>
          <w:sz w:val="28"/>
          <w:szCs w:val="28"/>
          <w:rtl/>
        </w:rPr>
      </w:pPr>
      <w:r>
        <w:rPr>
          <w:rFonts w:ascii="Simplified Arabic" w:hAnsi="Simplified Arabic" w:cs="Simplified Arabic" w:hint="cs"/>
          <w:sz w:val="28"/>
          <w:szCs w:val="28"/>
          <w:rtl/>
        </w:rPr>
        <w:t xml:space="preserve">على الرغم من اتجاه معظم رجال القانون في الجزائر إلى استخدام مصطلح المشروعية عوض </w:t>
      </w:r>
      <w:proofErr w:type="spellStart"/>
      <w:r>
        <w:rPr>
          <w:rFonts w:ascii="Simplified Arabic" w:hAnsi="Simplified Arabic" w:cs="Simplified Arabic" w:hint="cs"/>
          <w:sz w:val="28"/>
          <w:szCs w:val="28"/>
          <w:rtl/>
        </w:rPr>
        <w:t>الشرعية،</w:t>
      </w:r>
      <w:proofErr w:type="spellEnd"/>
      <w:r>
        <w:rPr>
          <w:rFonts w:ascii="Simplified Arabic" w:hAnsi="Simplified Arabic" w:cs="Simplified Arabic" w:hint="cs"/>
          <w:sz w:val="28"/>
          <w:szCs w:val="28"/>
          <w:rtl/>
        </w:rPr>
        <w:t xml:space="preserve"> وهو ما تبرزه مختلف المراجع ذات </w:t>
      </w:r>
      <w:proofErr w:type="spellStart"/>
      <w:r>
        <w:rPr>
          <w:rFonts w:ascii="Simplified Arabic" w:hAnsi="Simplified Arabic" w:cs="Simplified Arabic" w:hint="cs"/>
          <w:sz w:val="28"/>
          <w:szCs w:val="28"/>
          <w:rtl/>
        </w:rPr>
        <w:t>الصلة،</w:t>
      </w:r>
      <w:proofErr w:type="spellEnd"/>
      <w:r>
        <w:rPr>
          <w:rFonts w:ascii="Simplified Arabic" w:hAnsi="Simplified Arabic" w:cs="Simplified Arabic" w:hint="cs"/>
          <w:sz w:val="28"/>
          <w:szCs w:val="28"/>
          <w:rtl/>
        </w:rPr>
        <w:t xml:space="preserve"> إلاّ أنّنا نعتقد بالعكس وهو ما تثبته نصوص الدستور القانون الأساس والأسمى للدولة الجزائرية.</w:t>
      </w:r>
    </w:p>
    <w:p w:rsidR="006931C7" w:rsidRDefault="006931C7" w:rsidP="006931C7">
      <w:pPr>
        <w:pStyle w:val="Paragraphedeliste"/>
        <w:tabs>
          <w:tab w:val="right" w:pos="283"/>
          <w:tab w:val="right" w:pos="425"/>
        </w:tabs>
        <w:bidi/>
        <w:ind w:left="0"/>
        <w:rPr>
          <w:rFonts w:ascii="Simplified Arabic" w:hAnsi="Simplified Arabic" w:cs="Simplified Arabic"/>
          <w:sz w:val="28"/>
          <w:szCs w:val="28"/>
          <w:rtl/>
        </w:rPr>
      </w:pPr>
      <w:r>
        <w:rPr>
          <w:rFonts w:ascii="Simplified Arabic" w:hAnsi="Simplified Arabic" w:cs="Simplified Arabic" w:hint="cs"/>
          <w:sz w:val="28"/>
          <w:szCs w:val="28"/>
          <w:rtl/>
        </w:rPr>
        <w:t xml:space="preserve">إذ ورد في </w:t>
      </w:r>
      <w:proofErr w:type="spellStart"/>
      <w:r>
        <w:rPr>
          <w:rFonts w:ascii="Simplified Arabic" w:hAnsi="Simplified Arabic" w:cs="Simplified Arabic" w:hint="cs"/>
          <w:sz w:val="28"/>
          <w:szCs w:val="28"/>
          <w:rtl/>
        </w:rPr>
        <w:t>ديباجته:</w:t>
      </w:r>
      <w:proofErr w:type="spellEnd"/>
      <w:r>
        <w:rPr>
          <w:rFonts w:ascii="Simplified Arabic" w:hAnsi="Simplified Arabic" w:cs="Simplified Arabic" w:hint="cs"/>
          <w:sz w:val="28"/>
          <w:szCs w:val="28"/>
          <w:rtl/>
        </w:rPr>
        <w:t xml:space="preserve"> "إنّ الدستور فوق </w:t>
      </w:r>
      <w:proofErr w:type="spellStart"/>
      <w:r>
        <w:rPr>
          <w:rFonts w:ascii="Simplified Arabic" w:hAnsi="Simplified Arabic" w:cs="Simplified Arabic" w:hint="cs"/>
          <w:sz w:val="28"/>
          <w:szCs w:val="28"/>
          <w:rtl/>
        </w:rPr>
        <w:t>الجميع،</w:t>
      </w:r>
      <w:proofErr w:type="spellEnd"/>
      <w:r>
        <w:rPr>
          <w:rFonts w:ascii="Simplified Arabic" w:hAnsi="Simplified Arabic" w:cs="Simplified Arabic" w:hint="cs"/>
          <w:sz w:val="28"/>
          <w:szCs w:val="28"/>
          <w:rtl/>
        </w:rPr>
        <w:t xml:space="preserve"> وهو القانون الأساسي الذي يضمن الحقوق والحريات الفردية </w:t>
      </w:r>
      <w:proofErr w:type="spellStart"/>
      <w:r>
        <w:rPr>
          <w:rFonts w:ascii="Simplified Arabic" w:hAnsi="Simplified Arabic" w:cs="Simplified Arabic" w:hint="cs"/>
          <w:sz w:val="28"/>
          <w:szCs w:val="28"/>
          <w:rtl/>
        </w:rPr>
        <w:t>والجماعية،</w:t>
      </w:r>
      <w:proofErr w:type="spellEnd"/>
      <w:r>
        <w:rPr>
          <w:rFonts w:ascii="Simplified Arabic" w:hAnsi="Simplified Arabic" w:cs="Simplified Arabic" w:hint="cs"/>
          <w:sz w:val="28"/>
          <w:szCs w:val="28"/>
          <w:rtl/>
        </w:rPr>
        <w:t xml:space="preserve"> ويحمي مبدأ حرية اختيار </w:t>
      </w:r>
      <w:proofErr w:type="spellStart"/>
      <w:r>
        <w:rPr>
          <w:rFonts w:ascii="Simplified Arabic" w:hAnsi="Simplified Arabic" w:cs="Simplified Arabic" w:hint="cs"/>
          <w:sz w:val="28"/>
          <w:szCs w:val="28"/>
          <w:rtl/>
        </w:rPr>
        <w:t>الشعب،</w:t>
      </w:r>
      <w:proofErr w:type="spellEnd"/>
      <w:r>
        <w:rPr>
          <w:rFonts w:ascii="Simplified Arabic" w:hAnsi="Simplified Arabic" w:cs="Simplified Arabic" w:hint="cs"/>
          <w:sz w:val="28"/>
          <w:szCs w:val="28"/>
          <w:rtl/>
        </w:rPr>
        <w:t xml:space="preserve"> ويضفي المشروعية على ممارسة </w:t>
      </w:r>
      <w:proofErr w:type="spellStart"/>
      <w:r>
        <w:rPr>
          <w:rFonts w:ascii="Simplified Arabic" w:hAnsi="Simplified Arabic" w:cs="Simplified Arabic" w:hint="cs"/>
          <w:sz w:val="28"/>
          <w:szCs w:val="28"/>
          <w:rtl/>
        </w:rPr>
        <w:t>السلطات"</w:t>
      </w:r>
      <w:proofErr w:type="spellEnd"/>
      <w:r w:rsidR="00E05FA0">
        <w:rPr>
          <w:rStyle w:val="Appeldenotedefin"/>
          <w:rFonts w:ascii="Simplified Arabic" w:hAnsi="Simplified Arabic" w:cs="Simplified Arabic"/>
          <w:sz w:val="28"/>
          <w:szCs w:val="28"/>
          <w:rtl/>
        </w:rPr>
        <w:endnoteReference w:id="47"/>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كما ورد في إحدى </w:t>
      </w:r>
      <w:proofErr w:type="spellStart"/>
      <w:r>
        <w:rPr>
          <w:rFonts w:ascii="Simplified Arabic" w:hAnsi="Simplified Arabic" w:cs="Simplified Arabic" w:hint="cs"/>
          <w:sz w:val="28"/>
          <w:szCs w:val="28"/>
          <w:rtl/>
        </w:rPr>
        <w:t>مواده:</w:t>
      </w:r>
      <w:proofErr w:type="spellEnd"/>
      <w:r>
        <w:rPr>
          <w:rFonts w:ascii="Simplified Arabic" w:hAnsi="Simplified Arabic" w:cs="Simplified Arabic" w:hint="cs"/>
          <w:sz w:val="28"/>
          <w:szCs w:val="28"/>
          <w:rtl/>
        </w:rPr>
        <w:t xml:space="preserve"> "تستمد الدولة مشروعيتها وسبب وجودها من إرادة </w:t>
      </w:r>
      <w:proofErr w:type="spellStart"/>
      <w:r>
        <w:rPr>
          <w:rFonts w:ascii="Simplified Arabic" w:hAnsi="Simplified Arabic" w:cs="Simplified Arabic" w:hint="cs"/>
          <w:sz w:val="28"/>
          <w:szCs w:val="28"/>
          <w:rtl/>
        </w:rPr>
        <w:t>الشعب"</w:t>
      </w:r>
      <w:proofErr w:type="spellEnd"/>
      <w:r w:rsidR="00E05FA0">
        <w:rPr>
          <w:rStyle w:val="Appeldenotedefin"/>
          <w:rFonts w:ascii="Simplified Arabic" w:hAnsi="Simplified Arabic" w:cs="Simplified Arabic"/>
          <w:sz w:val="28"/>
          <w:szCs w:val="28"/>
          <w:rtl/>
        </w:rPr>
        <w:endnoteReference w:id="48"/>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هذا عن المشروعية وفي المقابل ورد بخصوص </w:t>
      </w:r>
      <w:proofErr w:type="spellStart"/>
      <w:r>
        <w:rPr>
          <w:rFonts w:ascii="Simplified Arabic" w:hAnsi="Simplified Arabic" w:cs="Simplified Arabic" w:hint="cs"/>
          <w:sz w:val="28"/>
          <w:szCs w:val="28"/>
          <w:rtl/>
        </w:rPr>
        <w:t>الشرعية:</w:t>
      </w:r>
      <w:proofErr w:type="spellEnd"/>
      <w:r>
        <w:rPr>
          <w:rFonts w:ascii="Simplified Arabic" w:hAnsi="Simplified Arabic" w:cs="Simplified Arabic" w:hint="cs"/>
          <w:sz w:val="28"/>
          <w:szCs w:val="28"/>
          <w:rtl/>
        </w:rPr>
        <w:t xml:space="preserve"> "يكفل الدستور الفصل بين السلطات واستقلال العدالة والحماية </w:t>
      </w:r>
      <w:proofErr w:type="spellStart"/>
      <w:r>
        <w:rPr>
          <w:rFonts w:ascii="Simplified Arabic" w:hAnsi="Simplified Arabic" w:cs="Simplified Arabic" w:hint="cs"/>
          <w:sz w:val="28"/>
          <w:szCs w:val="28"/>
          <w:rtl/>
        </w:rPr>
        <w:t>القانونية،</w:t>
      </w:r>
      <w:proofErr w:type="spellEnd"/>
      <w:r>
        <w:rPr>
          <w:rFonts w:ascii="Simplified Arabic" w:hAnsi="Simplified Arabic" w:cs="Simplified Arabic" w:hint="cs"/>
          <w:sz w:val="28"/>
          <w:szCs w:val="28"/>
          <w:rtl/>
        </w:rPr>
        <w:t xml:space="preserve"> ورقابة عمل السلطات العمومية في مجتمع تسوده </w:t>
      </w:r>
      <w:proofErr w:type="spellStart"/>
      <w:r>
        <w:rPr>
          <w:rFonts w:ascii="Simplified Arabic" w:hAnsi="Simplified Arabic" w:cs="Simplified Arabic" w:hint="cs"/>
          <w:sz w:val="28"/>
          <w:szCs w:val="28"/>
          <w:rtl/>
        </w:rPr>
        <w:t>الشرعية"</w:t>
      </w:r>
      <w:proofErr w:type="spellEnd"/>
      <w:r w:rsidR="00E05FA0">
        <w:rPr>
          <w:rStyle w:val="Appeldenotedefin"/>
          <w:rFonts w:ascii="Simplified Arabic" w:hAnsi="Simplified Arabic" w:cs="Simplified Arabic"/>
          <w:sz w:val="28"/>
          <w:szCs w:val="28"/>
          <w:rtl/>
        </w:rPr>
        <w:endnoteReference w:id="49"/>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وكذا:</w:t>
      </w:r>
      <w:proofErr w:type="spellEnd"/>
      <w:r>
        <w:rPr>
          <w:rFonts w:ascii="Simplified Arabic" w:hAnsi="Simplified Arabic" w:cs="Simplified Arabic" w:hint="cs"/>
          <w:sz w:val="28"/>
          <w:szCs w:val="28"/>
          <w:rtl/>
        </w:rPr>
        <w:t xml:space="preserve"> "أساس القضاء مبادئ الشرعية </w:t>
      </w:r>
      <w:proofErr w:type="spellStart"/>
      <w:r>
        <w:rPr>
          <w:rFonts w:ascii="Simplified Arabic" w:hAnsi="Simplified Arabic" w:cs="Simplified Arabic" w:hint="cs"/>
          <w:sz w:val="28"/>
          <w:szCs w:val="28"/>
          <w:rtl/>
        </w:rPr>
        <w:t>والمساواة"</w:t>
      </w:r>
      <w:proofErr w:type="spellEnd"/>
      <w:r w:rsidR="00E05FA0">
        <w:rPr>
          <w:rStyle w:val="Appeldenotedefin"/>
          <w:rFonts w:ascii="Simplified Arabic" w:hAnsi="Simplified Arabic" w:cs="Simplified Arabic"/>
          <w:sz w:val="28"/>
          <w:szCs w:val="28"/>
          <w:rtl/>
        </w:rPr>
        <w:endnoteReference w:id="50"/>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w:t>
      </w:r>
      <w:r w:rsidR="00E06F33">
        <w:rPr>
          <w:rFonts w:ascii="Simplified Arabic" w:hAnsi="Simplified Arabic" w:cs="Simplified Arabic" w:hint="cs"/>
          <w:sz w:val="28"/>
          <w:szCs w:val="28"/>
          <w:rtl/>
        </w:rPr>
        <w:t xml:space="preserve">ومن هنا يظهر جليّا أنّ الجزائر تبنّت مفهوما وكرسته في قانونها الأسمى </w:t>
      </w:r>
      <w:proofErr w:type="spellStart"/>
      <w:r w:rsidR="00E06F33">
        <w:rPr>
          <w:rFonts w:ascii="Simplified Arabic" w:hAnsi="Simplified Arabic" w:cs="Simplified Arabic" w:hint="cs"/>
          <w:sz w:val="28"/>
          <w:szCs w:val="28"/>
          <w:rtl/>
        </w:rPr>
        <w:t>والأساس،</w:t>
      </w:r>
      <w:proofErr w:type="spellEnd"/>
      <w:r w:rsidR="00E06F33">
        <w:rPr>
          <w:rFonts w:ascii="Simplified Arabic" w:hAnsi="Simplified Arabic" w:cs="Simplified Arabic" w:hint="cs"/>
          <w:sz w:val="28"/>
          <w:szCs w:val="28"/>
          <w:rtl/>
        </w:rPr>
        <w:t xml:space="preserve"> يقضي بكون المشروعية هي الوصول إلى السلطة بالطريقة التي يرتضيها صاحب </w:t>
      </w:r>
      <w:proofErr w:type="spellStart"/>
      <w:r w:rsidR="00E06F33">
        <w:rPr>
          <w:rFonts w:ascii="Simplified Arabic" w:hAnsi="Simplified Arabic" w:cs="Simplified Arabic" w:hint="cs"/>
          <w:sz w:val="28"/>
          <w:szCs w:val="28"/>
          <w:rtl/>
        </w:rPr>
        <w:t>السيادة،</w:t>
      </w:r>
      <w:proofErr w:type="spellEnd"/>
      <w:r w:rsidR="00E06F33">
        <w:rPr>
          <w:rFonts w:ascii="Simplified Arabic" w:hAnsi="Simplified Arabic" w:cs="Simplified Arabic" w:hint="cs"/>
          <w:sz w:val="28"/>
          <w:szCs w:val="28"/>
          <w:rtl/>
        </w:rPr>
        <w:t xml:space="preserve"> وهنا هو </w:t>
      </w:r>
      <w:proofErr w:type="spellStart"/>
      <w:r w:rsidR="00E06F33">
        <w:rPr>
          <w:rFonts w:ascii="Simplified Arabic" w:hAnsi="Simplified Arabic" w:cs="Simplified Arabic" w:hint="cs"/>
          <w:sz w:val="28"/>
          <w:szCs w:val="28"/>
          <w:rtl/>
        </w:rPr>
        <w:t>الشعب،</w:t>
      </w:r>
      <w:proofErr w:type="spellEnd"/>
      <w:r w:rsidR="00E06F33">
        <w:rPr>
          <w:rFonts w:ascii="Simplified Arabic" w:hAnsi="Simplified Arabic" w:cs="Simplified Arabic" w:hint="cs"/>
          <w:sz w:val="28"/>
          <w:szCs w:val="28"/>
          <w:rtl/>
        </w:rPr>
        <w:t xml:space="preserve"> أما الشرعية فهي سيادة </w:t>
      </w:r>
      <w:proofErr w:type="spellStart"/>
      <w:r w:rsidR="00E06F33">
        <w:rPr>
          <w:rFonts w:ascii="Simplified Arabic" w:hAnsi="Simplified Arabic" w:cs="Simplified Arabic" w:hint="cs"/>
          <w:sz w:val="28"/>
          <w:szCs w:val="28"/>
          <w:rtl/>
        </w:rPr>
        <w:t>القانون،</w:t>
      </w:r>
      <w:proofErr w:type="spellEnd"/>
      <w:r w:rsidR="00E06F33">
        <w:rPr>
          <w:rFonts w:ascii="Simplified Arabic" w:hAnsi="Simplified Arabic" w:cs="Simplified Arabic" w:hint="cs"/>
          <w:sz w:val="28"/>
          <w:szCs w:val="28"/>
          <w:rtl/>
        </w:rPr>
        <w:t xml:space="preserve"> وعليه وجب القول </w:t>
      </w:r>
      <w:r w:rsidR="00E06F33">
        <w:rPr>
          <w:rFonts w:ascii="Simplified Arabic" w:hAnsi="Simplified Arabic" w:cs="Simplified Arabic"/>
          <w:sz w:val="28"/>
          <w:szCs w:val="28"/>
          <w:rtl/>
        </w:rPr>
        <w:t>–</w:t>
      </w:r>
      <w:r w:rsidR="00E06F33">
        <w:rPr>
          <w:rFonts w:ascii="Simplified Arabic" w:hAnsi="Simplified Arabic" w:cs="Simplified Arabic" w:hint="cs"/>
          <w:sz w:val="28"/>
          <w:szCs w:val="28"/>
          <w:rtl/>
        </w:rPr>
        <w:t xml:space="preserve">في مقامنا </w:t>
      </w:r>
      <w:proofErr w:type="spellStart"/>
      <w:r w:rsidR="00E06F33">
        <w:rPr>
          <w:rFonts w:ascii="Simplified Arabic" w:hAnsi="Simplified Arabic" w:cs="Simplified Arabic" w:hint="cs"/>
          <w:sz w:val="28"/>
          <w:szCs w:val="28"/>
          <w:rtl/>
        </w:rPr>
        <w:t>هذا-</w:t>
      </w:r>
      <w:proofErr w:type="spellEnd"/>
      <w:r w:rsidR="00E06F33">
        <w:rPr>
          <w:rFonts w:ascii="Simplified Arabic" w:hAnsi="Simplified Arabic" w:cs="Simplified Arabic" w:hint="cs"/>
          <w:sz w:val="28"/>
          <w:szCs w:val="28"/>
          <w:rtl/>
        </w:rPr>
        <w:t xml:space="preserve"> ونحن بصدد إبراز خصوصية التجربة </w:t>
      </w:r>
      <w:proofErr w:type="spellStart"/>
      <w:r w:rsidR="00E06F33">
        <w:rPr>
          <w:rFonts w:ascii="Simplified Arabic" w:hAnsi="Simplified Arabic" w:cs="Simplified Arabic" w:hint="cs"/>
          <w:sz w:val="28"/>
          <w:szCs w:val="28"/>
          <w:rtl/>
        </w:rPr>
        <w:t>الجزائرية،</w:t>
      </w:r>
      <w:proofErr w:type="spellEnd"/>
      <w:r w:rsidR="00E06F33">
        <w:rPr>
          <w:rFonts w:ascii="Simplified Arabic" w:hAnsi="Simplified Arabic" w:cs="Simplified Arabic" w:hint="cs"/>
          <w:sz w:val="28"/>
          <w:szCs w:val="28"/>
          <w:rtl/>
        </w:rPr>
        <w:t xml:space="preserve"> بمبدأ الشرعية لا المشروعية.</w:t>
      </w:r>
    </w:p>
    <w:p w:rsidR="00E06F33" w:rsidRDefault="00E06F33" w:rsidP="00E06F33">
      <w:pPr>
        <w:pStyle w:val="Paragraphedeliste"/>
        <w:tabs>
          <w:tab w:val="right" w:pos="283"/>
          <w:tab w:val="right" w:pos="425"/>
        </w:tabs>
        <w:bidi/>
        <w:ind w:left="0"/>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ويقصد بمبدأ الشرعية سيادة </w:t>
      </w:r>
      <w:proofErr w:type="spellStart"/>
      <w:r>
        <w:rPr>
          <w:rFonts w:ascii="Simplified Arabic" w:hAnsi="Simplified Arabic" w:cs="Simplified Arabic" w:hint="cs"/>
          <w:sz w:val="28"/>
          <w:szCs w:val="28"/>
          <w:rtl/>
        </w:rPr>
        <w:t>القانون،</w:t>
      </w:r>
      <w:proofErr w:type="spellEnd"/>
      <w:r>
        <w:rPr>
          <w:rFonts w:ascii="Simplified Arabic" w:hAnsi="Simplified Arabic" w:cs="Simplified Arabic" w:hint="cs"/>
          <w:sz w:val="28"/>
          <w:szCs w:val="28"/>
          <w:rtl/>
        </w:rPr>
        <w:t xml:space="preserve"> التطابق مع القانون أو سمو القانون</w:t>
      </w:r>
      <w:r w:rsidR="00E05FA0">
        <w:rPr>
          <w:rStyle w:val="Appeldenotedefin"/>
          <w:rFonts w:ascii="Simplified Arabic" w:hAnsi="Simplified Arabic" w:cs="Simplified Arabic"/>
          <w:sz w:val="28"/>
          <w:szCs w:val="28"/>
          <w:rtl/>
        </w:rPr>
        <w:endnoteReference w:id="51"/>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ويعرّفه </w:t>
      </w:r>
      <w:proofErr w:type="spellStart"/>
      <w:r>
        <w:rPr>
          <w:rFonts w:ascii="Simplified Arabic" w:hAnsi="Simplified Arabic" w:cs="Simplified Arabic" w:hint="cs"/>
          <w:sz w:val="28"/>
          <w:szCs w:val="28"/>
          <w:rtl/>
        </w:rPr>
        <w:t>ج.فيدل:</w:t>
      </w:r>
      <w:proofErr w:type="spellEnd"/>
      <w:r>
        <w:rPr>
          <w:rFonts w:ascii="Simplified Arabic" w:hAnsi="Simplified Arabic" w:cs="Simplified Arabic" w:hint="cs"/>
          <w:sz w:val="28"/>
          <w:szCs w:val="28"/>
          <w:rtl/>
        </w:rPr>
        <w:t xml:space="preserve"> "احترام أحكام القانون وسريانه على الحاكم والمحكوم فالقانون يجب أن يحكم الأفراد ليس في علاقاتهم </w:t>
      </w:r>
      <w:proofErr w:type="spellStart"/>
      <w:r>
        <w:rPr>
          <w:rFonts w:ascii="Simplified Arabic" w:hAnsi="Simplified Arabic" w:cs="Simplified Arabic" w:hint="cs"/>
          <w:sz w:val="28"/>
          <w:szCs w:val="28"/>
          <w:rtl/>
        </w:rPr>
        <w:t>ببعضهم</w:t>
      </w:r>
      <w:proofErr w:type="spellEnd"/>
      <w:r>
        <w:rPr>
          <w:rFonts w:ascii="Simplified Arabic" w:hAnsi="Simplified Arabic" w:cs="Simplified Arabic" w:hint="cs"/>
          <w:sz w:val="28"/>
          <w:szCs w:val="28"/>
          <w:rtl/>
        </w:rPr>
        <w:t xml:space="preserve"> فحسب بل وعلاقاتهم بالسلطات الحاكمة في </w:t>
      </w:r>
      <w:proofErr w:type="spellStart"/>
      <w:r>
        <w:rPr>
          <w:rFonts w:ascii="Simplified Arabic" w:hAnsi="Simplified Arabic" w:cs="Simplified Arabic" w:hint="cs"/>
          <w:sz w:val="28"/>
          <w:szCs w:val="28"/>
          <w:rtl/>
        </w:rPr>
        <w:t>الدولة"</w:t>
      </w:r>
      <w:proofErr w:type="spellEnd"/>
      <w:r w:rsidR="00E05FA0">
        <w:rPr>
          <w:rStyle w:val="Appeldenotedefin"/>
          <w:rFonts w:ascii="Simplified Arabic" w:hAnsi="Simplified Arabic" w:cs="Simplified Arabic"/>
          <w:sz w:val="28"/>
          <w:szCs w:val="28"/>
          <w:rtl/>
        </w:rPr>
        <w:endnoteReference w:id="52"/>
      </w:r>
      <w:proofErr w:type="spellStart"/>
      <w:r>
        <w:rPr>
          <w:rFonts w:ascii="Simplified Arabic" w:hAnsi="Simplified Arabic" w:cs="Simplified Arabic" w:hint="cs"/>
          <w:sz w:val="28"/>
          <w:szCs w:val="28"/>
          <w:rtl/>
        </w:rPr>
        <w:t>.</w:t>
      </w:r>
      <w:proofErr w:type="spellEnd"/>
    </w:p>
    <w:p w:rsidR="006931C7" w:rsidRPr="00E06F33" w:rsidRDefault="006931C7" w:rsidP="006931C7">
      <w:pPr>
        <w:pStyle w:val="Paragraphedeliste"/>
        <w:numPr>
          <w:ilvl w:val="0"/>
          <w:numId w:val="1"/>
        </w:numPr>
        <w:tabs>
          <w:tab w:val="right" w:pos="283"/>
          <w:tab w:val="right" w:pos="425"/>
        </w:tabs>
        <w:bidi/>
        <w:ind w:left="0" w:firstLine="0"/>
        <w:rPr>
          <w:rFonts w:ascii="Simplified Arabic" w:hAnsi="Simplified Arabic" w:cs="Simplified Arabic"/>
          <w:b/>
          <w:bCs/>
          <w:sz w:val="28"/>
          <w:szCs w:val="28"/>
        </w:rPr>
      </w:pPr>
      <w:r w:rsidRPr="00E06F33">
        <w:rPr>
          <w:rFonts w:ascii="Simplified Arabic" w:hAnsi="Simplified Arabic" w:cs="Simplified Arabic" w:hint="cs"/>
          <w:b/>
          <w:bCs/>
          <w:sz w:val="28"/>
          <w:szCs w:val="28"/>
          <w:rtl/>
        </w:rPr>
        <w:t>كيفية حماية مبدأ الشرعية من قبل القاضي الإداري:</w:t>
      </w:r>
    </w:p>
    <w:p w:rsidR="00E06F33" w:rsidRDefault="00E06F33" w:rsidP="00E06F33">
      <w:pPr>
        <w:pStyle w:val="Paragraphedeliste"/>
        <w:tabs>
          <w:tab w:val="right" w:pos="283"/>
          <w:tab w:val="right" w:pos="425"/>
        </w:tabs>
        <w:bidi/>
        <w:ind w:left="0"/>
        <w:rPr>
          <w:rFonts w:ascii="Simplified Arabic" w:hAnsi="Simplified Arabic" w:cs="Simplified Arabic"/>
          <w:sz w:val="28"/>
          <w:szCs w:val="28"/>
          <w:rtl/>
        </w:rPr>
      </w:pPr>
      <w:r>
        <w:rPr>
          <w:rFonts w:ascii="Simplified Arabic" w:hAnsi="Simplified Arabic" w:cs="Simplified Arabic" w:hint="cs"/>
          <w:sz w:val="28"/>
          <w:szCs w:val="28"/>
          <w:rtl/>
        </w:rPr>
        <w:t xml:space="preserve">ولمبدأ الشرعية </w:t>
      </w:r>
      <w:proofErr w:type="spellStart"/>
      <w:r>
        <w:rPr>
          <w:rFonts w:ascii="Simplified Arabic" w:hAnsi="Simplified Arabic" w:cs="Simplified Arabic" w:hint="cs"/>
          <w:sz w:val="28"/>
          <w:szCs w:val="28"/>
          <w:rtl/>
        </w:rPr>
        <w:t>نطاق،</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مجال،</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شروط،</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مصادر،</w:t>
      </w:r>
      <w:proofErr w:type="spellEnd"/>
      <w:r>
        <w:rPr>
          <w:rFonts w:ascii="Simplified Arabic" w:hAnsi="Simplified Arabic" w:cs="Simplified Arabic" w:hint="cs"/>
          <w:sz w:val="28"/>
          <w:szCs w:val="28"/>
          <w:rtl/>
        </w:rPr>
        <w:t xml:space="preserve"> ضمانات واستثناءات</w:t>
      </w:r>
      <w:r w:rsidR="00E05FA0">
        <w:rPr>
          <w:rStyle w:val="Appeldenotedefin"/>
          <w:rFonts w:ascii="Simplified Arabic" w:hAnsi="Simplified Arabic" w:cs="Simplified Arabic"/>
          <w:sz w:val="28"/>
          <w:szCs w:val="28"/>
          <w:rtl/>
        </w:rPr>
        <w:endnoteReference w:id="53"/>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قد لا يتسع المقام </w:t>
      </w:r>
      <w:proofErr w:type="spellStart"/>
      <w:r>
        <w:rPr>
          <w:rFonts w:ascii="Simplified Arabic" w:hAnsi="Simplified Arabic" w:cs="Simplified Arabic" w:hint="cs"/>
          <w:sz w:val="28"/>
          <w:szCs w:val="28"/>
          <w:rtl/>
        </w:rPr>
        <w:t>لذكرها،</w:t>
      </w:r>
      <w:proofErr w:type="spellEnd"/>
      <w:r>
        <w:rPr>
          <w:rFonts w:ascii="Simplified Arabic" w:hAnsi="Simplified Arabic" w:cs="Simplified Arabic" w:hint="cs"/>
          <w:sz w:val="28"/>
          <w:szCs w:val="28"/>
          <w:rtl/>
        </w:rPr>
        <w:t xml:space="preserve"> وعليه نكتفي فقط بدور القاضي الإداري في حماية هذا </w:t>
      </w:r>
      <w:proofErr w:type="spellStart"/>
      <w:r>
        <w:rPr>
          <w:rFonts w:ascii="Simplified Arabic" w:hAnsi="Simplified Arabic" w:cs="Simplified Arabic" w:hint="cs"/>
          <w:sz w:val="28"/>
          <w:szCs w:val="28"/>
          <w:rtl/>
        </w:rPr>
        <w:t>المبدأ،</w:t>
      </w:r>
      <w:proofErr w:type="spellEnd"/>
      <w:r>
        <w:rPr>
          <w:rFonts w:ascii="Simplified Arabic" w:hAnsi="Simplified Arabic" w:cs="Simplified Arabic" w:hint="cs"/>
          <w:sz w:val="28"/>
          <w:szCs w:val="28"/>
          <w:rtl/>
        </w:rPr>
        <w:t xml:space="preserve"> وتبرز أهمية هذا الدور من أهمية السلطة القضائية من </w:t>
      </w:r>
      <w:proofErr w:type="spellStart"/>
      <w:r>
        <w:rPr>
          <w:rFonts w:ascii="Simplified Arabic" w:hAnsi="Simplified Arabic" w:cs="Simplified Arabic" w:hint="cs"/>
          <w:sz w:val="28"/>
          <w:szCs w:val="28"/>
          <w:rtl/>
        </w:rPr>
        <w:t>جهة،</w:t>
      </w:r>
      <w:proofErr w:type="spellEnd"/>
      <w:r>
        <w:rPr>
          <w:rFonts w:ascii="Simplified Arabic" w:hAnsi="Simplified Arabic" w:cs="Simplified Arabic" w:hint="cs"/>
          <w:sz w:val="28"/>
          <w:szCs w:val="28"/>
          <w:rtl/>
        </w:rPr>
        <w:t xml:space="preserve"> ومن مكانة الإدارة العامة بوصفها الطرف السبب في انعقاد الاختصاص للقاضي الإداري كأصل عام من جهة </w:t>
      </w:r>
      <w:proofErr w:type="spellStart"/>
      <w:r>
        <w:rPr>
          <w:rFonts w:ascii="Simplified Arabic" w:hAnsi="Simplified Arabic" w:cs="Simplified Arabic" w:hint="cs"/>
          <w:sz w:val="28"/>
          <w:szCs w:val="28"/>
          <w:rtl/>
        </w:rPr>
        <w:t>أخرى،</w:t>
      </w:r>
      <w:proofErr w:type="spellEnd"/>
      <w:r>
        <w:rPr>
          <w:rFonts w:ascii="Simplified Arabic" w:hAnsi="Simplified Arabic" w:cs="Simplified Arabic" w:hint="cs"/>
          <w:sz w:val="28"/>
          <w:szCs w:val="28"/>
          <w:rtl/>
        </w:rPr>
        <w:t xml:space="preserve"> فإذا كان من الهيّن إخضاع المحكومين </w:t>
      </w:r>
      <w:proofErr w:type="spellStart"/>
      <w:r>
        <w:rPr>
          <w:rFonts w:ascii="Simplified Arabic" w:hAnsi="Simplified Arabic" w:cs="Simplified Arabic" w:hint="cs"/>
          <w:sz w:val="28"/>
          <w:szCs w:val="28"/>
          <w:rtl/>
        </w:rPr>
        <w:t>للقانون،</w:t>
      </w:r>
      <w:proofErr w:type="spellEnd"/>
      <w:r>
        <w:rPr>
          <w:rFonts w:ascii="Simplified Arabic" w:hAnsi="Simplified Arabic" w:cs="Simplified Arabic" w:hint="cs"/>
          <w:sz w:val="28"/>
          <w:szCs w:val="28"/>
          <w:rtl/>
        </w:rPr>
        <w:t xml:space="preserve"> إذ نجد طرفا عاديا أمام سلطة قائمة بذاتها (القضاء</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فإنّ الأمر غير ذلك فيما تعلّق بالحاكم أي </w:t>
      </w:r>
      <w:proofErr w:type="spellStart"/>
      <w:r>
        <w:rPr>
          <w:rFonts w:ascii="Simplified Arabic" w:hAnsi="Simplified Arabic" w:cs="Simplified Arabic" w:hint="cs"/>
          <w:sz w:val="28"/>
          <w:szCs w:val="28"/>
          <w:rtl/>
        </w:rPr>
        <w:t>الإدارة</w:t>
      </w:r>
      <w:r w:rsidR="00946A37">
        <w:rPr>
          <w:rFonts w:ascii="Simplified Arabic" w:hAnsi="Simplified Arabic" w:cs="Simplified Arabic" w:hint="cs"/>
          <w:sz w:val="28"/>
          <w:szCs w:val="28"/>
          <w:rtl/>
        </w:rPr>
        <w:t>،</w:t>
      </w:r>
      <w:proofErr w:type="spellEnd"/>
      <w:r w:rsidR="00946A37">
        <w:rPr>
          <w:rFonts w:ascii="Simplified Arabic" w:hAnsi="Simplified Arabic" w:cs="Simplified Arabic" w:hint="cs"/>
          <w:sz w:val="28"/>
          <w:szCs w:val="28"/>
          <w:rtl/>
        </w:rPr>
        <w:t xml:space="preserve"> بما تتمتع </w:t>
      </w:r>
      <w:proofErr w:type="spellStart"/>
      <w:r w:rsidR="00946A37">
        <w:rPr>
          <w:rFonts w:ascii="Simplified Arabic" w:hAnsi="Simplified Arabic" w:cs="Simplified Arabic" w:hint="cs"/>
          <w:sz w:val="28"/>
          <w:szCs w:val="28"/>
          <w:rtl/>
        </w:rPr>
        <w:t>به</w:t>
      </w:r>
      <w:proofErr w:type="spellEnd"/>
      <w:r w:rsidR="00946A37">
        <w:rPr>
          <w:rFonts w:ascii="Simplified Arabic" w:hAnsi="Simplified Arabic" w:cs="Simplified Arabic" w:hint="cs"/>
          <w:sz w:val="28"/>
          <w:szCs w:val="28"/>
          <w:rtl/>
        </w:rPr>
        <w:t xml:space="preserve"> من امتيازات السلطة </w:t>
      </w:r>
      <w:proofErr w:type="spellStart"/>
      <w:r w:rsidR="00946A37">
        <w:rPr>
          <w:rFonts w:ascii="Simplified Arabic" w:hAnsi="Simplified Arabic" w:cs="Simplified Arabic" w:hint="cs"/>
          <w:sz w:val="28"/>
          <w:szCs w:val="28"/>
          <w:rtl/>
        </w:rPr>
        <w:t>العامة،</w:t>
      </w:r>
      <w:proofErr w:type="spellEnd"/>
      <w:r w:rsidR="00946A37">
        <w:rPr>
          <w:rFonts w:ascii="Simplified Arabic" w:hAnsi="Simplified Arabic" w:cs="Simplified Arabic" w:hint="cs"/>
          <w:sz w:val="28"/>
          <w:szCs w:val="28"/>
          <w:rtl/>
        </w:rPr>
        <w:t xml:space="preserve"> إن أبت الخضوع لحكم </w:t>
      </w:r>
      <w:proofErr w:type="spellStart"/>
      <w:r w:rsidR="00946A37">
        <w:rPr>
          <w:rFonts w:ascii="Simplified Arabic" w:hAnsi="Simplified Arabic" w:cs="Simplified Arabic" w:hint="cs"/>
          <w:sz w:val="28"/>
          <w:szCs w:val="28"/>
          <w:rtl/>
        </w:rPr>
        <w:t>القانون،</w:t>
      </w:r>
      <w:proofErr w:type="spellEnd"/>
      <w:r w:rsidR="00946A37">
        <w:rPr>
          <w:rFonts w:ascii="Simplified Arabic" w:hAnsi="Simplified Arabic" w:cs="Simplified Arabic" w:hint="cs"/>
          <w:sz w:val="28"/>
          <w:szCs w:val="28"/>
          <w:rtl/>
        </w:rPr>
        <w:t xml:space="preserve"> هنا تبرز أهمية دور القاضي في مواجهة </w:t>
      </w:r>
      <w:proofErr w:type="spellStart"/>
      <w:r w:rsidR="00946A37">
        <w:rPr>
          <w:rFonts w:ascii="Simplified Arabic" w:hAnsi="Simplified Arabic" w:cs="Simplified Arabic" w:hint="cs"/>
          <w:sz w:val="28"/>
          <w:szCs w:val="28"/>
          <w:rtl/>
        </w:rPr>
        <w:t>الإدارة،</w:t>
      </w:r>
      <w:proofErr w:type="spellEnd"/>
      <w:r w:rsidR="00946A37">
        <w:rPr>
          <w:rFonts w:ascii="Simplified Arabic" w:hAnsi="Simplified Arabic" w:cs="Simplified Arabic" w:hint="cs"/>
          <w:sz w:val="28"/>
          <w:szCs w:val="28"/>
          <w:rtl/>
        </w:rPr>
        <w:t xml:space="preserve"> وهو ما طرحه </w:t>
      </w:r>
      <w:proofErr w:type="spellStart"/>
      <w:r w:rsidR="00946A37">
        <w:rPr>
          <w:rFonts w:ascii="Simplified Arabic" w:hAnsi="Simplified Arabic" w:cs="Simplified Arabic" w:hint="cs"/>
          <w:sz w:val="28"/>
          <w:szCs w:val="28"/>
          <w:rtl/>
        </w:rPr>
        <w:t>مونتسكيو</w:t>
      </w:r>
      <w:proofErr w:type="spellEnd"/>
      <w:r w:rsidR="00946A37">
        <w:rPr>
          <w:rFonts w:ascii="Simplified Arabic" w:hAnsi="Simplified Arabic" w:cs="Simplified Arabic" w:hint="cs"/>
          <w:sz w:val="28"/>
          <w:szCs w:val="28"/>
          <w:rtl/>
        </w:rPr>
        <w:t xml:space="preserve"> </w:t>
      </w:r>
      <w:proofErr w:type="spellStart"/>
      <w:r w:rsidR="00946A37">
        <w:rPr>
          <w:rFonts w:ascii="Simplified Arabic" w:hAnsi="Simplified Arabic" w:cs="Simplified Arabic" w:hint="cs"/>
          <w:sz w:val="28"/>
          <w:szCs w:val="28"/>
          <w:rtl/>
        </w:rPr>
        <w:t>بقوله:</w:t>
      </w:r>
      <w:proofErr w:type="spellEnd"/>
      <w:r w:rsidR="00946A37">
        <w:rPr>
          <w:rFonts w:ascii="Simplified Arabic" w:hAnsi="Simplified Arabic" w:cs="Simplified Arabic" w:hint="cs"/>
          <w:sz w:val="28"/>
          <w:szCs w:val="28"/>
          <w:rtl/>
        </w:rPr>
        <w:t xml:space="preserve"> "لا يوقف السلطة إلا </w:t>
      </w:r>
      <w:proofErr w:type="spellStart"/>
      <w:r w:rsidR="00946A37">
        <w:rPr>
          <w:rFonts w:ascii="Simplified Arabic" w:hAnsi="Simplified Arabic" w:cs="Simplified Arabic" w:hint="cs"/>
          <w:sz w:val="28"/>
          <w:szCs w:val="28"/>
          <w:rtl/>
        </w:rPr>
        <w:t>السلطة"</w:t>
      </w:r>
      <w:proofErr w:type="spellEnd"/>
      <w:r w:rsidR="00E05FA0">
        <w:rPr>
          <w:rStyle w:val="Appeldenotedefin"/>
          <w:rFonts w:ascii="Simplified Arabic" w:hAnsi="Simplified Arabic" w:cs="Simplified Arabic"/>
          <w:sz w:val="28"/>
          <w:szCs w:val="28"/>
          <w:rtl/>
        </w:rPr>
        <w:endnoteReference w:id="54"/>
      </w:r>
      <w:proofErr w:type="spellStart"/>
      <w:r w:rsidR="00946A37">
        <w:rPr>
          <w:rFonts w:ascii="Simplified Arabic" w:hAnsi="Simplified Arabic" w:cs="Simplified Arabic" w:hint="cs"/>
          <w:sz w:val="28"/>
          <w:szCs w:val="28"/>
          <w:rtl/>
        </w:rPr>
        <w:t>.</w:t>
      </w:r>
      <w:proofErr w:type="spellEnd"/>
    </w:p>
    <w:p w:rsidR="00946A37" w:rsidRDefault="00946A37" w:rsidP="00946A37">
      <w:pPr>
        <w:pStyle w:val="Paragraphedeliste"/>
        <w:tabs>
          <w:tab w:val="right" w:pos="283"/>
          <w:tab w:val="right" w:pos="425"/>
        </w:tabs>
        <w:bidi/>
        <w:ind w:left="0"/>
        <w:rPr>
          <w:rFonts w:ascii="Simplified Arabic" w:hAnsi="Simplified Arabic" w:cs="Simplified Arabic"/>
          <w:sz w:val="28"/>
          <w:szCs w:val="28"/>
          <w:rtl/>
        </w:rPr>
      </w:pPr>
      <w:r>
        <w:rPr>
          <w:rFonts w:ascii="Simplified Arabic" w:hAnsi="Simplified Arabic" w:cs="Simplified Arabic" w:hint="cs"/>
          <w:sz w:val="28"/>
          <w:szCs w:val="28"/>
          <w:rtl/>
        </w:rPr>
        <w:t>وتعد الدعوى الإدارية الوسيلة القانونية الوحيدة التي تخوّل للقاضي الإداري التدخل صونا لمبدأ الشرعية</w:t>
      </w:r>
      <w:r w:rsidR="00E05FA0">
        <w:rPr>
          <w:rStyle w:val="Appeldenotedefin"/>
          <w:rFonts w:ascii="Simplified Arabic" w:hAnsi="Simplified Arabic" w:cs="Simplified Arabic"/>
          <w:sz w:val="28"/>
          <w:szCs w:val="28"/>
          <w:rtl/>
        </w:rPr>
        <w:endnoteReference w:id="55"/>
      </w:r>
      <w:proofErr w:type="spellStart"/>
      <w:r>
        <w:rPr>
          <w:rFonts w:ascii="Simplified Arabic" w:hAnsi="Simplified Arabic" w:cs="Simplified Arabic" w:hint="cs"/>
          <w:sz w:val="28"/>
          <w:szCs w:val="28"/>
          <w:rtl/>
        </w:rPr>
        <w:t>.</w:t>
      </w:r>
      <w:proofErr w:type="spellEnd"/>
    </w:p>
    <w:p w:rsidR="00946A37" w:rsidRDefault="00946A37" w:rsidP="00946A37">
      <w:pPr>
        <w:pStyle w:val="Paragraphedeliste"/>
        <w:tabs>
          <w:tab w:val="right" w:pos="283"/>
          <w:tab w:val="right" w:pos="425"/>
        </w:tabs>
        <w:bidi/>
        <w:ind w:left="0"/>
        <w:rPr>
          <w:rFonts w:ascii="Simplified Arabic" w:hAnsi="Simplified Arabic" w:cs="Simplified Arabic"/>
          <w:sz w:val="28"/>
          <w:szCs w:val="28"/>
          <w:rtl/>
        </w:rPr>
      </w:pPr>
      <w:r>
        <w:rPr>
          <w:rFonts w:ascii="Simplified Arabic" w:hAnsi="Simplified Arabic" w:cs="Simplified Arabic" w:hint="cs"/>
          <w:sz w:val="28"/>
          <w:szCs w:val="28"/>
          <w:rtl/>
        </w:rPr>
        <w:t xml:space="preserve">وتضم هذه الدعوى أصنافا </w:t>
      </w:r>
      <w:proofErr w:type="spellStart"/>
      <w:r>
        <w:rPr>
          <w:rFonts w:ascii="Simplified Arabic" w:hAnsi="Simplified Arabic" w:cs="Simplified Arabic" w:hint="cs"/>
          <w:sz w:val="28"/>
          <w:szCs w:val="28"/>
          <w:rtl/>
        </w:rPr>
        <w:t>عديدة:</w:t>
      </w:r>
      <w:proofErr w:type="spellEnd"/>
      <w:r>
        <w:rPr>
          <w:rFonts w:ascii="Simplified Arabic" w:hAnsi="Simplified Arabic" w:cs="Simplified Arabic" w:hint="cs"/>
          <w:sz w:val="28"/>
          <w:szCs w:val="28"/>
          <w:rtl/>
        </w:rPr>
        <w:t xml:space="preserve"> دعوى </w:t>
      </w:r>
      <w:proofErr w:type="spellStart"/>
      <w:r>
        <w:rPr>
          <w:rFonts w:ascii="Simplified Arabic" w:hAnsi="Simplified Arabic" w:cs="Simplified Arabic" w:hint="cs"/>
          <w:sz w:val="28"/>
          <w:szCs w:val="28"/>
          <w:rtl/>
        </w:rPr>
        <w:t>الإلغاء،</w:t>
      </w:r>
      <w:proofErr w:type="spellEnd"/>
      <w:r>
        <w:rPr>
          <w:rFonts w:ascii="Simplified Arabic" w:hAnsi="Simplified Arabic" w:cs="Simplified Arabic" w:hint="cs"/>
          <w:sz w:val="28"/>
          <w:szCs w:val="28"/>
          <w:rtl/>
        </w:rPr>
        <w:t xml:space="preserve"> دعوى </w:t>
      </w:r>
      <w:proofErr w:type="spellStart"/>
      <w:r>
        <w:rPr>
          <w:rFonts w:ascii="Simplified Arabic" w:hAnsi="Simplified Arabic" w:cs="Simplified Arabic" w:hint="cs"/>
          <w:sz w:val="28"/>
          <w:szCs w:val="28"/>
          <w:rtl/>
        </w:rPr>
        <w:t>التفسير،</w:t>
      </w:r>
      <w:proofErr w:type="spellEnd"/>
      <w:r>
        <w:rPr>
          <w:rFonts w:ascii="Simplified Arabic" w:hAnsi="Simplified Arabic" w:cs="Simplified Arabic" w:hint="cs"/>
          <w:sz w:val="28"/>
          <w:szCs w:val="28"/>
          <w:rtl/>
        </w:rPr>
        <w:t xml:space="preserve"> دعوى تقدير </w:t>
      </w:r>
      <w:proofErr w:type="spellStart"/>
      <w:r>
        <w:rPr>
          <w:rFonts w:ascii="Simplified Arabic" w:hAnsi="Simplified Arabic" w:cs="Simplified Arabic" w:hint="cs"/>
          <w:sz w:val="28"/>
          <w:szCs w:val="28"/>
          <w:rtl/>
        </w:rPr>
        <w:t>المشروعية،</w:t>
      </w:r>
      <w:proofErr w:type="spellEnd"/>
      <w:r>
        <w:rPr>
          <w:rFonts w:ascii="Simplified Arabic" w:hAnsi="Simplified Arabic" w:cs="Simplified Arabic" w:hint="cs"/>
          <w:sz w:val="28"/>
          <w:szCs w:val="28"/>
          <w:rtl/>
        </w:rPr>
        <w:t xml:space="preserve"> دعوى التعويض</w:t>
      </w:r>
      <w:r w:rsidR="00E05FA0">
        <w:rPr>
          <w:rStyle w:val="Appeldenotedefin"/>
          <w:rFonts w:ascii="Simplified Arabic" w:hAnsi="Simplified Arabic" w:cs="Simplified Arabic"/>
          <w:sz w:val="28"/>
          <w:szCs w:val="28"/>
          <w:rtl/>
        </w:rPr>
        <w:endnoteReference w:id="56"/>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دعوى وقف تنفيذ القرار الإداري والدعوى </w:t>
      </w:r>
      <w:proofErr w:type="spellStart"/>
      <w:r>
        <w:rPr>
          <w:rFonts w:ascii="Simplified Arabic" w:hAnsi="Simplified Arabic" w:cs="Simplified Arabic" w:hint="cs"/>
          <w:sz w:val="28"/>
          <w:szCs w:val="28"/>
          <w:rtl/>
        </w:rPr>
        <w:t>الاستعجالية</w:t>
      </w:r>
      <w:proofErr w:type="spellEnd"/>
      <w:r w:rsidR="00E05FA0">
        <w:rPr>
          <w:rStyle w:val="Appeldenotedefin"/>
          <w:rFonts w:ascii="Simplified Arabic" w:hAnsi="Simplified Arabic" w:cs="Simplified Arabic"/>
          <w:sz w:val="28"/>
          <w:szCs w:val="28"/>
          <w:rtl/>
        </w:rPr>
        <w:endnoteReference w:id="57"/>
      </w:r>
      <w:proofErr w:type="spellStart"/>
      <w:r>
        <w:rPr>
          <w:rFonts w:ascii="Simplified Arabic" w:hAnsi="Simplified Arabic" w:cs="Simplified Arabic" w:hint="cs"/>
          <w:sz w:val="28"/>
          <w:szCs w:val="28"/>
          <w:rtl/>
        </w:rPr>
        <w:t>.</w:t>
      </w:r>
      <w:proofErr w:type="spellEnd"/>
    </w:p>
    <w:p w:rsidR="00946A37" w:rsidRDefault="00946A37" w:rsidP="00946A37">
      <w:pPr>
        <w:pStyle w:val="Paragraphedeliste"/>
        <w:tabs>
          <w:tab w:val="right" w:pos="283"/>
          <w:tab w:val="right" w:pos="425"/>
        </w:tabs>
        <w:bidi/>
        <w:ind w:left="0"/>
        <w:rPr>
          <w:rFonts w:ascii="Simplified Arabic" w:hAnsi="Simplified Arabic" w:cs="Simplified Arabic"/>
          <w:sz w:val="28"/>
          <w:szCs w:val="28"/>
          <w:rtl/>
        </w:rPr>
      </w:pPr>
      <w:r>
        <w:rPr>
          <w:rFonts w:ascii="Simplified Arabic" w:hAnsi="Simplified Arabic" w:cs="Simplified Arabic" w:hint="cs"/>
          <w:sz w:val="28"/>
          <w:szCs w:val="28"/>
          <w:rtl/>
        </w:rPr>
        <w:t xml:space="preserve">والجدير بالذكر أنّ محل هذه الدعاوى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كأصل </w:t>
      </w:r>
      <w:proofErr w:type="spellStart"/>
      <w:r>
        <w:rPr>
          <w:rFonts w:ascii="Simplified Arabic" w:hAnsi="Simplified Arabic" w:cs="Simplified Arabic" w:hint="cs"/>
          <w:sz w:val="28"/>
          <w:szCs w:val="28"/>
          <w:rtl/>
        </w:rPr>
        <w:t>عام-</w:t>
      </w:r>
      <w:proofErr w:type="spellEnd"/>
      <w:r>
        <w:rPr>
          <w:rFonts w:ascii="Simplified Arabic" w:hAnsi="Simplified Arabic" w:cs="Simplified Arabic" w:hint="cs"/>
          <w:sz w:val="28"/>
          <w:szCs w:val="28"/>
          <w:rtl/>
        </w:rPr>
        <w:t xml:space="preserve"> هو عمل الإدارة الانفرادي أي القرار </w:t>
      </w:r>
      <w:proofErr w:type="spellStart"/>
      <w:r>
        <w:rPr>
          <w:rFonts w:ascii="Simplified Arabic" w:hAnsi="Simplified Arabic" w:cs="Simplified Arabic" w:hint="cs"/>
          <w:sz w:val="28"/>
          <w:szCs w:val="28"/>
          <w:rtl/>
        </w:rPr>
        <w:t>الإداري،</w:t>
      </w:r>
      <w:proofErr w:type="spellEnd"/>
      <w:r>
        <w:rPr>
          <w:rFonts w:ascii="Simplified Arabic" w:hAnsi="Simplified Arabic" w:cs="Simplified Arabic" w:hint="cs"/>
          <w:sz w:val="28"/>
          <w:szCs w:val="28"/>
          <w:rtl/>
        </w:rPr>
        <w:t xml:space="preserve"> وهو ما كرّسه </w:t>
      </w:r>
      <w:proofErr w:type="spellStart"/>
      <w:r>
        <w:rPr>
          <w:rFonts w:ascii="Simplified Arabic" w:hAnsi="Simplified Arabic" w:cs="Simplified Arabic" w:hint="cs"/>
          <w:sz w:val="28"/>
          <w:szCs w:val="28"/>
          <w:rtl/>
        </w:rPr>
        <w:t>الدستور:</w:t>
      </w:r>
      <w:proofErr w:type="spellEnd"/>
      <w:r>
        <w:rPr>
          <w:rFonts w:ascii="Simplified Arabic" w:hAnsi="Simplified Arabic" w:cs="Simplified Arabic" w:hint="cs"/>
          <w:sz w:val="28"/>
          <w:szCs w:val="28"/>
          <w:rtl/>
        </w:rPr>
        <w:t xml:space="preserve"> "ينظر القضاء في الطعن في قرارات السلطات </w:t>
      </w:r>
      <w:proofErr w:type="spellStart"/>
      <w:r>
        <w:rPr>
          <w:rFonts w:ascii="Simplified Arabic" w:hAnsi="Simplified Arabic" w:cs="Simplified Arabic" w:hint="cs"/>
          <w:sz w:val="28"/>
          <w:szCs w:val="28"/>
          <w:rtl/>
        </w:rPr>
        <w:t>الإدارية"</w:t>
      </w:r>
      <w:proofErr w:type="spellEnd"/>
      <w:r w:rsidR="00E05FA0">
        <w:rPr>
          <w:rStyle w:val="Appeldenotedefin"/>
          <w:rFonts w:ascii="Simplified Arabic" w:hAnsi="Simplified Arabic" w:cs="Simplified Arabic"/>
          <w:sz w:val="28"/>
          <w:szCs w:val="28"/>
          <w:rtl/>
        </w:rPr>
        <w:endnoteReference w:id="58"/>
      </w:r>
      <w:proofErr w:type="spellStart"/>
      <w:r>
        <w:rPr>
          <w:rFonts w:ascii="Simplified Arabic" w:hAnsi="Simplified Arabic" w:cs="Simplified Arabic" w:hint="cs"/>
          <w:sz w:val="28"/>
          <w:szCs w:val="28"/>
          <w:rtl/>
        </w:rPr>
        <w:t>.</w:t>
      </w:r>
      <w:proofErr w:type="spellEnd"/>
    </w:p>
    <w:p w:rsidR="00946A37" w:rsidRDefault="00946A37" w:rsidP="00946A37">
      <w:pPr>
        <w:pStyle w:val="Paragraphedeliste"/>
        <w:tabs>
          <w:tab w:val="right" w:pos="283"/>
          <w:tab w:val="right" w:pos="425"/>
        </w:tabs>
        <w:bidi/>
        <w:ind w:left="0"/>
        <w:rPr>
          <w:rFonts w:ascii="Simplified Arabic" w:hAnsi="Simplified Arabic" w:cs="Simplified Arabic"/>
          <w:sz w:val="28"/>
          <w:szCs w:val="28"/>
          <w:rtl/>
        </w:rPr>
      </w:pPr>
      <w:r>
        <w:rPr>
          <w:rFonts w:ascii="Simplified Arabic" w:hAnsi="Simplified Arabic" w:cs="Simplified Arabic" w:hint="cs"/>
          <w:sz w:val="28"/>
          <w:szCs w:val="28"/>
          <w:rtl/>
        </w:rPr>
        <w:t>كما تجدر الإشارة إلى أنّ قانون الإجراءات المدنية والإدارية الجزائري قد كرّس طرقا بديلة لحل النزاعات الإدارية</w:t>
      </w:r>
      <w:r w:rsidR="00E05FA0">
        <w:rPr>
          <w:rStyle w:val="Appeldenotedefin"/>
          <w:rFonts w:ascii="Simplified Arabic" w:hAnsi="Simplified Arabic" w:cs="Simplified Arabic"/>
          <w:sz w:val="28"/>
          <w:szCs w:val="28"/>
          <w:rtl/>
        </w:rPr>
        <w:endnoteReference w:id="59"/>
      </w:r>
      <w:r>
        <w:rPr>
          <w:rFonts w:ascii="Simplified Arabic" w:hAnsi="Simplified Arabic" w:cs="Simplified Arabic" w:hint="cs"/>
          <w:sz w:val="28"/>
          <w:szCs w:val="28"/>
          <w:rtl/>
        </w:rPr>
        <w:t xml:space="preserve"> والتساؤل الذي يثار هنا هو مدى تأثير هذه البدائل على دور القاضي الإداري في حماية مبدأ </w:t>
      </w:r>
      <w:proofErr w:type="spellStart"/>
      <w:r>
        <w:rPr>
          <w:rFonts w:ascii="Simplified Arabic" w:hAnsi="Simplified Arabic" w:cs="Simplified Arabic" w:hint="cs"/>
          <w:sz w:val="28"/>
          <w:szCs w:val="28"/>
          <w:rtl/>
        </w:rPr>
        <w:t>الشرعية،</w:t>
      </w:r>
      <w:proofErr w:type="spellEnd"/>
      <w:r>
        <w:rPr>
          <w:rFonts w:ascii="Simplified Arabic" w:hAnsi="Simplified Arabic" w:cs="Simplified Arabic" w:hint="cs"/>
          <w:sz w:val="28"/>
          <w:szCs w:val="28"/>
          <w:rtl/>
        </w:rPr>
        <w:t xml:space="preserve"> هل من شأنها </w:t>
      </w:r>
      <w:proofErr w:type="spellStart"/>
      <w:r>
        <w:rPr>
          <w:rFonts w:ascii="Simplified Arabic" w:hAnsi="Simplified Arabic" w:cs="Simplified Arabic" w:hint="cs"/>
          <w:sz w:val="28"/>
          <w:szCs w:val="28"/>
          <w:rtl/>
        </w:rPr>
        <w:t>تفعيله</w:t>
      </w:r>
      <w:proofErr w:type="spellEnd"/>
      <w:r>
        <w:rPr>
          <w:rFonts w:ascii="Simplified Arabic" w:hAnsi="Simplified Arabic" w:cs="Simplified Arabic" w:hint="cs"/>
          <w:sz w:val="28"/>
          <w:szCs w:val="28"/>
          <w:rtl/>
        </w:rPr>
        <w:t xml:space="preserve"> أم التقليل من شأنه؟</w:t>
      </w:r>
      <w:r w:rsidR="00E05FA0">
        <w:rPr>
          <w:rStyle w:val="Appeldenotedefin"/>
          <w:rFonts w:ascii="Simplified Arabic" w:hAnsi="Simplified Arabic" w:cs="Simplified Arabic"/>
          <w:sz w:val="28"/>
          <w:szCs w:val="28"/>
          <w:rtl/>
        </w:rPr>
        <w:endnoteReference w:id="60"/>
      </w:r>
    </w:p>
    <w:p w:rsidR="00946A37" w:rsidRDefault="00946A37" w:rsidP="00946A37">
      <w:pPr>
        <w:pStyle w:val="Paragraphedeliste"/>
        <w:tabs>
          <w:tab w:val="right" w:pos="283"/>
          <w:tab w:val="right" w:pos="425"/>
        </w:tabs>
        <w:bidi/>
        <w:ind w:left="0"/>
        <w:rPr>
          <w:rFonts w:ascii="Simplified Arabic" w:hAnsi="Simplified Arabic" w:cs="Simplified Arabic"/>
          <w:sz w:val="28"/>
          <w:szCs w:val="28"/>
          <w:rtl/>
        </w:rPr>
      </w:pPr>
      <w:proofErr w:type="spellStart"/>
      <w:r>
        <w:rPr>
          <w:rFonts w:ascii="Simplified Arabic" w:hAnsi="Simplified Arabic" w:cs="Simplified Arabic" w:hint="cs"/>
          <w:sz w:val="28"/>
          <w:szCs w:val="28"/>
          <w:rtl/>
        </w:rPr>
        <w:t>وعليه،</w:t>
      </w:r>
      <w:proofErr w:type="spellEnd"/>
      <w:r>
        <w:rPr>
          <w:rFonts w:ascii="Simplified Arabic" w:hAnsi="Simplified Arabic" w:cs="Simplified Arabic" w:hint="cs"/>
          <w:sz w:val="28"/>
          <w:szCs w:val="28"/>
          <w:rtl/>
        </w:rPr>
        <w:t xml:space="preserve"> فالقاضي الإداري بوصفه قاض أولا </w:t>
      </w:r>
      <w:proofErr w:type="spellStart"/>
      <w:r>
        <w:rPr>
          <w:rFonts w:ascii="Simplified Arabic" w:hAnsi="Simplified Arabic" w:cs="Simplified Arabic" w:hint="cs"/>
          <w:sz w:val="28"/>
          <w:szCs w:val="28"/>
          <w:rtl/>
        </w:rPr>
        <w:t>وأخيرا،</w:t>
      </w:r>
      <w:proofErr w:type="spellEnd"/>
      <w:r>
        <w:rPr>
          <w:rFonts w:ascii="Simplified Arabic" w:hAnsi="Simplified Arabic" w:cs="Simplified Arabic" w:hint="cs"/>
          <w:sz w:val="28"/>
          <w:szCs w:val="28"/>
          <w:rtl/>
        </w:rPr>
        <w:t xml:space="preserve"> خول آلية الدعوى القضائية الإدارية لحماية مبدأ </w:t>
      </w:r>
      <w:proofErr w:type="spellStart"/>
      <w:r>
        <w:rPr>
          <w:rFonts w:ascii="Simplified Arabic" w:hAnsi="Simplified Arabic" w:cs="Simplified Arabic" w:hint="cs"/>
          <w:sz w:val="28"/>
          <w:szCs w:val="28"/>
          <w:rtl/>
        </w:rPr>
        <w:t>الشرعية،</w:t>
      </w:r>
      <w:proofErr w:type="spellEnd"/>
      <w:r>
        <w:rPr>
          <w:rFonts w:ascii="Simplified Arabic" w:hAnsi="Simplified Arabic" w:cs="Simplified Arabic" w:hint="cs"/>
          <w:sz w:val="28"/>
          <w:szCs w:val="28"/>
          <w:rtl/>
        </w:rPr>
        <w:t xml:space="preserve"> لكنها دعوى تحوي العديد من </w:t>
      </w:r>
      <w:proofErr w:type="spellStart"/>
      <w:r>
        <w:rPr>
          <w:rFonts w:ascii="Simplified Arabic" w:hAnsi="Simplified Arabic" w:cs="Simplified Arabic" w:hint="cs"/>
          <w:sz w:val="28"/>
          <w:szCs w:val="28"/>
          <w:rtl/>
        </w:rPr>
        <w:t>الأصناف،</w:t>
      </w:r>
      <w:proofErr w:type="spellEnd"/>
      <w:r>
        <w:rPr>
          <w:rFonts w:ascii="Simplified Arabic" w:hAnsi="Simplified Arabic" w:cs="Simplified Arabic" w:hint="cs"/>
          <w:sz w:val="28"/>
          <w:szCs w:val="28"/>
          <w:rtl/>
        </w:rPr>
        <w:t xml:space="preserve"> ومنه تتباين فيها سلطات القاضي الإداري تجاه الإدارة العامة. لكن على تعدد وتنوع هذه السلطات تبقى فاعليتها مرهونة بمدى تطبيق ونفاذ الحكم القضائي الإداري الرامي إلى صون الشرعية وهو ما نتناوله في المحور الموالي:</w:t>
      </w:r>
    </w:p>
    <w:p w:rsidR="00946A37" w:rsidRPr="00807DBB" w:rsidRDefault="00946A37" w:rsidP="00946A37">
      <w:pPr>
        <w:pStyle w:val="Paragraphedeliste"/>
        <w:tabs>
          <w:tab w:val="right" w:pos="283"/>
          <w:tab w:val="right" w:pos="425"/>
        </w:tabs>
        <w:bidi/>
        <w:ind w:left="0"/>
        <w:rPr>
          <w:rFonts w:ascii="Simplified Arabic" w:hAnsi="Simplified Arabic" w:cs="Simplified Arabic"/>
          <w:b/>
          <w:bCs/>
          <w:sz w:val="28"/>
          <w:szCs w:val="28"/>
          <w:rtl/>
        </w:rPr>
      </w:pPr>
      <w:r w:rsidRPr="00807DBB">
        <w:rPr>
          <w:rFonts w:ascii="Simplified Arabic" w:hAnsi="Simplified Arabic" w:cs="Simplified Arabic" w:hint="cs"/>
          <w:b/>
          <w:bCs/>
          <w:sz w:val="28"/>
          <w:szCs w:val="28"/>
          <w:rtl/>
        </w:rPr>
        <w:t xml:space="preserve">المحور </w:t>
      </w:r>
      <w:proofErr w:type="spellStart"/>
      <w:r w:rsidRPr="00807DBB">
        <w:rPr>
          <w:rFonts w:ascii="Simplified Arabic" w:hAnsi="Simplified Arabic" w:cs="Simplified Arabic" w:hint="cs"/>
          <w:b/>
          <w:bCs/>
          <w:sz w:val="28"/>
          <w:szCs w:val="28"/>
          <w:rtl/>
        </w:rPr>
        <w:t>الرابع:</w:t>
      </w:r>
      <w:proofErr w:type="spellEnd"/>
      <w:r w:rsidRPr="00807DBB">
        <w:rPr>
          <w:rFonts w:ascii="Simplified Arabic" w:hAnsi="Simplified Arabic" w:cs="Simplified Arabic" w:hint="cs"/>
          <w:b/>
          <w:bCs/>
          <w:sz w:val="28"/>
          <w:szCs w:val="28"/>
          <w:rtl/>
        </w:rPr>
        <w:t xml:space="preserve"> دولة القانون </w:t>
      </w:r>
      <w:r w:rsidR="00A77E0D" w:rsidRPr="00807DBB">
        <w:rPr>
          <w:rFonts w:ascii="Simplified Arabic" w:hAnsi="Simplified Arabic" w:cs="Simplified Arabic" w:hint="cs"/>
          <w:b/>
          <w:bCs/>
          <w:sz w:val="28"/>
          <w:szCs w:val="28"/>
          <w:rtl/>
        </w:rPr>
        <w:t>وتنفيذ أحكام القضاء الإداري</w:t>
      </w:r>
    </w:p>
    <w:p w:rsidR="00807DBB" w:rsidRDefault="00A77E0D" w:rsidP="00A77E0D">
      <w:pPr>
        <w:pStyle w:val="Paragraphedeliste"/>
        <w:tabs>
          <w:tab w:val="right" w:pos="283"/>
          <w:tab w:val="right" w:pos="425"/>
        </w:tabs>
        <w:bidi/>
        <w:ind w:left="0"/>
        <w:rPr>
          <w:rFonts w:ascii="Simplified Arabic" w:hAnsi="Simplified Arabic" w:cs="Simplified Arabic"/>
          <w:sz w:val="28"/>
          <w:szCs w:val="28"/>
          <w:rtl/>
        </w:rPr>
      </w:pPr>
      <w:r>
        <w:rPr>
          <w:rFonts w:ascii="Simplified Arabic" w:hAnsi="Simplified Arabic" w:cs="Simplified Arabic" w:hint="cs"/>
          <w:sz w:val="28"/>
          <w:szCs w:val="28"/>
          <w:rtl/>
        </w:rPr>
        <w:t>إذا كان</w:t>
      </w:r>
      <w:r w:rsidR="00807DBB">
        <w:rPr>
          <w:rFonts w:ascii="Simplified Arabic" w:hAnsi="Simplified Arabic" w:cs="Simplified Arabic" w:hint="cs"/>
          <w:sz w:val="28"/>
          <w:szCs w:val="28"/>
          <w:rtl/>
        </w:rPr>
        <w:t xml:space="preserve"> القاضي الإداري قد زوّد بجملة من السلطات كرستها ترسانة من النصوص </w:t>
      </w:r>
      <w:proofErr w:type="spellStart"/>
      <w:r w:rsidR="00807DBB">
        <w:rPr>
          <w:rFonts w:ascii="Simplified Arabic" w:hAnsi="Simplified Arabic" w:cs="Simplified Arabic" w:hint="cs"/>
          <w:sz w:val="28"/>
          <w:szCs w:val="28"/>
          <w:rtl/>
        </w:rPr>
        <w:t>القانونية،</w:t>
      </w:r>
      <w:proofErr w:type="spellEnd"/>
      <w:r w:rsidR="00807DBB">
        <w:rPr>
          <w:rFonts w:ascii="Simplified Arabic" w:hAnsi="Simplified Arabic" w:cs="Simplified Arabic" w:hint="cs"/>
          <w:sz w:val="28"/>
          <w:szCs w:val="28"/>
          <w:rtl/>
        </w:rPr>
        <w:t xml:space="preserve"> قصد حماية مبدأ الشرعية وإرساء دولة </w:t>
      </w:r>
      <w:proofErr w:type="spellStart"/>
      <w:r w:rsidR="00807DBB">
        <w:rPr>
          <w:rFonts w:ascii="Simplified Arabic" w:hAnsi="Simplified Arabic" w:cs="Simplified Arabic" w:hint="cs"/>
          <w:sz w:val="28"/>
          <w:szCs w:val="28"/>
          <w:rtl/>
        </w:rPr>
        <w:t>القانون،</w:t>
      </w:r>
      <w:proofErr w:type="spellEnd"/>
      <w:r w:rsidR="00807DBB">
        <w:rPr>
          <w:rFonts w:ascii="Simplified Arabic" w:hAnsi="Simplified Arabic" w:cs="Simplified Arabic" w:hint="cs"/>
          <w:sz w:val="28"/>
          <w:szCs w:val="28"/>
          <w:rtl/>
        </w:rPr>
        <w:t xml:space="preserve"> تبلور في أحكام قضائية </w:t>
      </w:r>
      <w:proofErr w:type="spellStart"/>
      <w:r w:rsidR="00807DBB">
        <w:rPr>
          <w:rFonts w:ascii="Simplified Arabic" w:hAnsi="Simplified Arabic" w:cs="Simplified Arabic" w:hint="cs"/>
          <w:sz w:val="28"/>
          <w:szCs w:val="28"/>
          <w:rtl/>
        </w:rPr>
        <w:t>إدارية،</w:t>
      </w:r>
      <w:proofErr w:type="spellEnd"/>
      <w:r w:rsidR="00807DBB">
        <w:rPr>
          <w:rFonts w:ascii="Simplified Arabic" w:hAnsi="Simplified Arabic" w:cs="Simplified Arabic" w:hint="cs"/>
          <w:sz w:val="28"/>
          <w:szCs w:val="28"/>
          <w:rtl/>
        </w:rPr>
        <w:t xml:space="preserve"> فما جدوى تلك السلطات إذا ما قوبلت </w:t>
      </w:r>
      <w:r w:rsidR="00807DBB">
        <w:rPr>
          <w:rFonts w:ascii="Simplified Arabic" w:hAnsi="Simplified Arabic" w:cs="Simplified Arabic" w:hint="cs"/>
          <w:sz w:val="28"/>
          <w:szCs w:val="28"/>
          <w:rtl/>
        </w:rPr>
        <w:lastRenderedPageBreak/>
        <w:t xml:space="preserve">هذه الأخيرة بتعنّت الإدارة وعدم </w:t>
      </w:r>
      <w:proofErr w:type="spellStart"/>
      <w:r w:rsidR="00807DBB">
        <w:rPr>
          <w:rFonts w:ascii="Simplified Arabic" w:hAnsi="Simplified Arabic" w:cs="Simplified Arabic" w:hint="cs"/>
          <w:sz w:val="28"/>
          <w:szCs w:val="28"/>
          <w:rtl/>
        </w:rPr>
        <w:t>تنفيذها؟</w:t>
      </w:r>
      <w:proofErr w:type="spellEnd"/>
      <w:r w:rsidR="00807DBB">
        <w:rPr>
          <w:rFonts w:ascii="Simplified Arabic" w:hAnsi="Simplified Arabic" w:cs="Simplified Arabic" w:hint="cs"/>
          <w:sz w:val="28"/>
          <w:szCs w:val="28"/>
          <w:rtl/>
        </w:rPr>
        <w:t xml:space="preserve"> وهنا يثار التساؤل حول كيفية إجبار أو دفع الإدارة إلى تنفيذ أحكام القضاء الإداري تكريسا لمبدأ الشرعية.</w:t>
      </w:r>
    </w:p>
    <w:p w:rsidR="00807DBB" w:rsidRDefault="00807DBB" w:rsidP="00807DBB">
      <w:pPr>
        <w:pStyle w:val="Paragraphedeliste"/>
        <w:tabs>
          <w:tab w:val="right" w:pos="283"/>
          <w:tab w:val="right" w:pos="425"/>
        </w:tabs>
        <w:bidi/>
        <w:ind w:left="0"/>
        <w:rPr>
          <w:rFonts w:ascii="Simplified Arabic" w:hAnsi="Simplified Arabic" w:cs="Simplified Arabic"/>
          <w:sz w:val="28"/>
          <w:szCs w:val="28"/>
          <w:rtl/>
        </w:rPr>
      </w:pPr>
      <w:r>
        <w:rPr>
          <w:rFonts w:ascii="Simplified Arabic" w:hAnsi="Simplified Arabic" w:cs="Simplified Arabic" w:hint="cs"/>
          <w:sz w:val="28"/>
          <w:szCs w:val="28"/>
          <w:rtl/>
        </w:rPr>
        <w:t xml:space="preserve">وعلى غرار جل المنظومات </w:t>
      </w:r>
      <w:proofErr w:type="spellStart"/>
      <w:r>
        <w:rPr>
          <w:rFonts w:ascii="Simplified Arabic" w:hAnsi="Simplified Arabic" w:cs="Simplified Arabic" w:hint="cs"/>
          <w:sz w:val="28"/>
          <w:szCs w:val="28"/>
          <w:rtl/>
        </w:rPr>
        <w:t>القانونية،</w:t>
      </w:r>
      <w:proofErr w:type="spellEnd"/>
      <w:r>
        <w:rPr>
          <w:rFonts w:ascii="Simplified Arabic" w:hAnsi="Simplified Arabic" w:cs="Simplified Arabic" w:hint="cs"/>
          <w:sz w:val="28"/>
          <w:szCs w:val="28"/>
          <w:rtl/>
        </w:rPr>
        <w:t xml:space="preserve"> فقد حاول المشرع الجزائري إيجاد السبل التي من شأنها ضمان تنفيذ أحكام القضاء </w:t>
      </w:r>
      <w:proofErr w:type="spellStart"/>
      <w:r>
        <w:rPr>
          <w:rFonts w:ascii="Simplified Arabic" w:hAnsi="Simplified Arabic" w:cs="Simplified Arabic" w:hint="cs"/>
          <w:sz w:val="28"/>
          <w:szCs w:val="28"/>
          <w:rtl/>
        </w:rPr>
        <w:t>الإداري،</w:t>
      </w:r>
      <w:proofErr w:type="spellEnd"/>
      <w:r>
        <w:rPr>
          <w:rFonts w:ascii="Simplified Arabic" w:hAnsi="Simplified Arabic" w:cs="Simplified Arabic" w:hint="cs"/>
          <w:sz w:val="28"/>
          <w:szCs w:val="28"/>
          <w:rtl/>
        </w:rPr>
        <w:t xml:space="preserve"> وقد ورد ذلك صراحة ضمن الباب السادس من الكتاب الرابع من قانون الإجراءات المدنية والإدارية بعنوان "في تنفيذ أحكام الجهات القضائية </w:t>
      </w:r>
      <w:proofErr w:type="spellStart"/>
      <w:r>
        <w:rPr>
          <w:rFonts w:ascii="Simplified Arabic" w:hAnsi="Simplified Arabic" w:cs="Simplified Arabic" w:hint="cs"/>
          <w:sz w:val="28"/>
          <w:szCs w:val="28"/>
          <w:rtl/>
        </w:rPr>
        <w:t>الإدارية"</w:t>
      </w:r>
      <w:proofErr w:type="spellEnd"/>
      <w:r w:rsidR="00E05FA0">
        <w:rPr>
          <w:rStyle w:val="Appeldenotedefin"/>
          <w:rFonts w:ascii="Simplified Arabic" w:hAnsi="Simplified Arabic" w:cs="Simplified Arabic"/>
          <w:sz w:val="28"/>
          <w:szCs w:val="28"/>
          <w:rtl/>
        </w:rPr>
        <w:endnoteReference w:id="61"/>
      </w:r>
      <w:proofErr w:type="spellStart"/>
      <w:r>
        <w:rPr>
          <w:rFonts w:ascii="Simplified Arabic" w:hAnsi="Simplified Arabic" w:cs="Simplified Arabic" w:hint="cs"/>
          <w:sz w:val="28"/>
          <w:szCs w:val="28"/>
          <w:rtl/>
        </w:rPr>
        <w:t>.</w:t>
      </w:r>
      <w:proofErr w:type="spellEnd"/>
    </w:p>
    <w:p w:rsidR="00807DBB" w:rsidRPr="00807DBB" w:rsidRDefault="00807DBB" w:rsidP="00807DBB">
      <w:pPr>
        <w:pStyle w:val="Paragraphedeliste"/>
        <w:tabs>
          <w:tab w:val="right" w:pos="283"/>
          <w:tab w:val="right" w:pos="425"/>
        </w:tabs>
        <w:bidi/>
        <w:ind w:left="0"/>
        <w:rPr>
          <w:rFonts w:ascii="Simplified Arabic" w:hAnsi="Simplified Arabic" w:cs="Simplified Arabic"/>
          <w:b/>
          <w:bCs/>
          <w:sz w:val="28"/>
          <w:szCs w:val="28"/>
          <w:rtl/>
        </w:rPr>
      </w:pPr>
      <w:proofErr w:type="spellStart"/>
      <w:r w:rsidRPr="00807DBB">
        <w:rPr>
          <w:rFonts w:ascii="Simplified Arabic" w:hAnsi="Simplified Arabic" w:cs="Simplified Arabic" w:hint="cs"/>
          <w:b/>
          <w:bCs/>
          <w:sz w:val="28"/>
          <w:szCs w:val="28"/>
          <w:rtl/>
        </w:rPr>
        <w:t>أولا:</w:t>
      </w:r>
      <w:proofErr w:type="spellEnd"/>
      <w:r w:rsidRPr="00807DBB">
        <w:rPr>
          <w:rFonts w:ascii="Simplified Arabic" w:hAnsi="Simplified Arabic" w:cs="Simplified Arabic" w:hint="cs"/>
          <w:b/>
          <w:bCs/>
          <w:sz w:val="28"/>
          <w:szCs w:val="28"/>
          <w:rtl/>
        </w:rPr>
        <w:t xml:space="preserve"> الإطار الدستوري</w:t>
      </w:r>
    </w:p>
    <w:p w:rsidR="00457F89" w:rsidRDefault="00807DBB" w:rsidP="00807DBB">
      <w:pPr>
        <w:pStyle w:val="Paragraphedeliste"/>
        <w:tabs>
          <w:tab w:val="right" w:pos="283"/>
          <w:tab w:val="right" w:pos="425"/>
        </w:tabs>
        <w:bidi/>
        <w:ind w:left="0"/>
        <w:rPr>
          <w:rFonts w:ascii="Simplified Arabic" w:hAnsi="Simplified Arabic" w:cs="Simplified Arabic"/>
          <w:sz w:val="28"/>
          <w:szCs w:val="28"/>
          <w:rtl/>
        </w:rPr>
      </w:pPr>
      <w:r>
        <w:rPr>
          <w:rFonts w:ascii="Simplified Arabic" w:hAnsi="Simplified Arabic" w:cs="Simplified Arabic" w:hint="cs"/>
          <w:sz w:val="28"/>
          <w:szCs w:val="28"/>
          <w:rtl/>
        </w:rPr>
        <w:t xml:space="preserve">حيث نص الدستور الجزائري </w:t>
      </w:r>
      <w:proofErr w:type="spellStart"/>
      <w:r>
        <w:rPr>
          <w:rFonts w:ascii="Simplified Arabic" w:hAnsi="Simplified Arabic" w:cs="Simplified Arabic" w:hint="cs"/>
          <w:sz w:val="28"/>
          <w:szCs w:val="28"/>
          <w:rtl/>
        </w:rPr>
        <w:t>على:</w:t>
      </w:r>
      <w:proofErr w:type="spellEnd"/>
      <w:r>
        <w:rPr>
          <w:rFonts w:ascii="Simplified Arabic" w:hAnsi="Simplified Arabic" w:cs="Simplified Arabic" w:hint="cs"/>
          <w:sz w:val="28"/>
          <w:szCs w:val="28"/>
          <w:rtl/>
        </w:rPr>
        <w:t xml:space="preserve"> "</w:t>
      </w:r>
      <w:r w:rsidR="00457F89">
        <w:rPr>
          <w:rFonts w:ascii="Simplified Arabic" w:hAnsi="Simplified Arabic" w:cs="Simplified Arabic" w:hint="cs"/>
          <w:sz w:val="28"/>
          <w:szCs w:val="28"/>
          <w:rtl/>
        </w:rPr>
        <w:t xml:space="preserve">على كل أجهزة الدولة المختصة أن تقوم في كل وقت وفي كل </w:t>
      </w:r>
      <w:proofErr w:type="spellStart"/>
      <w:r w:rsidR="00457F89">
        <w:rPr>
          <w:rFonts w:ascii="Simplified Arabic" w:hAnsi="Simplified Arabic" w:cs="Simplified Arabic" w:hint="cs"/>
          <w:sz w:val="28"/>
          <w:szCs w:val="28"/>
          <w:rtl/>
        </w:rPr>
        <w:t>مكان،</w:t>
      </w:r>
      <w:proofErr w:type="spellEnd"/>
      <w:r w:rsidR="00457F89">
        <w:rPr>
          <w:rFonts w:ascii="Simplified Arabic" w:hAnsi="Simplified Arabic" w:cs="Simplified Arabic" w:hint="cs"/>
          <w:sz w:val="28"/>
          <w:szCs w:val="28"/>
          <w:rtl/>
        </w:rPr>
        <w:t xml:space="preserve"> وفي جميع </w:t>
      </w:r>
      <w:proofErr w:type="spellStart"/>
      <w:r w:rsidR="00457F89">
        <w:rPr>
          <w:rFonts w:ascii="Simplified Arabic" w:hAnsi="Simplified Arabic" w:cs="Simplified Arabic" w:hint="cs"/>
          <w:sz w:val="28"/>
          <w:szCs w:val="28"/>
          <w:rtl/>
        </w:rPr>
        <w:t>الظروف،</w:t>
      </w:r>
      <w:proofErr w:type="spellEnd"/>
      <w:r w:rsidR="00457F89">
        <w:rPr>
          <w:rFonts w:ascii="Simplified Arabic" w:hAnsi="Simplified Arabic" w:cs="Simplified Arabic" w:hint="cs"/>
          <w:sz w:val="28"/>
          <w:szCs w:val="28"/>
          <w:rtl/>
        </w:rPr>
        <w:t xml:space="preserve"> بتنفيذ أحكام القضاء. يعاقب القانون كل من يعرقل تنفيذ حكم </w:t>
      </w:r>
      <w:proofErr w:type="spellStart"/>
      <w:r w:rsidR="00457F89">
        <w:rPr>
          <w:rFonts w:ascii="Simplified Arabic" w:hAnsi="Simplified Arabic" w:cs="Simplified Arabic" w:hint="cs"/>
          <w:sz w:val="28"/>
          <w:szCs w:val="28"/>
          <w:rtl/>
        </w:rPr>
        <w:t>قضائي"</w:t>
      </w:r>
      <w:proofErr w:type="spellEnd"/>
      <w:r w:rsidR="00E05FA0">
        <w:rPr>
          <w:rStyle w:val="Appeldenotedefin"/>
          <w:rFonts w:ascii="Simplified Arabic" w:hAnsi="Simplified Arabic" w:cs="Simplified Arabic"/>
          <w:sz w:val="28"/>
          <w:szCs w:val="28"/>
          <w:rtl/>
        </w:rPr>
        <w:endnoteReference w:id="62"/>
      </w:r>
      <w:proofErr w:type="spellStart"/>
      <w:r w:rsidR="00457F89">
        <w:rPr>
          <w:rFonts w:ascii="Simplified Arabic" w:hAnsi="Simplified Arabic" w:cs="Simplified Arabic" w:hint="cs"/>
          <w:sz w:val="28"/>
          <w:szCs w:val="28"/>
          <w:rtl/>
        </w:rPr>
        <w:t>،</w:t>
      </w:r>
      <w:proofErr w:type="spellEnd"/>
      <w:r w:rsidR="00457F89">
        <w:rPr>
          <w:rFonts w:ascii="Simplified Arabic" w:hAnsi="Simplified Arabic" w:cs="Simplified Arabic" w:hint="cs"/>
          <w:sz w:val="28"/>
          <w:szCs w:val="28"/>
          <w:rtl/>
        </w:rPr>
        <w:t xml:space="preserve"> وهو ما يعكس إرادة الدولة الجزائرية ورغبتها وتأكيدها في وعلى ضرورة التزام الإدارة العامة لأحكام القضاء تحت طائلة العقاب.</w:t>
      </w:r>
    </w:p>
    <w:p w:rsidR="00457F89" w:rsidRPr="00457F89" w:rsidRDefault="00457F89" w:rsidP="00457F89">
      <w:pPr>
        <w:pStyle w:val="Paragraphedeliste"/>
        <w:tabs>
          <w:tab w:val="right" w:pos="283"/>
          <w:tab w:val="right" w:pos="425"/>
        </w:tabs>
        <w:bidi/>
        <w:ind w:left="0"/>
        <w:rPr>
          <w:rFonts w:ascii="Simplified Arabic" w:hAnsi="Simplified Arabic" w:cs="Simplified Arabic"/>
          <w:b/>
          <w:bCs/>
          <w:sz w:val="28"/>
          <w:szCs w:val="28"/>
          <w:rtl/>
        </w:rPr>
      </w:pPr>
      <w:proofErr w:type="spellStart"/>
      <w:r w:rsidRPr="00457F89">
        <w:rPr>
          <w:rFonts w:ascii="Simplified Arabic" w:hAnsi="Simplified Arabic" w:cs="Simplified Arabic" w:hint="cs"/>
          <w:b/>
          <w:bCs/>
          <w:sz w:val="28"/>
          <w:szCs w:val="28"/>
          <w:rtl/>
        </w:rPr>
        <w:t>ثانيا:</w:t>
      </w:r>
      <w:proofErr w:type="spellEnd"/>
      <w:r w:rsidRPr="00457F89">
        <w:rPr>
          <w:rFonts w:ascii="Simplified Arabic" w:hAnsi="Simplified Arabic" w:cs="Simplified Arabic" w:hint="cs"/>
          <w:b/>
          <w:bCs/>
          <w:sz w:val="28"/>
          <w:szCs w:val="28"/>
          <w:rtl/>
        </w:rPr>
        <w:t xml:space="preserve"> سلطة الأمر</w:t>
      </w:r>
    </w:p>
    <w:p w:rsidR="00A77E0D" w:rsidRDefault="00457F89" w:rsidP="00457F89">
      <w:pPr>
        <w:pStyle w:val="Paragraphedeliste"/>
        <w:tabs>
          <w:tab w:val="right" w:pos="283"/>
          <w:tab w:val="right" w:pos="425"/>
        </w:tabs>
        <w:bidi/>
        <w:ind w:left="0"/>
        <w:rPr>
          <w:rFonts w:ascii="Simplified Arabic" w:hAnsi="Simplified Arabic" w:cs="Simplified Arabic"/>
          <w:sz w:val="28"/>
          <w:szCs w:val="28"/>
          <w:rtl/>
        </w:rPr>
      </w:pPr>
      <w:r>
        <w:rPr>
          <w:rFonts w:ascii="Simplified Arabic" w:hAnsi="Simplified Arabic" w:cs="Simplified Arabic" w:hint="cs"/>
          <w:sz w:val="28"/>
          <w:szCs w:val="28"/>
          <w:rtl/>
        </w:rPr>
        <w:t>بعد</w:t>
      </w:r>
      <w:r w:rsidR="00807DB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سيادة مبدأ عدم صلاحية القضاء توجيه أوامر إلى </w:t>
      </w:r>
      <w:proofErr w:type="spellStart"/>
      <w:r>
        <w:rPr>
          <w:rFonts w:ascii="Simplified Arabic" w:hAnsi="Simplified Arabic" w:cs="Simplified Arabic" w:hint="cs"/>
          <w:sz w:val="28"/>
          <w:szCs w:val="28"/>
          <w:rtl/>
        </w:rPr>
        <w:t>الإدارة،</w:t>
      </w:r>
      <w:proofErr w:type="spellEnd"/>
      <w:r>
        <w:rPr>
          <w:rFonts w:ascii="Simplified Arabic" w:hAnsi="Simplified Arabic" w:cs="Simplified Arabic" w:hint="cs"/>
          <w:sz w:val="28"/>
          <w:szCs w:val="28"/>
          <w:rtl/>
        </w:rPr>
        <w:t xml:space="preserve"> عدا حالتي التعدي والأوامر المتعلقة بالتحقيق في المنازعات </w:t>
      </w:r>
      <w:proofErr w:type="spellStart"/>
      <w:r>
        <w:rPr>
          <w:rFonts w:ascii="Simplified Arabic" w:hAnsi="Simplified Arabic" w:cs="Simplified Arabic" w:hint="cs"/>
          <w:sz w:val="28"/>
          <w:szCs w:val="28"/>
          <w:rtl/>
        </w:rPr>
        <w:t>الإدارية،</w:t>
      </w:r>
      <w:proofErr w:type="spellEnd"/>
      <w:r>
        <w:rPr>
          <w:rFonts w:ascii="Simplified Arabic" w:hAnsi="Simplified Arabic" w:cs="Simplified Arabic" w:hint="cs"/>
          <w:sz w:val="28"/>
          <w:szCs w:val="28"/>
          <w:rtl/>
        </w:rPr>
        <w:t xml:space="preserve"> كالأمر بتقديم نسخة من القرار المطعون </w:t>
      </w:r>
      <w:proofErr w:type="spellStart"/>
      <w:r>
        <w:rPr>
          <w:rFonts w:ascii="Simplified Arabic" w:hAnsi="Simplified Arabic" w:cs="Simplified Arabic" w:hint="cs"/>
          <w:sz w:val="28"/>
          <w:szCs w:val="28"/>
          <w:rtl/>
        </w:rPr>
        <w:t>فيه،</w:t>
      </w:r>
      <w:proofErr w:type="spellEnd"/>
      <w:r>
        <w:rPr>
          <w:rFonts w:ascii="Simplified Arabic" w:hAnsi="Simplified Arabic" w:cs="Simplified Arabic" w:hint="cs"/>
          <w:sz w:val="28"/>
          <w:szCs w:val="28"/>
          <w:rtl/>
        </w:rPr>
        <w:t xml:space="preserve"> فقد كرّس المشرع الجزائري سلطة توجيه أوامر للإدارة</w:t>
      </w:r>
      <w:r w:rsidR="00E05FA0">
        <w:rPr>
          <w:rStyle w:val="Appeldenotedefin"/>
          <w:rFonts w:ascii="Simplified Arabic" w:hAnsi="Simplified Arabic" w:cs="Simplified Arabic"/>
          <w:sz w:val="28"/>
          <w:szCs w:val="28"/>
          <w:rtl/>
        </w:rPr>
        <w:endnoteReference w:id="63"/>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ومن ذلك ما ورد في قانون الإجراءات المدنية </w:t>
      </w:r>
      <w:proofErr w:type="spellStart"/>
      <w:r>
        <w:rPr>
          <w:rFonts w:ascii="Simplified Arabic" w:hAnsi="Simplified Arabic" w:cs="Simplified Arabic" w:hint="cs"/>
          <w:sz w:val="28"/>
          <w:szCs w:val="28"/>
          <w:rtl/>
        </w:rPr>
        <w:t>والإدارية</w:t>
      </w:r>
      <w:r w:rsidR="008464AF">
        <w:rPr>
          <w:rFonts w:ascii="Simplified Arabic" w:hAnsi="Simplified Arabic" w:cs="Simplified Arabic" w:hint="cs"/>
          <w:sz w:val="28"/>
          <w:szCs w:val="28"/>
          <w:rtl/>
        </w:rPr>
        <w:t>:</w:t>
      </w:r>
      <w:proofErr w:type="spellEnd"/>
      <w:r w:rsidR="008464AF">
        <w:rPr>
          <w:rFonts w:ascii="Simplified Arabic" w:hAnsi="Simplified Arabic" w:cs="Simplified Arabic" w:hint="cs"/>
          <w:sz w:val="28"/>
          <w:szCs w:val="28"/>
          <w:rtl/>
        </w:rPr>
        <w:t xml:space="preserve"> </w:t>
      </w:r>
      <w:proofErr w:type="spellStart"/>
      <w:r w:rsidR="008464AF">
        <w:rPr>
          <w:rFonts w:ascii="Simplified Arabic" w:hAnsi="Simplified Arabic" w:cs="Simplified Arabic" w:hint="cs"/>
          <w:sz w:val="28"/>
          <w:szCs w:val="28"/>
          <w:rtl/>
        </w:rPr>
        <w:t>"</w:t>
      </w:r>
      <w:proofErr w:type="spellEnd"/>
      <w:r w:rsidR="008464AF">
        <w:rPr>
          <w:rFonts w:ascii="Simplified Arabic" w:hAnsi="Simplified Arabic" w:cs="Simplified Arabic" w:hint="cs"/>
          <w:sz w:val="28"/>
          <w:szCs w:val="28"/>
          <w:rtl/>
        </w:rPr>
        <w:t xml:space="preserve">... تأمر الجهة القضائية الإدارية المطلوب منها </w:t>
      </w:r>
      <w:proofErr w:type="spellStart"/>
      <w:r w:rsidR="008464AF">
        <w:rPr>
          <w:rFonts w:ascii="Simplified Arabic" w:hAnsi="Simplified Arabic" w:cs="Simplified Arabic" w:hint="cs"/>
          <w:sz w:val="28"/>
          <w:szCs w:val="28"/>
          <w:rtl/>
        </w:rPr>
        <w:t>ذلك،</w:t>
      </w:r>
      <w:proofErr w:type="spellEnd"/>
      <w:r w:rsidR="008464AF">
        <w:rPr>
          <w:rFonts w:ascii="Simplified Arabic" w:hAnsi="Simplified Arabic" w:cs="Simplified Arabic" w:hint="cs"/>
          <w:sz w:val="28"/>
          <w:szCs w:val="28"/>
          <w:rtl/>
        </w:rPr>
        <w:t xml:space="preserve"> وفي نفس الحكم </w:t>
      </w:r>
      <w:proofErr w:type="spellStart"/>
      <w:r w:rsidR="008464AF">
        <w:rPr>
          <w:rFonts w:ascii="Simplified Arabic" w:hAnsi="Simplified Arabic" w:cs="Simplified Arabic" w:hint="cs"/>
          <w:sz w:val="28"/>
          <w:szCs w:val="28"/>
          <w:rtl/>
        </w:rPr>
        <w:t>القضائي،</w:t>
      </w:r>
      <w:proofErr w:type="spellEnd"/>
      <w:r w:rsidR="008464AF">
        <w:rPr>
          <w:rFonts w:ascii="Simplified Arabic" w:hAnsi="Simplified Arabic" w:cs="Simplified Arabic" w:hint="cs"/>
          <w:sz w:val="28"/>
          <w:szCs w:val="28"/>
          <w:rtl/>
        </w:rPr>
        <w:t xml:space="preserve"> بالتدبير المطلوب مع تحديد أجل </w:t>
      </w:r>
      <w:proofErr w:type="spellStart"/>
      <w:r w:rsidR="008464AF">
        <w:rPr>
          <w:rFonts w:ascii="Simplified Arabic" w:hAnsi="Simplified Arabic" w:cs="Simplified Arabic" w:hint="cs"/>
          <w:sz w:val="28"/>
          <w:szCs w:val="28"/>
          <w:rtl/>
        </w:rPr>
        <w:t>للتنفيذ،</w:t>
      </w:r>
      <w:proofErr w:type="spellEnd"/>
      <w:r w:rsidR="008464AF">
        <w:rPr>
          <w:rFonts w:ascii="Simplified Arabic" w:hAnsi="Simplified Arabic" w:cs="Simplified Arabic" w:hint="cs"/>
          <w:sz w:val="28"/>
          <w:szCs w:val="28"/>
          <w:rtl/>
        </w:rPr>
        <w:t xml:space="preserve"> عند </w:t>
      </w:r>
      <w:proofErr w:type="spellStart"/>
      <w:r w:rsidR="008464AF">
        <w:rPr>
          <w:rFonts w:ascii="Simplified Arabic" w:hAnsi="Simplified Arabic" w:cs="Simplified Arabic" w:hint="cs"/>
          <w:sz w:val="28"/>
          <w:szCs w:val="28"/>
          <w:rtl/>
        </w:rPr>
        <w:t>الاقتضاء"</w:t>
      </w:r>
      <w:proofErr w:type="spellEnd"/>
      <w:r w:rsidR="00E05FA0">
        <w:rPr>
          <w:rStyle w:val="Appeldenotedefin"/>
          <w:rFonts w:ascii="Simplified Arabic" w:hAnsi="Simplified Arabic" w:cs="Simplified Arabic"/>
          <w:sz w:val="28"/>
          <w:szCs w:val="28"/>
          <w:rtl/>
        </w:rPr>
        <w:endnoteReference w:id="64"/>
      </w:r>
      <w:proofErr w:type="spellStart"/>
      <w:r w:rsidR="008464AF">
        <w:rPr>
          <w:rFonts w:ascii="Simplified Arabic" w:hAnsi="Simplified Arabic" w:cs="Simplified Arabic" w:hint="cs"/>
          <w:sz w:val="28"/>
          <w:szCs w:val="28"/>
          <w:rtl/>
        </w:rPr>
        <w:t>،</w:t>
      </w:r>
      <w:proofErr w:type="spellEnd"/>
      <w:r w:rsidR="008464AF">
        <w:rPr>
          <w:rFonts w:ascii="Simplified Arabic" w:hAnsi="Simplified Arabic" w:cs="Simplified Arabic" w:hint="cs"/>
          <w:sz w:val="28"/>
          <w:szCs w:val="28"/>
          <w:rtl/>
        </w:rPr>
        <w:t xml:space="preserve"> </w:t>
      </w:r>
      <w:proofErr w:type="spellStart"/>
      <w:r w:rsidR="008464AF">
        <w:rPr>
          <w:rFonts w:ascii="Simplified Arabic" w:hAnsi="Simplified Arabic" w:cs="Simplified Arabic" w:hint="cs"/>
          <w:sz w:val="28"/>
          <w:szCs w:val="28"/>
          <w:rtl/>
        </w:rPr>
        <w:t>وكذلك:</w:t>
      </w:r>
      <w:proofErr w:type="spellEnd"/>
      <w:r w:rsidR="008464AF">
        <w:rPr>
          <w:rFonts w:ascii="Simplified Arabic" w:hAnsi="Simplified Arabic" w:cs="Simplified Arabic" w:hint="cs"/>
          <w:sz w:val="28"/>
          <w:szCs w:val="28"/>
          <w:rtl/>
        </w:rPr>
        <w:t xml:space="preserve"> "عندما يتطلب الأمر أو الحكم أو </w:t>
      </w:r>
      <w:proofErr w:type="spellStart"/>
      <w:r w:rsidR="008464AF">
        <w:rPr>
          <w:rFonts w:ascii="Simplified Arabic" w:hAnsi="Simplified Arabic" w:cs="Simplified Arabic" w:hint="cs"/>
          <w:sz w:val="28"/>
          <w:szCs w:val="28"/>
          <w:rtl/>
        </w:rPr>
        <w:t>القرار،</w:t>
      </w:r>
      <w:proofErr w:type="spellEnd"/>
      <w:r w:rsidR="008464AF">
        <w:rPr>
          <w:rFonts w:ascii="Simplified Arabic" w:hAnsi="Simplified Arabic" w:cs="Simplified Arabic" w:hint="cs"/>
          <w:sz w:val="28"/>
          <w:szCs w:val="28"/>
          <w:rtl/>
        </w:rPr>
        <w:t xml:space="preserve"> إلزام أحد الأشخاص المعنوية العامة أو هيئة تخضع منازعاتها لاختصاص الجهات القضائية الإدارية باتخاذ تدابير تنفيذ </w:t>
      </w:r>
      <w:proofErr w:type="spellStart"/>
      <w:r w:rsidR="008464AF">
        <w:rPr>
          <w:rFonts w:ascii="Simplified Arabic" w:hAnsi="Simplified Arabic" w:cs="Simplified Arabic" w:hint="cs"/>
          <w:sz w:val="28"/>
          <w:szCs w:val="28"/>
          <w:rtl/>
        </w:rPr>
        <w:t>معينة،</w:t>
      </w:r>
      <w:proofErr w:type="spellEnd"/>
      <w:r w:rsidR="008464AF">
        <w:rPr>
          <w:rFonts w:ascii="Simplified Arabic" w:hAnsi="Simplified Arabic" w:cs="Simplified Arabic" w:hint="cs"/>
          <w:sz w:val="28"/>
          <w:szCs w:val="28"/>
          <w:rtl/>
        </w:rPr>
        <w:t xml:space="preserve"> لم يسبق أن أمرت </w:t>
      </w:r>
      <w:proofErr w:type="spellStart"/>
      <w:r w:rsidR="008464AF">
        <w:rPr>
          <w:rFonts w:ascii="Simplified Arabic" w:hAnsi="Simplified Arabic" w:cs="Simplified Arabic" w:hint="cs"/>
          <w:sz w:val="28"/>
          <w:szCs w:val="28"/>
          <w:rtl/>
        </w:rPr>
        <w:t>بها</w:t>
      </w:r>
      <w:proofErr w:type="spellEnd"/>
      <w:r w:rsidR="008464AF">
        <w:rPr>
          <w:rFonts w:ascii="Simplified Arabic" w:hAnsi="Simplified Arabic" w:cs="Simplified Arabic" w:hint="cs"/>
          <w:sz w:val="28"/>
          <w:szCs w:val="28"/>
          <w:rtl/>
        </w:rPr>
        <w:t xml:space="preserve"> بسبب عدم طلبها في الخصومة </w:t>
      </w:r>
      <w:proofErr w:type="spellStart"/>
      <w:r w:rsidR="008464AF">
        <w:rPr>
          <w:rFonts w:ascii="Simplified Arabic" w:hAnsi="Simplified Arabic" w:cs="Simplified Arabic" w:hint="cs"/>
          <w:sz w:val="28"/>
          <w:szCs w:val="28"/>
          <w:rtl/>
        </w:rPr>
        <w:t>السابقة،</w:t>
      </w:r>
      <w:proofErr w:type="spellEnd"/>
      <w:r w:rsidR="008464AF">
        <w:rPr>
          <w:rFonts w:ascii="Simplified Arabic" w:hAnsi="Simplified Arabic" w:cs="Simplified Arabic" w:hint="cs"/>
          <w:sz w:val="28"/>
          <w:szCs w:val="28"/>
          <w:rtl/>
        </w:rPr>
        <w:t xml:space="preserve"> تأمر الجهة القضائية المطلوب منها ذلك بإصدار قرار إداري جديد في أجل </w:t>
      </w:r>
      <w:proofErr w:type="spellStart"/>
      <w:r w:rsidR="008464AF">
        <w:rPr>
          <w:rFonts w:ascii="Simplified Arabic" w:hAnsi="Simplified Arabic" w:cs="Simplified Arabic" w:hint="cs"/>
          <w:sz w:val="28"/>
          <w:szCs w:val="28"/>
          <w:rtl/>
        </w:rPr>
        <w:t>محدد"</w:t>
      </w:r>
      <w:proofErr w:type="spellEnd"/>
      <w:r w:rsidR="00E05FA0">
        <w:rPr>
          <w:rStyle w:val="Appeldenotedefin"/>
          <w:rFonts w:ascii="Simplified Arabic" w:hAnsi="Simplified Arabic" w:cs="Simplified Arabic"/>
          <w:sz w:val="28"/>
          <w:szCs w:val="28"/>
          <w:rtl/>
        </w:rPr>
        <w:endnoteReference w:id="65"/>
      </w:r>
      <w:proofErr w:type="spellStart"/>
      <w:r w:rsidR="008464AF">
        <w:rPr>
          <w:rFonts w:ascii="Simplified Arabic" w:hAnsi="Simplified Arabic" w:cs="Simplified Arabic" w:hint="cs"/>
          <w:sz w:val="28"/>
          <w:szCs w:val="28"/>
          <w:rtl/>
        </w:rPr>
        <w:t>.</w:t>
      </w:r>
      <w:proofErr w:type="spellEnd"/>
    </w:p>
    <w:p w:rsidR="008464AF" w:rsidRDefault="008464AF" w:rsidP="008464AF">
      <w:pPr>
        <w:pStyle w:val="Paragraphedeliste"/>
        <w:tabs>
          <w:tab w:val="right" w:pos="283"/>
          <w:tab w:val="right" w:pos="425"/>
        </w:tabs>
        <w:bidi/>
        <w:ind w:left="0"/>
        <w:rPr>
          <w:rFonts w:ascii="Simplified Arabic" w:hAnsi="Simplified Arabic" w:cs="Simplified Arabic"/>
          <w:sz w:val="28"/>
          <w:szCs w:val="28"/>
          <w:rtl/>
        </w:rPr>
      </w:pPr>
      <w:r>
        <w:rPr>
          <w:rFonts w:ascii="Simplified Arabic" w:hAnsi="Simplified Arabic" w:cs="Simplified Arabic" w:hint="cs"/>
          <w:sz w:val="28"/>
          <w:szCs w:val="28"/>
          <w:rtl/>
        </w:rPr>
        <w:t xml:space="preserve">ولكن يبقى ذات </w:t>
      </w:r>
      <w:proofErr w:type="spellStart"/>
      <w:r>
        <w:rPr>
          <w:rFonts w:ascii="Simplified Arabic" w:hAnsi="Simplified Arabic" w:cs="Simplified Arabic" w:hint="cs"/>
          <w:sz w:val="28"/>
          <w:szCs w:val="28"/>
          <w:rtl/>
        </w:rPr>
        <w:t>الإشكال،</w:t>
      </w:r>
      <w:proofErr w:type="spellEnd"/>
      <w:r>
        <w:rPr>
          <w:rFonts w:ascii="Simplified Arabic" w:hAnsi="Simplified Arabic" w:cs="Simplified Arabic" w:hint="cs"/>
          <w:sz w:val="28"/>
          <w:szCs w:val="28"/>
          <w:rtl/>
        </w:rPr>
        <w:t xml:space="preserve"> فما الذي يجبر الإدارة على تنفيذ هذه </w:t>
      </w:r>
      <w:proofErr w:type="spellStart"/>
      <w:r>
        <w:rPr>
          <w:rFonts w:ascii="Simplified Arabic" w:hAnsi="Simplified Arabic" w:cs="Simplified Arabic" w:hint="cs"/>
          <w:sz w:val="28"/>
          <w:szCs w:val="28"/>
          <w:rtl/>
        </w:rPr>
        <w:t>الأوامر؟</w:t>
      </w:r>
      <w:proofErr w:type="spellEnd"/>
      <w:r>
        <w:rPr>
          <w:rFonts w:ascii="Simplified Arabic" w:hAnsi="Simplified Arabic" w:cs="Simplified Arabic" w:hint="cs"/>
          <w:sz w:val="28"/>
          <w:szCs w:val="28"/>
          <w:rtl/>
        </w:rPr>
        <w:t xml:space="preserve"> حتى وإن عدّت في نظر القانون وبحكم القضاء مشمولة بدائرة العقاب؟</w:t>
      </w:r>
    </w:p>
    <w:p w:rsidR="008464AF" w:rsidRPr="008464AF" w:rsidRDefault="008464AF" w:rsidP="008464AF">
      <w:pPr>
        <w:pStyle w:val="Paragraphedeliste"/>
        <w:tabs>
          <w:tab w:val="right" w:pos="283"/>
          <w:tab w:val="right" w:pos="425"/>
        </w:tabs>
        <w:bidi/>
        <w:ind w:left="0"/>
        <w:rPr>
          <w:rFonts w:ascii="Simplified Arabic" w:hAnsi="Simplified Arabic" w:cs="Simplified Arabic"/>
          <w:b/>
          <w:bCs/>
          <w:sz w:val="28"/>
          <w:szCs w:val="28"/>
          <w:rtl/>
        </w:rPr>
      </w:pPr>
      <w:proofErr w:type="spellStart"/>
      <w:r w:rsidRPr="008464AF">
        <w:rPr>
          <w:rFonts w:ascii="Simplified Arabic" w:hAnsi="Simplified Arabic" w:cs="Simplified Arabic" w:hint="cs"/>
          <w:b/>
          <w:bCs/>
          <w:sz w:val="28"/>
          <w:szCs w:val="28"/>
          <w:rtl/>
        </w:rPr>
        <w:t>ثالثا:</w:t>
      </w:r>
      <w:proofErr w:type="spellEnd"/>
      <w:r w:rsidRPr="008464AF">
        <w:rPr>
          <w:rFonts w:ascii="Simplified Arabic" w:hAnsi="Simplified Arabic" w:cs="Simplified Arabic" w:hint="cs"/>
          <w:b/>
          <w:bCs/>
          <w:sz w:val="28"/>
          <w:szCs w:val="28"/>
          <w:rtl/>
        </w:rPr>
        <w:t xml:space="preserve"> الغرامية </w:t>
      </w:r>
      <w:proofErr w:type="spellStart"/>
      <w:r w:rsidRPr="008464AF">
        <w:rPr>
          <w:rFonts w:ascii="Simplified Arabic" w:hAnsi="Simplified Arabic" w:cs="Simplified Arabic" w:hint="cs"/>
          <w:b/>
          <w:bCs/>
          <w:sz w:val="28"/>
          <w:szCs w:val="28"/>
          <w:rtl/>
        </w:rPr>
        <w:t>التهديدية</w:t>
      </w:r>
      <w:proofErr w:type="spellEnd"/>
    </w:p>
    <w:p w:rsidR="008464AF" w:rsidRDefault="008464AF" w:rsidP="008464AF">
      <w:pPr>
        <w:pStyle w:val="Paragraphedeliste"/>
        <w:tabs>
          <w:tab w:val="right" w:pos="283"/>
          <w:tab w:val="right" w:pos="425"/>
        </w:tabs>
        <w:bidi/>
        <w:ind w:left="0"/>
        <w:rPr>
          <w:rFonts w:ascii="Simplified Arabic" w:hAnsi="Simplified Arabic" w:cs="Simplified Arabic"/>
          <w:sz w:val="28"/>
          <w:szCs w:val="28"/>
          <w:rtl/>
        </w:rPr>
      </w:pPr>
      <w:r>
        <w:rPr>
          <w:rFonts w:ascii="Simplified Arabic" w:hAnsi="Simplified Arabic" w:cs="Simplified Arabic" w:hint="cs"/>
          <w:sz w:val="28"/>
          <w:szCs w:val="28"/>
          <w:rtl/>
        </w:rPr>
        <w:t xml:space="preserve">كرسها قانون الإجراءات المدنية والإدارية بموجب المادة </w:t>
      </w:r>
      <w:proofErr w:type="spellStart"/>
      <w:r>
        <w:rPr>
          <w:rFonts w:ascii="Simplified Arabic" w:hAnsi="Simplified Arabic" w:cs="Simplified Arabic" w:hint="cs"/>
          <w:sz w:val="28"/>
          <w:szCs w:val="28"/>
          <w:rtl/>
        </w:rPr>
        <w:t>980منه،</w:t>
      </w:r>
      <w:proofErr w:type="spellEnd"/>
      <w:r>
        <w:rPr>
          <w:rFonts w:ascii="Simplified Arabic" w:hAnsi="Simplified Arabic" w:cs="Simplified Arabic" w:hint="cs"/>
          <w:sz w:val="28"/>
          <w:szCs w:val="28"/>
          <w:rtl/>
        </w:rPr>
        <w:t xml:space="preserve"> وهي مستقلة عن تعويض الضرر</w:t>
      </w:r>
      <w:r w:rsidR="002F451B">
        <w:rPr>
          <w:rStyle w:val="Appeldenotedefin"/>
          <w:rFonts w:ascii="Simplified Arabic" w:hAnsi="Simplified Arabic" w:cs="Simplified Arabic"/>
          <w:sz w:val="28"/>
          <w:szCs w:val="28"/>
          <w:rtl/>
        </w:rPr>
        <w:endnoteReference w:id="66"/>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وتصنف على أنها وسيلة مدنية من وسائل تنفيذ الأحكام القضائية </w:t>
      </w:r>
      <w:proofErr w:type="spellStart"/>
      <w:r>
        <w:rPr>
          <w:rFonts w:ascii="Simplified Arabic" w:hAnsi="Simplified Arabic" w:cs="Simplified Arabic" w:hint="cs"/>
          <w:sz w:val="28"/>
          <w:szCs w:val="28"/>
          <w:rtl/>
        </w:rPr>
        <w:t>الإدارية،</w:t>
      </w:r>
      <w:proofErr w:type="spellEnd"/>
      <w:r>
        <w:rPr>
          <w:rFonts w:ascii="Simplified Arabic" w:hAnsi="Simplified Arabic" w:cs="Simplified Arabic" w:hint="cs"/>
          <w:sz w:val="28"/>
          <w:szCs w:val="28"/>
          <w:rtl/>
        </w:rPr>
        <w:t xml:space="preserve"> وتكمن أهميتها في مدى فاعليتها النابعة من العديد من النقاط امتدت إلى حد ترتيب المسؤولية المالية للموظف الذي يتسيب </w:t>
      </w:r>
      <w:r>
        <w:rPr>
          <w:rFonts w:ascii="Simplified Arabic" w:hAnsi="Simplified Arabic" w:cs="Simplified Arabic" w:hint="cs"/>
          <w:sz w:val="28"/>
          <w:szCs w:val="28"/>
          <w:rtl/>
        </w:rPr>
        <w:lastRenderedPageBreak/>
        <w:t xml:space="preserve">بتصرفه في الحكم على الإدارة بغرامة </w:t>
      </w:r>
      <w:proofErr w:type="spellStart"/>
      <w:r>
        <w:rPr>
          <w:rFonts w:ascii="Simplified Arabic" w:hAnsi="Simplified Arabic" w:cs="Simplified Arabic" w:hint="cs"/>
          <w:sz w:val="28"/>
          <w:szCs w:val="28"/>
          <w:rtl/>
        </w:rPr>
        <w:t>تهديدية،</w:t>
      </w:r>
      <w:proofErr w:type="spellEnd"/>
      <w:r>
        <w:rPr>
          <w:rFonts w:ascii="Simplified Arabic" w:hAnsi="Simplified Arabic" w:cs="Simplified Arabic" w:hint="cs"/>
          <w:sz w:val="28"/>
          <w:szCs w:val="28"/>
          <w:rtl/>
        </w:rPr>
        <w:t xml:space="preserve"> بناء على ما أورده الأمر رقم 95-02 المتعلق بمجلس المحاسبة المعدل والمتمم</w:t>
      </w:r>
      <w:r w:rsidR="00E05FA0">
        <w:rPr>
          <w:rStyle w:val="Appeldenotedefin"/>
          <w:rFonts w:ascii="Simplified Arabic" w:hAnsi="Simplified Arabic" w:cs="Simplified Arabic"/>
          <w:sz w:val="28"/>
          <w:szCs w:val="28"/>
          <w:rtl/>
        </w:rPr>
        <w:endnoteReference w:id="67"/>
      </w:r>
      <w:proofErr w:type="spellStart"/>
      <w:r>
        <w:rPr>
          <w:rFonts w:ascii="Simplified Arabic" w:hAnsi="Simplified Arabic" w:cs="Simplified Arabic" w:hint="cs"/>
          <w:sz w:val="28"/>
          <w:szCs w:val="28"/>
          <w:rtl/>
        </w:rPr>
        <w:t>.</w:t>
      </w:r>
      <w:proofErr w:type="spellEnd"/>
    </w:p>
    <w:p w:rsidR="008464AF" w:rsidRPr="008464AF" w:rsidRDefault="008464AF" w:rsidP="008464AF">
      <w:pPr>
        <w:pStyle w:val="Paragraphedeliste"/>
        <w:tabs>
          <w:tab w:val="right" w:pos="283"/>
          <w:tab w:val="right" w:pos="425"/>
        </w:tabs>
        <w:bidi/>
        <w:ind w:left="0"/>
        <w:rPr>
          <w:rFonts w:ascii="Simplified Arabic" w:hAnsi="Simplified Arabic" w:cs="Simplified Arabic"/>
          <w:b/>
          <w:bCs/>
          <w:sz w:val="28"/>
          <w:szCs w:val="28"/>
          <w:rtl/>
        </w:rPr>
      </w:pPr>
      <w:proofErr w:type="spellStart"/>
      <w:r w:rsidRPr="008464AF">
        <w:rPr>
          <w:rFonts w:ascii="Simplified Arabic" w:hAnsi="Simplified Arabic" w:cs="Simplified Arabic" w:hint="cs"/>
          <w:b/>
          <w:bCs/>
          <w:sz w:val="28"/>
          <w:szCs w:val="28"/>
          <w:rtl/>
        </w:rPr>
        <w:t>رابعا:</w:t>
      </w:r>
      <w:proofErr w:type="spellEnd"/>
      <w:r w:rsidRPr="008464AF">
        <w:rPr>
          <w:rFonts w:ascii="Simplified Arabic" w:hAnsi="Simplified Arabic" w:cs="Simplified Arabic" w:hint="cs"/>
          <w:b/>
          <w:bCs/>
          <w:sz w:val="28"/>
          <w:szCs w:val="28"/>
          <w:rtl/>
        </w:rPr>
        <w:t xml:space="preserve"> المسؤولية الجنائية</w:t>
      </w:r>
    </w:p>
    <w:p w:rsidR="008464AF" w:rsidRDefault="008464AF" w:rsidP="008464AF">
      <w:pPr>
        <w:pStyle w:val="Paragraphedeliste"/>
        <w:tabs>
          <w:tab w:val="right" w:pos="283"/>
          <w:tab w:val="right" w:pos="425"/>
        </w:tabs>
        <w:bidi/>
        <w:ind w:left="0"/>
        <w:rPr>
          <w:rFonts w:ascii="Simplified Arabic" w:hAnsi="Simplified Arabic" w:cs="Simplified Arabic"/>
          <w:sz w:val="28"/>
          <w:szCs w:val="28"/>
          <w:rtl/>
        </w:rPr>
      </w:pPr>
      <w:r>
        <w:rPr>
          <w:rFonts w:ascii="Simplified Arabic" w:hAnsi="Simplified Arabic" w:cs="Simplified Arabic" w:hint="cs"/>
          <w:sz w:val="28"/>
          <w:szCs w:val="28"/>
          <w:rtl/>
        </w:rPr>
        <w:t>والتي</w:t>
      </w:r>
      <w:r w:rsidR="00B54C9D">
        <w:rPr>
          <w:rFonts w:ascii="Simplified Arabic" w:hAnsi="Simplified Arabic" w:cs="Simplified Arabic" w:hint="cs"/>
          <w:sz w:val="28"/>
          <w:szCs w:val="28"/>
          <w:rtl/>
        </w:rPr>
        <w:t xml:space="preserve"> رتبها قانون العقوبات بموجب المادة رقم 138 مكرر من القانون رقم 01-09 المعدل والمتمم لقانون العقوبات في حق الموظف العمومي الممتنع عن تنفيذ حكم قضائي أو عمل على عرقلته عمدا</w:t>
      </w:r>
      <w:r w:rsidR="00E05FA0">
        <w:rPr>
          <w:rStyle w:val="Appeldenotedefin"/>
          <w:rFonts w:ascii="Simplified Arabic" w:hAnsi="Simplified Arabic" w:cs="Simplified Arabic"/>
          <w:sz w:val="28"/>
          <w:szCs w:val="28"/>
          <w:rtl/>
        </w:rPr>
        <w:endnoteReference w:id="68"/>
      </w:r>
      <w:proofErr w:type="spellStart"/>
      <w:r w:rsidR="00B54C9D">
        <w:rPr>
          <w:rFonts w:ascii="Simplified Arabic" w:hAnsi="Simplified Arabic" w:cs="Simplified Arabic" w:hint="cs"/>
          <w:sz w:val="28"/>
          <w:szCs w:val="28"/>
          <w:rtl/>
        </w:rPr>
        <w:t>.</w:t>
      </w:r>
      <w:proofErr w:type="spellEnd"/>
    </w:p>
    <w:p w:rsidR="00B54C9D" w:rsidRDefault="00B54C9D" w:rsidP="00B54C9D">
      <w:pPr>
        <w:pStyle w:val="Paragraphedeliste"/>
        <w:tabs>
          <w:tab w:val="right" w:pos="283"/>
          <w:tab w:val="right" w:pos="425"/>
        </w:tabs>
        <w:bidi/>
        <w:ind w:left="0"/>
        <w:rPr>
          <w:rFonts w:ascii="Simplified Arabic" w:hAnsi="Simplified Arabic" w:cs="Simplified Arabic"/>
          <w:sz w:val="28"/>
          <w:szCs w:val="28"/>
          <w:rtl/>
        </w:rPr>
      </w:pPr>
      <w:r>
        <w:rPr>
          <w:rFonts w:ascii="Simplified Arabic" w:hAnsi="Simplified Arabic" w:cs="Simplified Arabic" w:hint="cs"/>
          <w:sz w:val="28"/>
          <w:szCs w:val="28"/>
          <w:rtl/>
        </w:rPr>
        <w:t xml:space="preserve">ولكن التساؤل الذي يثار هنا هو كون المسؤولية الجنائية تتجاوز القاضي </w:t>
      </w:r>
      <w:proofErr w:type="spellStart"/>
      <w:r>
        <w:rPr>
          <w:rFonts w:ascii="Simplified Arabic" w:hAnsi="Simplified Arabic" w:cs="Simplified Arabic" w:hint="cs"/>
          <w:sz w:val="28"/>
          <w:szCs w:val="28"/>
          <w:rtl/>
        </w:rPr>
        <w:t>الإداري،</w:t>
      </w:r>
      <w:proofErr w:type="spellEnd"/>
      <w:r>
        <w:rPr>
          <w:rFonts w:ascii="Simplified Arabic" w:hAnsi="Simplified Arabic" w:cs="Simplified Arabic" w:hint="cs"/>
          <w:sz w:val="28"/>
          <w:szCs w:val="28"/>
          <w:rtl/>
        </w:rPr>
        <w:t xml:space="preserve"> ألا يعني إقرارها اعترافا ضمنيا بقصور دور القاضي الإداري في تكريس دولة القانون من خلال إجبار الإدارة على تنفيذ الأحكام القضائية الإدارية بوسائل وآليات </w:t>
      </w:r>
      <w:proofErr w:type="spellStart"/>
      <w:r>
        <w:rPr>
          <w:rFonts w:ascii="Simplified Arabic" w:hAnsi="Simplified Arabic" w:cs="Simplified Arabic" w:hint="cs"/>
          <w:sz w:val="28"/>
          <w:szCs w:val="28"/>
          <w:rtl/>
        </w:rPr>
        <w:t>إدارية؟؟</w:t>
      </w:r>
      <w:proofErr w:type="spellEnd"/>
    </w:p>
    <w:p w:rsidR="00B54C9D" w:rsidRPr="00B54C9D" w:rsidRDefault="00B54C9D" w:rsidP="00B54C9D">
      <w:pPr>
        <w:pStyle w:val="Paragraphedeliste"/>
        <w:tabs>
          <w:tab w:val="right" w:pos="283"/>
          <w:tab w:val="right" w:pos="425"/>
        </w:tabs>
        <w:bidi/>
        <w:ind w:left="0"/>
        <w:rPr>
          <w:rFonts w:ascii="Simplified Arabic" w:hAnsi="Simplified Arabic" w:cs="Simplified Arabic"/>
          <w:b/>
          <w:bCs/>
          <w:sz w:val="28"/>
          <w:szCs w:val="28"/>
          <w:rtl/>
        </w:rPr>
      </w:pPr>
      <w:r w:rsidRPr="00B54C9D">
        <w:rPr>
          <w:rFonts w:ascii="Simplified Arabic" w:hAnsi="Simplified Arabic" w:cs="Simplified Arabic" w:hint="cs"/>
          <w:b/>
          <w:bCs/>
          <w:sz w:val="28"/>
          <w:szCs w:val="28"/>
          <w:rtl/>
        </w:rPr>
        <w:t xml:space="preserve">المحور </w:t>
      </w:r>
      <w:proofErr w:type="spellStart"/>
      <w:r w:rsidRPr="00B54C9D">
        <w:rPr>
          <w:rFonts w:ascii="Simplified Arabic" w:hAnsi="Simplified Arabic" w:cs="Simplified Arabic" w:hint="cs"/>
          <w:b/>
          <w:bCs/>
          <w:sz w:val="28"/>
          <w:szCs w:val="28"/>
          <w:rtl/>
        </w:rPr>
        <w:t>الخامس:</w:t>
      </w:r>
      <w:proofErr w:type="spellEnd"/>
      <w:r w:rsidRPr="00B54C9D">
        <w:rPr>
          <w:rFonts w:ascii="Simplified Arabic" w:hAnsi="Simplified Arabic" w:cs="Simplified Arabic" w:hint="cs"/>
          <w:b/>
          <w:bCs/>
          <w:sz w:val="28"/>
          <w:szCs w:val="28"/>
          <w:rtl/>
        </w:rPr>
        <w:t xml:space="preserve"> المعيقات والحلول (تقييم شامل لدور القضاء الإداري في الجزائر</w:t>
      </w:r>
      <w:proofErr w:type="spellStart"/>
      <w:r w:rsidRPr="00B54C9D">
        <w:rPr>
          <w:rFonts w:ascii="Simplified Arabic" w:hAnsi="Simplified Arabic" w:cs="Simplified Arabic" w:hint="cs"/>
          <w:b/>
          <w:bCs/>
          <w:sz w:val="28"/>
          <w:szCs w:val="28"/>
          <w:rtl/>
        </w:rPr>
        <w:t>)</w:t>
      </w:r>
      <w:proofErr w:type="spellEnd"/>
    </w:p>
    <w:p w:rsidR="00B54C9D" w:rsidRDefault="00B54C9D" w:rsidP="00B54C9D">
      <w:pPr>
        <w:pStyle w:val="Paragraphedeliste"/>
        <w:tabs>
          <w:tab w:val="right" w:pos="283"/>
          <w:tab w:val="right" w:pos="425"/>
        </w:tabs>
        <w:bidi/>
        <w:ind w:left="0"/>
        <w:rPr>
          <w:rFonts w:ascii="Simplified Arabic" w:hAnsi="Simplified Arabic" w:cs="Simplified Arabic"/>
          <w:sz w:val="28"/>
          <w:szCs w:val="28"/>
          <w:rtl/>
        </w:rPr>
      </w:pPr>
      <w:r>
        <w:rPr>
          <w:rFonts w:ascii="Simplified Arabic" w:hAnsi="Simplified Arabic" w:cs="Simplified Arabic" w:hint="cs"/>
          <w:sz w:val="28"/>
          <w:szCs w:val="28"/>
          <w:rtl/>
        </w:rPr>
        <w:t xml:space="preserve">من خلال ما سبق عرضه من </w:t>
      </w:r>
      <w:proofErr w:type="spellStart"/>
      <w:r>
        <w:rPr>
          <w:rFonts w:ascii="Simplified Arabic" w:hAnsi="Simplified Arabic" w:cs="Simplified Arabic" w:hint="cs"/>
          <w:sz w:val="28"/>
          <w:szCs w:val="28"/>
          <w:rtl/>
        </w:rPr>
        <w:t>محاور،</w:t>
      </w:r>
      <w:proofErr w:type="spellEnd"/>
      <w:r>
        <w:rPr>
          <w:rFonts w:ascii="Simplified Arabic" w:hAnsi="Simplified Arabic" w:cs="Simplified Arabic" w:hint="cs"/>
          <w:sz w:val="28"/>
          <w:szCs w:val="28"/>
          <w:rtl/>
        </w:rPr>
        <w:t xml:space="preserve"> يمكن تلخيص جملة النقائص التي تعتري التنظيم القضائي الإداري </w:t>
      </w:r>
      <w:proofErr w:type="spellStart"/>
      <w:r>
        <w:rPr>
          <w:rFonts w:ascii="Simplified Arabic" w:hAnsi="Simplified Arabic" w:cs="Simplified Arabic" w:hint="cs"/>
          <w:sz w:val="28"/>
          <w:szCs w:val="28"/>
          <w:rtl/>
        </w:rPr>
        <w:t>الجزائري،</w:t>
      </w:r>
      <w:proofErr w:type="spellEnd"/>
      <w:r>
        <w:rPr>
          <w:rFonts w:ascii="Simplified Arabic" w:hAnsi="Simplified Arabic" w:cs="Simplified Arabic" w:hint="cs"/>
          <w:sz w:val="28"/>
          <w:szCs w:val="28"/>
          <w:rtl/>
        </w:rPr>
        <w:t xml:space="preserve"> والتي تحول دون أدائه لدوره بكل </w:t>
      </w:r>
      <w:proofErr w:type="spellStart"/>
      <w:r>
        <w:rPr>
          <w:rFonts w:ascii="Simplified Arabic" w:hAnsi="Simplified Arabic" w:cs="Simplified Arabic" w:hint="cs"/>
          <w:sz w:val="28"/>
          <w:szCs w:val="28"/>
          <w:rtl/>
        </w:rPr>
        <w:t>فاعلية،</w:t>
      </w:r>
      <w:proofErr w:type="spellEnd"/>
      <w:r>
        <w:rPr>
          <w:rFonts w:ascii="Simplified Arabic" w:hAnsi="Simplified Arabic" w:cs="Simplified Arabic" w:hint="cs"/>
          <w:sz w:val="28"/>
          <w:szCs w:val="28"/>
          <w:rtl/>
        </w:rPr>
        <w:t xml:space="preserve"> في ما يلي من </w:t>
      </w:r>
      <w:proofErr w:type="spellStart"/>
      <w:r>
        <w:rPr>
          <w:rFonts w:ascii="Simplified Arabic" w:hAnsi="Simplified Arabic" w:cs="Simplified Arabic" w:hint="cs"/>
          <w:sz w:val="28"/>
          <w:szCs w:val="28"/>
          <w:rtl/>
        </w:rPr>
        <w:t>نقاط،</w:t>
      </w:r>
      <w:proofErr w:type="spellEnd"/>
      <w:r>
        <w:rPr>
          <w:rFonts w:ascii="Simplified Arabic" w:hAnsi="Simplified Arabic" w:cs="Simplified Arabic" w:hint="cs"/>
          <w:sz w:val="28"/>
          <w:szCs w:val="28"/>
          <w:rtl/>
        </w:rPr>
        <w:t xml:space="preserve"> على ضوئها نحاول الخروج بجملة الحلول اللازمة لذلك.</w:t>
      </w:r>
    </w:p>
    <w:p w:rsidR="00B54C9D" w:rsidRPr="00B54C9D" w:rsidRDefault="00B54C9D" w:rsidP="00B54C9D">
      <w:pPr>
        <w:pStyle w:val="Paragraphedeliste"/>
        <w:tabs>
          <w:tab w:val="right" w:pos="283"/>
          <w:tab w:val="right" w:pos="425"/>
        </w:tabs>
        <w:bidi/>
        <w:ind w:left="0"/>
        <w:rPr>
          <w:rFonts w:ascii="Simplified Arabic" w:hAnsi="Simplified Arabic" w:cs="Simplified Arabic"/>
          <w:b/>
          <w:bCs/>
          <w:sz w:val="28"/>
          <w:szCs w:val="28"/>
          <w:rtl/>
        </w:rPr>
      </w:pPr>
      <w:proofErr w:type="spellStart"/>
      <w:r w:rsidRPr="00B54C9D">
        <w:rPr>
          <w:rFonts w:ascii="Simplified Arabic" w:hAnsi="Simplified Arabic" w:cs="Simplified Arabic" w:hint="cs"/>
          <w:b/>
          <w:bCs/>
          <w:sz w:val="28"/>
          <w:szCs w:val="28"/>
          <w:rtl/>
        </w:rPr>
        <w:t>أولا:</w:t>
      </w:r>
      <w:proofErr w:type="spellEnd"/>
      <w:r w:rsidRPr="00B54C9D">
        <w:rPr>
          <w:rFonts w:ascii="Simplified Arabic" w:hAnsi="Simplified Arabic" w:cs="Simplified Arabic" w:hint="cs"/>
          <w:b/>
          <w:bCs/>
          <w:sz w:val="28"/>
          <w:szCs w:val="28"/>
          <w:rtl/>
        </w:rPr>
        <w:t xml:space="preserve"> المعيقات</w:t>
      </w:r>
    </w:p>
    <w:p w:rsidR="00B54C9D" w:rsidRDefault="00B54C9D" w:rsidP="00B54C9D">
      <w:pPr>
        <w:pStyle w:val="Paragraphedeliste"/>
        <w:tabs>
          <w:tab w:val="right" w:pos="283"/>
          <w:tab w:val="right" w:pos="425"/>
        </w:tabs>
        <w:bidi/>
        <w:ind w:left="0"/>
        <w:rPr>
          <w:rFonts w:ascii="Simplified Arabic" w:hAnsi="Simplified Arabic" w:cs="Simplified Arabic"/>
          <w:sz w:val="28"/>
          <w:szCs w:val="28"/>
          <w:rtl/>
        </w:rPr>
      </w:pPr>
      <w:r>
        <w:rPr>
          <w:rFonts w:ascii="Simplified Arabic" w:hAnsi="Simplified Arabic" w:cs="Simplified Arabic" w:hint="cs"/>
          <w:sz w:val="28"/>
          <w:szCs w:val="28"/>
          <w:rtl/>
        </w:rPr>
        <w:t>يمكن حصر أهمها في:</w:t>
      </w:r>
    </w:p>
    <w:p w:rsidR="00B54C9D" w:rsidRDefault="00B54C9D" w:rsidP="00B54C9D">
      <w:pPr>
        <w:pStyle w:val="Paragraphedeliste"/>
        <w:numPr>
          <w:ilvl w:val="0"/>
          <w:numId w:val="1"/>
        </w:numPr>
        <w:tabs>
          <w:tab w:val="right" w:pos="283"/>
          <w:tab w:val="right" w:pos="425"/>
        </w:tabs>
        <w:bidi/>
        <w:ind w:left="0" w:firstLine="0"/>
        <w:rPr>
          <w:rFonts w:ascii="Simplified Arabic" w:hAnsi="Simplified Arabic" w:cs="Simplified Arabic"/>
          <w:sz w:val="28"/>
          <w:szCs w:val="28"/>
        </w:rPr>
      </w:pPr>
      <w:r>
        <w:rPr>
          <w:rFonts w:ascii="Simplified Arabic" w:hAnsi="Simplified Arabic" w:cs="Simplified Arabic" w:hint="cs"/>
          <w:sz w:val="28"/>
          <w:szCs w:val="28"/>
          <w:rtl/>
        </w:rPr>
        <w:t xml:space="preserve">إسناد عدة اختصاصات قضائية لمجلس الدولة الجزائري حالت دون تفرغه لاختصاصه </w:t>
      </w:r>
      <w:proofErr w:type="spellStart"/>
      <w:r>
        <w:rPr>
          <w:rFonts w:ascii="Simplified Arabic" w:hAnsi="Simplified Arabic" w:cs="Simplified Arabic" w:hint="cs"/>
          <w:sz w:val="28"/>
          <w:szCs w:val="28"/>
          <w:rtl/>
        </w:rPr>
        <w:t>الأصيل،</w:t>
      </w:r>
      <w:proofErr w:type="spellEnd"/>
      <w:r>
        <w:rPr>
          <w:rFonts w:ascii="Simplified Arabic" w:hAnsi="Simplified Arabic" w:cs="Simplified Arabic" w:hint="cs"/>
          <w:sz w:val="28"/>
          <w:szCs w:val="28"/>
          <w:rtl/>
        </w:rPr>
        <w:t xml:space="preserve"> تقويم عمل الجهات القضائية </w:t>
      </w:r>
      <w:proofErr w:type="spellStart"/>
      <w:r>
        <w:rPr>
          <w:rFonts w:ascii="Simplified Arabic" w:hAnsi="Simplified Arabic" w:cs="Simplified Arabic" w:hint="cs"/>
          <w:sz w:val="28"/>
          <w:szCs w:val="28"/>
          <w:rtl/>
        </w:rPr>
        <w:t>الإدارية،</w:t>
      </w:r>
      <w:proofErr w:type="spellEnd"/>
      <w:r>
        <w:rPr>
          <w:rFonts w:ascii="Simplified Arabic" w:hAnsi="Simplified Arabic" w:cs="Simplified Arabic" w:hint="cs"/>
          <w:sz w:val="28"/>
          <w:szCs w:val="28"/>
          <w:rtl/>
        </w:rPr>
        <w:t xml:space="preserve"> الأمر الذي أثّر سلبا على سمة الاجتهاد له.</w:t>
      </w:r>
    </w:p>
    <w:p w:rsidR="001C03AA" w:rsidRDefault="001C03AA" w:rsidP="001C03AA">
      <w:pPr>
        <w:pStyle w:val="Paragraphedeliste"/>
        <w:numPr>
          <w:ilvl w:val="0"/>
          <w:numId w:val="1"/>
        </w:numPr>
        <w:tabs>
          <w:tab w:val="right" w:pos="283"/>
          <w:tab w:val="right" w:pos="425"/>
        </w:tabs>
        <w:bidi/>
        <w:ind w:left="0" w:firstLine="0"/>
        <w:rPr>
          <w:rFonts w:ascii="Simplified Arabic" w:hAnsi="Simplified Arabic" w:cs="Simplified Arabic"/>
          <w:sz w:val="28"/>
          <w:szCs w:val="28"/>
        </w:rPr>
      </w:pPr>
      <w:r>
        <w:rPr>
          <w:rFonts w:ascii="Simplified Arabic" w:hAnsi="Simplified Arabic" w:cs="Simplified Arabic" w:hint="cs"/>
          <w:sz w:val="28"/>
          <w:szCs w:val="28"/>
          <w:rtl/>
        </w:rPr>
        <w:t>غياب الإطار البشري اللازم لسدة حاجة ثماني وأربعين محكمة إدارية.</w:t>
      </w:r>
    </w:p>
    <w:p w:rsidR="001C03AA" w:rsidRDefault="001C03AA" w:rsidP="001C03AA">
      <w:pPr>
        <w:pStyle w:val="Paragraphedeliste"/>
        <w:numPr>
          <w:ilvl w:val="0"/>
          <w:numId w:val="1"/>
        </w:numPr>
        <w:tabs>
          <w:tab w:val="right" w:pos="283"/>
          <w:tab w:val="right" w:pos="425"/>
        </w:tabs>
        <w:bidi/>
        <w:ind w:left="0" w:firstLine="0"/>
        <w:rPr>
          <w:rFonts w:ascii="Simplified Arabic" w:hAnsi="Simplified Arabic" w:cs="Simplified Arabic"/>
          <w:sz w:val="28"/>
          <w:szCs w:val="28"/>
        </w:rPr>
      </w:pPr>
      <w:r>
        <w:rPr>
          <w:rFonts w:ascii="Simplified Arabic" w:hAnsi="Simplified Arabic" w:cs="Simplified Arabic" w:hint="cs"/>
          <w:sz w:val="28"/>
          <w:szCs w:val="28"/>
          <w:rtl/>
        </w:rPr>
        <w:t>إرهاق الخزينة العمومية بتكاليف الثماني والأربعين محكمة إدارية.</w:t>
      </w:r>
    </w:p>
    <w:p w:rsidR="001C03AA" w:rsidRDefault="001C03AA" w:rsidP="001C03AA">
      <w:pPr>
        <w:pStyle w:val="Paragraphedeliste"/>
        <w:numPr>
          <w:ilvl w:val="0"/>
          <w:numId w:val="1"/>
        </w:numPr>
        <w:tabs>
          <w:tab w:val="right" w:pos="283"/>
          <w:tab w:val="right" w:pos="425"/>
        </w:tabs>
        <w:bidi/>
        <w:ind w:left="0" w:firstLine="0"/>
        <w:rPr>
          <w:rFonts w:ascii="Simplified Arabic" w:hAnsi="Simplified Arabic" w:cs="Simplified Arabic"/>
          <w:sz w:val="28"/>
          <w:szCs w:val="28"/>
        </w:rPr>
      </w:pPr>
      <w:r>
        <w:rPr>
          <w:rFonts w:ascii="Simplified Arabic" w:hAnsi="Simplified Arabic" w:cs="Simplified Arabic" w:hint="cs"/>
          <w:sz w:val="28"/>
          <w:szCs w:val="28"/>
          <w:rtl/>
        </w:rPr>
        <w:t xml:space="preserve">عدم الحاجة للعديد من المحاكم الإدارية على مستوى عدة </w:t>
      </w:r>
      <w:proofErr w:type="spellStart"/>
      <w:r>
        <w:rPr>
          <w:rFonts w:ascii="Simplified Arabic" w:hAnsi="Simplified Arabic" w:cs="Simplified Arabic" w:hint="cs"/>
          <w:sz w:val="28"/>
          <w:szCs w:val="28"/>
          <w:rtl/>
        </w:rPr>
        <w:t>ولايات،</w:t>
      </w:r>
      <w:proofErr w:type="spellEnd"/>
      <w:r>
        <w:rPr>
          <w:rFonts w:ascii="Simplified Arabic" w:hAnsi="Simplified Arabic" w:cs="Simplified Arabic" w:hint="cs"/>
          <w:sz w:val="28"/>
          <w:szCs w:val="28"/>
          <w:rtl/>
        </w:rPr>
        <w:t xml:space="preserve"> إذ نصّبت هذه المحاكم ويكاد نشاطها يكون </w:t>
      </w:r>
      <w:proofErr w:type="spellStart"/>
      <w:r>
        <w:rPr>
          <w:rFonts w:ascii="Simplified Arabic" w:hAnsi="Simplified Arabic" w:cs="Simplified Arabic" w:hint="cs"/>
          <w:sz w:val="28"/>
          <w:szCs w:val="28"/>
          <w:rtl/>
        </w:rPr>
        <w:t>معدوما،</w:t>
      </w:r>
      <w:proofErr w:type="spellEnd"/>
      <w:r>
        <w:rPr>
          <w:rFonts w:ascii="Simplified Arabic" w:hAnsi="Simplified Arabic" w:cs="Simplified Arabic" w:hint="cs"/>
          <w:sz w:val="28"/>
          <w:szCs w:val="28"/>
          <w:rtl/>
        </w:rPr>
        <w:t xml:space="preserve"> لغياب النزاعات الإدارية.</w:t>
      </w:r>
    </w:p>
    <w:p w:rsidR="001C03AA" w:rsidRDefault="001C03AA" w:rsidP="001C03AA">
      <w:pPr>
        <w:pStyle w:val="Paragraphedeliste"/>
        <w:numPr>
          <w:ilvl w:val="0"/>
          <w:numId w:val="1"/>
        </w:numPr>
        <w:tabs>
          <w:tab w:val="right" w:pos="283"/>
          <w:tab w:val="right" w:pos="425"/>
        </w:tabs>
        <w:bidi/>
        <w:ind w:left="0" w:firstLine="0"/>
        <w:rPr>
          <w:rFonts w:ascii="Simplified Arabic" w:hAnsi="Simplified Arabic" w:cs="Simplified Arabic"/>
          <w:sz w:val="28"/>
          <w:szCs w:val="28"/>
        </w:rPr>
      </w:pPr>
      <w:r>
        <w:rPr>
          <w:rFonts w:ascii="Simplified Arabic" w:hAnsi="Simplified Arabic" w:cs="Simplified Arabic" w:hint="cs"/>
          <w:sz w:val="28"/>
          <w:szCs w:val="28"/>
          <w:rtl/>
        </w:rPr>
        <w:t xml:space="preserve">غياب التكوين </w:t>
      </w:r>
      <w:proofErr w:type="spellStart"/>
      <w:r>
        <w:rPr>
          <w:rFonts w:ascii="Simplified Arabic" w:hAnsi="Simplified Arabic" w:cs="Simplified Arabic" w:hint="cs"/>
          <w:sz w:val="28"/>
          <w:szCs w:val="28"/>
          <w:rtl/>
        </w:rPr>
        <w:t>المتخ</w:t>
      </w:r>
      <w:r w:rsidR="00AD4D93">
        <w:rPr>
          <w:rFonts w:ascii="Simplified Arabic" w:hAnsi="Simplified Arabic" w:cs="Simplified Arabic" w:hint="cs"/>
          <w:sz w:val="28"/>
          <w:szCs w:val="28"/>
          <w:rtl/>
        </w:rPr>
        <w:t>صص،</w:t>
      </w:r>
      <w:proofErr w:type="spellEnd"/>
      <w:r w:rsidR="00AD4D93">
        <w:rPr>
          <w:rFonts w:ascii="Simplified Arabic" w:hAnsi="Simplified Arabic" w:cs="Simplified Arabic" w:hint="cs"/>
          <w:sz w:val="28"/>
          <w:szCs w:val="28"/>
          <w:rtl/>
        </w:rPr>
        <w:t xml:space="preserve"> أو على الأقل الذي من شأنه مراعاة خصوصية المنازعة الإدارية.</w:t>
      </w:r>
    </w:p>
    <w:p w:rsidR="00AD4D93" w:rsidRDefault="00AD4D93" w:rsidP="00AD4D93">
      <w:pPr>
        <w:pStyle w:val="Paragraphedeliste"/>
        <w:numPr>
          <w:ilvl w:val="0"/>
          <w:numId w:val="1"/>
        </w:numPr>
        <w:tabs>
          <w:tab w:val="right" w:pos="283"/>
          <w:tab w:val="right" w:pos="425"/>
        </w:tabs>
        <w:bidi/>
        <w:ind w:left="0" w:firstLine="0"/>
        <w:rPr>
          <w:rFonts w:ascii="Simplified Arabic" w:hAnsi="Simplified Arabic" w:cs="Simplified Arabic"/>
          <w:sz w:val="28"/>
          <w:szCs w:val="28"/>
        </w:rPr>
      </w:pPr>
      <w:r>
        <w:rPr>
          <w:rFonts w:ascii="Simplified Arabic" w:hAnsi="Simplified Arabic" w:cs="Simplified Arabic" w:hint="cs"/>
          <w:sz w:val="28"/>
          <w:szCs w:val="28"/>
          <w:rtl/>
        </w:rPr>
        <w:t xml:space="preserve">كثرة النصوص القانونية المنظمة للإدارة </w:t>
      </w:r>
      <w:proofErr w:type="spellStart"/>
      <w:r>
        <w:rPr>
          <w:rFonts w:ascii="Simplified Arabic" w:hAnsi="Simplified Arabic" w:cs="Simplified Arabic" w:hint="cs"/>
          <w:sz w:val="28"/>
          <w:szCs w:val="28"/>
          <w:rtl/>
        </w:rPr>
        <w:t>العامة،</w:t>
      </w:r>
      <w:proofErr w:type="spellEnd"/>
      <w:r>
        <w:rPr>
          <w:rFonts w:ascii="Simplified Arabic" w:hAnsi="Simplified Arabic" w:cs="Simplified Arabic" w:hint="cs"/>
          <w:sz w:val="28"/>
          <w:szCs w:val="28"/>
          <w:rtl/>
        </w:rPr>
        <w:t xml:space="preserve"> على اختلاف درجاتها قوّضت من حجم الدور الاجتهادي للقاضي </w:t>
      </w:r>
      <w:proofErr w:type="spellStart"/>
      <w:r>
        <w:rPr>
          <w:rFonts w:ascii="Simplified Arabic" w:hAnsi="Simplified Arabic" w:cs="Simplified Arabic" w:hint="cs"/>
          <w:sz w:val="28"/>
          <w:szCs w:val="28"/>
          <w:rtl/>
        </w:rPr>
        <w:t>الإداري،</w:t>
      </w:r>
      <w:proofErr w:type="spellEnd"/>
      <w:r>
        <w:rPr>
          <w:rFonts w:ascii="Simplified Arabic" w:hAnsi="Simplified Arabic" w:cs="Simplified Arabic" w:hint="cs"/>
          <w:sz w:val="28"/>
          <w:szCs w:val="28"/>
          <w:rtl/>
        </w:rPr>
        <w:t xml:space="preserve"> وجعلته قاضي مطبق فقط لا منشئ للقاعدة القانونية.</w:t>
      </w:r>
    </w:p>
    <w:p w:rsidR="00AD4D93" w:rsidRDefault="00AD4D93" w:rsidP="00AD4D93">
      <w:pPr>
        <w:pStyle w:val="Paragraphedeliste"/>
        <w:numPr>
          <w:ilvl w:val="0"/>
          <w:numId w:val="1"/>
        </w:numPr>
        <w:tabs>
          <w:tab w:val="right" w:pos="283"/>
          <w:tab w:val="right" w:pos="425"/>
        </w:tabs>
        <w:bidi/>
        <w:ind w:left="0" w:firstLine="0"/>
        <w:rPr>
          <w:rFonts w:ascii="Simplified Arabic" w:hAnsi="Simplified Arabic" w:cs="Simplified Arabic"/>
          <w:sz w:val="28"/>
          <w:szCs w:val="28"/>
        </w:rPr>
      </w:pPr>
      <w:r>
        <w:rPr>
          <w:rFonts w:ascii="Simplified Arabic" w:hAnsi="Simplified Arabic" w:cs="Simplified Arabic" w:hint="cs"/>
          <w:sz w:val="28"/>
          <w:szCs w:val="28"/>
          <w:rtl/>
        </w:rPr>
        <w:t>غياب نصوص قانونية فعالة لضمان تنفيذ الإدارة العامة لأحكام القضاء الإداري.</w:t>
      </w:r>
    </w:p>
    <w:p w:rsidR="00AD4D93" w:rsidRDefault="00AD4D93" w:rsidP="00AD4D93">
      <w:pPr>
        <w:pStyle w:val="Paragraphedeliste"/>
        <w:numPr>
          <w:ilvl w:val="0"/>
          <w:numId w:val="1"/>
        </w:numPr>
        <w:tabs>
          <w:tab w:val="right" w:pos="283"/>
          <w:tab w:val="right" w:pos="425"/>
        </w:tabs>
        <w:bidi/>
        <w:ind w:left="0" w:firstLine="0"/>
        <w:rPr>
          <w:rFonts w:ascii="Simplified Arabic" w:hAnsi="Simplified Arabic" w:cs="Simplified Arabic"/>
          <w:sz w:val="28"/>
          <w:szCs w:val="28"/>
        </w:rPr>
      </w:pPr>
      <w:r>
        <w:rPr>
          <w:rFonts w:ascii="Simplified Arabic" w:hAnsi="Simplified Arabic" w:cs="Simplified Arabic" w:hint="cs"/>
          <w:sz w:val="28"/>
          <w:szCs w:val="28"/>
          <w:rtl/>
        </w:rPr>
        <w:t xml:space="preserve">غياب الوعي القانوني الكفيل باحترام القانون من جانب </w:t>
      </w:r>
      <w:proofErr w:type="spellStart"/>
      <w:r>
        <w:rPr>
          <w:rFonts w:ascii="Simplified Arabic" w:hAnsi="Simplified Arabic" w:cs="Simplified Arabic" w:hint="cs"/>
          <w:sz w:val="28"/>
          <w:szCs w:val="28"/>
          <w:rtl/>
        </w:rPr>
        <w:t>الإدارة،</w:t>
      </w:r>
      <w:proofErr w:type="spellEnd"/>
      <w:r>
        <w:rPr>
          <w:rFonts w:ascii="Simplified Arabic" w:hAnsi="Simplified Arabic" w:cs="Simplified Arabic" w:hint="cs"/>
          <w:sz w:val="28"/>
          <w:szCs w:val="28"/>
          <w:rtl/>
        </w:rPr>
        <w:t xml:space="preserve"> وكذا احترام أحكام القضاء صونا للشرعية وتكريسا لدولة القانون.</w:t>
      </w:r>
    </w:p>
    <w:p w:rsidR="00AD4D93" w:rsidRPr="00AD4D93" w:rsidRDefault="00AD4D93" w:rsidP="00AD4D93">
      <w:pPr>
        <w:tabs>
          <w:tab w:val="right" w:pos="283"/>
          <w:tab w:val="right" w:pos="425"/>
        </w:tabs>
        <w:bidi/>
        <w:rPr>
          <w:rFonts w:ascii="Simplified Arabic" w:hAnsi="Simplified Arabic" w:cs="Simplified Arabic"/>
          <w:b/>
          <w:bCs/>
          <w:sz w:val="28"/>
          <w:szCs w:val="28"/>
          <w:rtl/>
        </w:rPr>
      </w:pPr>
      <w:proofErr w:type="spellStart"/>
      <w:r>
        <w:rPr>
          <w:rFonts w:ascii="Simplified Arabic" w:hAnsi="Simplified Arabic" w:cs="Simplified Arabic" w:hint="cs"/>
          <w:b/>
          <w:bCs/>
          <w:sz w:val="28"/>
          <w:szCs w:val="28"/>
          <w:rtl/>
        </w:rPr>
        <w:lastRenderedPageBreak/>
        <w:t>ثانيا:</w:t>
      </w:r>
      <w:proofErr w:type="spellEnd"/>
      <w:r>
        <w:rPr>
          <w:rFonts w:ascii="Simplified Arabic" w:hAnsi="Simplified Arabic" w:cs="Simplified Arabic" w:hint="cs"/>
          <w:b/>
          <w:bCs/>
          <w:sz w:val="28"/>
          <w:szCs w:val="28"/>
          <w:rtl/>
        </w:rPr>
        <w:t xml:space="preserve"> الحلول</w:t>
      </w:r>
    </w:p>
    <w:p w:rsidR="00AD4D93" w:rsidRDefault="00AD4D93" w:rsidP="00AD4D93">
      <w:pPr>
        <w:pStyle w:val="Paragraphedeliste"/>
        <w:tabs>
          <w:tab w:val="right" w:pos="283"/>
          <w:tab w:val="right" w:pos="425"/>
        </w:tabs>
        <w:bidi/>
        <w:ind w:left="0"/>
        <w:rPr>
          <w:rFonts w:ascii="Simplified Arabic" w:hAnsi="Simplified Arabic" w:cs="Simplified Arabic"/>
          <w:sz w:val="28"/>
          <w:szCs w:val="28"/>
        </w:rPr>
      </w:pPr>
      <w:r>
        <w:rPr>
          <w:rFonts w:ascii="Simplified Arabic" w:hAnsi="Simplified Arabic" w:cs="Simplified Arabic" w:hint="cs"/>
          <w:sz w:val="28"/>
          <w:szCs w:val="28"/>
          <w:rtl/>
        </w:rPr>
        <w:t xml:space="preserve">على ضوء المعيقات السابقة يمكن التوجه باقتراح الحلول الآتي بيانها قصد </w:t>
      </w:r>
      <w:proofErr w:type="spellStart"/>
      <w:r>
        <w:rPr>
          <w:rFonts w:ascii="Simplified Arabic" w:hAnsi="Simplified Arabic" w:cs="Simplified Arabic" w:hint="cs"/>
          <w:sz w:val="28"/>
          <w:szCs w:val="28"/>
          <w:rtl/>
        </w:rPr>
        <w:t>تفعيل</w:t>
      </w:r>
      <w:proofErr w:type="spellEnd"/>
      <w:r>
        <w:rPr>
          <w:rFonts w:ascii="Simplified Arabic" w:hAnsi="Simplified Arabic" w:cs="Simplified Arabic" w:hint="cs"/>
          <w:sz w:val="28"/>
          <w:szCs w:val="28"/>
          <w:rtl/>
        </w:rPr>
        <w:t xml:space="preserve"> دور القضاء الإداري في الجزائر</w:t>
      </w:r>
    </w:p>
    <w:p w:rsidR="00B54C9D" w:rsidRDefault="00B54C9D" w:rsidP="001C03AA">
      <w:pPr>
        <w:pStyle w:val="Paragraphedeliste"/>
        <w:numPr>
          <w:ilvl w:val="0"/>
          <w:numId w:val="1"/>
        </w:numPr>
        <w:tabs>
          <w:tab w:val="right" w:pos="283"/>
          <w:tab w:val="right" w:pos="425"/>
        </w:tabs>
        <w:bidi/>
        <w:ind w:left="0" w:firstLine="0"/>
        <w:rPr>
          <w:rFonts w:ascii="Simplified Arabic" w:hAnsi="Simplified Arabic" w:cs="Simplified Arabic"/>
          <w:sz w:val="28"/>
          <w:szCs w:val="28"/>
        </w:rPr>
      </w:pPr>
      <w:r>
        <w:rPr>
          <w:rFonts w:ascii="Simplified Arabic" w:hAnsi="Simplified Arabic" w:cs="Simplified Arabic" w:hint="cs"/>
          <w:sz w:val="28"/>
          <w:szCs w:val="28"/>
          <w:rtl/>
        </w:rPr>
        <w:t xml:space="preserve">جعل مجلس الدولة جهة للنقض </w:t>
      </w:r>
      <w:proofErr w:type="spellStart"/>
      <w:r>
        <w:rPr>
          <w:rFonts w:ascii="Simplified Arabic" w:hAnsi="Simplified Arabic" w:cs="Simplified Arabic" w:hint="cs"/>
          <w:sz w:val="28"/>
          <w:szCs w:val="28"/>
          <w:rtl/>
        </w:rPr>
        <w:t>فقط،</w:t>
      </w:r>
      <w:proofErr w:type="spellEnd"/>
      <w:r>
        <w:rPr>
          <w:rFonts w:ascii="Simplified Arabic" w:hAnsi="Simplified Arabic" w:cs="Simplified Arabic" w:hint="cs"/>
          <w:sz w:val="28"/>
          <w:szCs w:val="28"/>
          <w:rtl/>
        </w:rPr>
        <w:t xml:space="preserve"> دون القضاء ابتدائيا نهائيا أو </w:t>
      </w:r>
      <w:proofErr w:type="spellStart"/>
      <w:r>
        <w:rPr>
          <w:rFonts w:ascii="Simplified Arabic" w:hAnsi="Simplified Arabic" w:cs="Simplified Arabic" w:hint="cs"/>
          <w:sz w:val="28"/>
          <w:szCs w:val="28"/>
          <w:rtl/>
        </w:rPr>
        <w:t>الاستئناف،</w:t>
      </w:r>
      <w:proofErr w:type="spellEnd"/>
      <w:r>
        <w:rPr>
          <w:rFonts w:ascii="Simplified Arabic" w:hAnsi="Simplified Arabic" w:cs="Simplified Arabic" w:hint="cs"/>
          <w:sz w:val="28"/>
          <w:szCs w:val="28"/>
          <w:rtl/>
        </w:rPr>
        <w:t xml:space="preserve"> وإسناد الاختصاصين على التوالي للمحكمة الإدارية على مستوى </w:t>
      </w:r>
      <w:proofErr w:type="spellStart"/>
      <w:r>
        <w:rPr>
          <w:rFonts w:ascii="Simplified Arabic" w:hAnsi="Simplified Arabic" w:cs="Simplified Arabic" w:hint="cs"/>
          <w:sz w:val="28"/>
          <w:szCs w:val="28"/>
          <w:rtl/>
        </w:rPr>
        <w:t>العاصمة،</w:t>
      </w:r>
      <w:proofErr w:type="spellEnd"/>
      <w:r>
        <w:rPr>
          <w:rFonts w:ascii="Simplified Arabic" w:hAnsi="Simplified Arabic" w:cs="Simplified Arabic" w:hint="cs"/>
          <w:sz w:val="28"/>
          <w:szCs w:val="28"/>
          <w:rtl/>
        </w:rPr>
        <w:t xml:space="preserve"> وجهات قضائية تستحدث لهذا </w:t>
      </w:r>
      <w:proofErr w:type="spellStart"/>
      <w:r>
        <w:rPr>
          <w:rFonts w:ascii="Simplified Arabic" w:hAnsi="Simplified Arabic" w:cs="Simplified Arabic" w:hint="cs"/>
          <w:sz w:val="28"/>
          <w:szCs w:val="28"/>
          <w:rtl/>
        </w:rPr>
        <w:t>الغرض،</w:t>
      </w:r>
      <w:proofErr w:type="spellEnd"/>
      <w:r>
        <w:rPr>
          <w:rFonts w:ascii="Simplified Arabic" w:hAnsi="Simplified Arabic" w:cs="Simplified Arabic" w:hint="cs"/>
          <w:sz w:val="28"/>
          <w:szCs w:val="28"/>
          <w:rtl/>
        </w:rPr>
        <w:t xml:space="preserve"> </w:t>
      </w:r>
      <w:r w:rsidR="001C03AA">
        <w:rPr>
          <w:rFonts w:ascii="Simplified Arabic" w:hAnsi="Simplified Arabic" w:cs="Simplified Arabic" w:hint="cs"/>
          <w:sz w:val="28"/>
          <w:szCs w:val="28"/>
          <w:rtl/>
        </w:rPr>
        <w:t xml:space="preserve">تكريسا لمبدأ تقريب القضاء من المتقاضين والتقاضي على درجتين من </w:t>
      </w:r>
      <w:proofErr w:type="spellStart"/>
      <w:r w:rsidR="001C03AA">
        <w:rPr>
          <w:rFonts w:ascii="Simplified Arabic" w:hAnsi="Simplified Arabic" w:cs="Simplified Arabic" w:hint="cs"/>
          <w:sz w:val="28"/>
          <w:szCs w:val="28"/>
          <w:rtl/>
        </w:rPr>
        <w:t>جهة،</w:t>
      </w:r>
      <w:proofErr w:type="spellEnd"/>
      <w:r w:rsidR="001C03AA">
        <w:rPr>
          <w:rFonts w:ascii="Simplified Arabic" w:hAnsi="Simplified Arabic" w:cs="Simplified Arabic" w:hint="cs"/>
          <w:sz w:val="28"/>
          <w:szCs w:val="28"/>
          <w:rtl/>
        </w:rPr>
        <w:t xml:space="preserve"> و لتفرّغ مجلس الدولة لاختصاصه الأصيل من جهة أخرى.</w:t>
      </w:r>
    </w:p>
    <w:p w:rsidR="001C03AA" w:rsidRDefault="001C03AA" w:rsidP="001C03AA">
      <w:pPr>
        <w:pStyle w:val="Paragraphedeliste"/>
        <w:numPr>
          <w:ilvl w:val="0"/>
          <w:numId w:val="1"/>
        </w:numPr>
        <w:tabs>
          <w:tab w:val="right" w:pos="283"/>
          <w:tab w:val="right" w:pos="425"/>
        </w:tabs>
        <w:bidi/>
        <w:ind w:left="0" w:firstLine="0"/>
        <w:rPr>
          <w:rFonts w:ascii="Simplified Arabic" w:hAnsi="Simplified Arabic" w:cs="Simplified Arabic"/>
          <w:sz w:val="28"/>
          <w:szCs w:val="28"/>
        </w:rPr>
      </w:pPr>
      <w:r>
        <w:rPr>
          <w:rFonts w:ascii="Simplified Arabic" w:hAnsi="Simplified Arabic" w:cs="Simplified Arabic" w:hint="cs"/>
          <w:sz w:val="28"/>
          <w:szCs w:val="28"/>
          <w:rtl/>
        </w:rPr>
        <w:t xml:space="preserve">الاستغناء عن بعض المحاكم الإدارية لبعض الولايات عديمة </w:t>
      </w:r>
      <w:proofErr w:type="spellStart"/>
      <w:r>
        <w:rPr>
          <w:rFonts w:ascii="Simplified Arabic" w:hAnsi="Simplified Arabic" w:cs="Simplified Arabic" w:hint="cs"/>
          <w:sz w:val="28"/>
          <w:szCs w:val="28"/>
          <w:rtl/>
        </w:rPr>
        <w:t>النشاط،</w:t>
      </w:r>
      <w:proofErr w:type="spellEnd"/>
      <w:r>
        <w:rPr>
          <w:rFonts w:ascii="Simplified Arabic" w:hAnsi="Simplified Arabic" w:cs="Simplified Arabic" w:hint="cs"/>
          <w:sz w:val="28"/>
          <w:szCs w:val="28"/>
          <w:rtl/>
        </w:rPr>
        <w:t xml:space="preserve"> وإسناد اختصاصها ل</w:t>
      </w:r>
      <w:r w:rsidR="00AD4D93">
        <w:rPr>
          <w:rFonts w:ascii="Simplified Arabic" w:hAnsi="Simplified Arabic" w:cs="Simplified Arabic" w:hint="cs"/>
          <w:sz w:val="28"/>
          <w:szCs w:val="28"/>
          <w:rtl/>
        </w:rPr>
        <w:t>م</w:t>
      </w:r>
      <w:r>
        <w:rPr>
          <w:rFonts w:ascii="Simplified Arabic" w:hAnsi="Simplified Arabic" w:cs="Simplified Arabic" w:hint="cs"/>
          <w:sz w:val="28"/>
          <w:szCs w:val="28"/>
          <w:rtl/>
        </w:rPr>
        <w:t xml:space="preserve">حاكم ولايات </w:t>
      </w:r>
      <w:proofErr w:type="spellStart"/>
      <w:r>
        <w:rPr>
          <w:rFonts w:ascii="Simplified Arabic" w:hAnsi="Simplified Arabic" w:cs="Simplified Arabic" w:hint="cs"/>
          <w:sz w:val="28"/>
          <w:szCs w:val="28"/>
          <w:rtl/>
        </w:rPr>
        <w:t>أخرى،</w:t>
      </w:r>
      <w:proofErr w:type="spellEnd"/>
      <w:r>
        <w:rPr>
          <w:rFonts w:ascii="Simplified Arabic" w:hAnsi="Simplified Arabic" w:cs="Simplified Arabic" w:hint="cs"/>
          <w:sz w:val="28"/>
          <w:szCs w:val="28"/>
          <w:rtl/>
        </w:rPr>
        <w:t xml:space="preserve"> وهذا لا يخل بمبدأ تقريب القضاء من المتقاضين.</w:t>
      </w:r>
    </w:p>
    <w:p w:rsidR="00AD4D93" w:rsidRDefault="00AD4D93" w:rsidP="00AD4D93">
      <w:pPr>
        <w:pStyle w:val="Paragraphedeliste"/>
        <w:numPr>
          <w:ilvl w:val="0"/>
          <w:numId w:val="1"/>
        </w:numPr>
        <w:tabs>
          <w:tab w:val="right" w:pos="283"/>
          <w:tab w:val="right" w:pos="425"/>
        </w:tabs>
        <w:bidi/>
        <w:ind w:left="0" w:firstLine="0"/>
        <w:rPr>
          <w:rFonts w:ascii="Simplified Arabic" w:hAnsi="Simplified Arabic" w:cs="Simplified Arabic"/>
          <w:sz w:val="28"/>
          <w:szCs w:val="28"/>
        </w:rPr>
      </w:pPr>
      <w:r>
        <w:rPr>
          <w:rFonts w:ascii="Simplified Arabic" w:hAnsi="Simplified Arabic" w:cs="Simplified Arabic" w:hint="cs"/>
          <w:sz w:val="28"/>
          <w:szCs w:val="28"/>
          <w:rtl/>
        </w:rPr>
        <w:t>تزويد القضاة الموجهين للجهات القضائية الإدارية بتكوين آخر متخصص في المادة الإدارية إلى جانب تكوينهم الأصلي.</w:t>
      </w:r>
    </w:p>
    <w:p w:rsidR="00AD4D93" w:rsidRDefault="00AD4D93" w:rsidP="00AD4D93">
      <w:pPr>
        <w:pStyle w:val="Paragraphedeliste"/>
        <w:numPr>
          <w:ilvl w:val="0"/>
          <w:numId w:val="1"/>
        </w:numPr>
        <w:tabs>
          <w:tab w:val="right" w:pos="283"/>
          <w:tab w:val="right" w:pos="425"/>
        </w:tabs>
        <w:bidi/>
        <w:ind w:left="0" w:firstLine="0"/>
        <w:rPr>
          <w:rFonts w:ascii="Simplified Arabic" w:hAnsi="Simplified Arabic" w:cs="Simplified Arabic"/>
          <w:sz w:val="28"/>
          <w:szCs w:val="28"/>
        </w:rPr>
      </w:pPr>
      <w:r>
        <w:rPr>
          <w:rFonts w:ascii="Simplified Arabic" w:hAnsi="Simplified Arabic" w:cs="Simplified Arabic" w:hint="cs"/>
          <w:sz w:val="28"/>
          <w:szCs w:val="28"/>
          <w:rtl/>
        </w:rPr>
        <w:t>وجوب إثبات القاضي الإداري لمجال صلاحياته من خلال الممارسة القضائية.</w:t>
      </w:r>
    </w:p>
    <w:p w:rsidR="007B2046" w:rsidRDefault="00AD4D93" w:rsidP="007B2046">
      <w:pPr>
        <w:pStyle w:val="Paragraphedeliste"/>
        <w:numPr>
          <w:ilvl w:val="0"/>
          <w:numId w:val="1"/>
        </w:numPr>
        <w:tabs>
          <w:tab w:val="right" w:pos="283"/>
          <w:tab w:val="right" w:pos="425"/>
        </w:tabs>
        <w:bidi/>
        <w:ind w:left="0" w:firstLine="0"/>
        <w:rPr>
          <w:rFonts w:ascii="Simplified Arabic" w:hAnsi="Simplified Arabic" w:cs="Simplified Arabic"/>
          <w:sz w:val="28"/>
          <w:szCs w:val="28"/>
        </w:rPr>
      </w:pPr>
      <w:r>
        <w:rPr>
          <w:rFonts w:ascii="Simplified Arabic" w:hAnsi="Simplified Arabic" w:cs="Simplified Arabic" w:hint="cs"/>
          <w:sz w:val="28"/>
          <w:szCs w:val="28"/>
          <w:rtl/>
        </w:rPr>
        <w:t xml:space="preserve">استحداث قنوات اتصال من شأنها تعزيز صلة الإدارة العامة بالجهات القضائية </w:t>
      </w:r>
      <w:proofErr w:type="spellStart"/>
      <w:r>
        <w:rPr>
          <w:rFonts w:ascii="Simplified Arabic" w:hAnsi="Simplified Arabic" w:cs="Simplified Arabic" w:hint="cs"/>
          <w:sz w:val="28"/>
          <w:szCs w:val="28"/>
          <w:rtl/>
        </w:rPr>
        <w:t>الإدارية،</w:t>
      </w:r>
      <w:proofErr w:type="spellEnd"/>
      <w:r>
        <w:rPr>
          <w:rFonts w:ascii="Simplified Arabic" w:hAnsi="Simplified Arabic" w:cs="Simplified Arabic" w:hint="cs"/>
          <w:sz w:val="28"/>
          <w:szCs w:val="28"/>
          <w:rtl/>
        </w:rPr>
        <w:t xml:space="preserve"> تفضي إلى احترام أحكامه وتنفيذها.</w:t>
      </w:r>
    </w:p>
    <w:p w:rsidR="007B2046" w:rsidRDefault="007B2046">
      <w:pPr>
        <w:rPr>
          <w:rFonts w:ascii="Simplified Arabic" w:hAnsi="Simplified Arabic" w:cs="Simplified Arabic"/>
          <w:sz w:val="28"/>
          <w:szCs w:val="28"/>
          <w:rtl/>
        </w:rPr>
      </w:pPr>
      <w:r>
        <w:rPr>
          <w:rFonts w:ascii="Simplified Arabic" w:hAnsi="Simplified Arabic" w:cs="Simplified Arabic"/>
          <w:sz w:val="28"/>
          <w:szCs w:val="28"/>
          <w:rtl/>
        </w:rPr>
        <w:br w:type="page"/>
      </w:r>
    </w:p>
    <w:p w:rsidR="007B2046" w:rsidRPr="007B2046" w:rsidRDefault="007B2046" w:rsidP="007B2046">
      <w:pPr>
        <w:pStyle w:val="Paragraphedeliste"/>
        <w:tabs>
          <w:tab w:val="right" w:pos="283"/>
          <w:tab w:val="right" w:pos="425"/>
        </w:tabs>
        <w:bidi/>
        <w:ind w:left="0"/>
        <w:rPr>
          <w:rFonts w:ascii="Simplified Arabic" w:hAnsi="Simplified Arabic" w:cs="Simplified Arabic"/>
          <w:sz w:val="28"/>
          <w:szCs w:val="28"/>
          <w:rtl/>
        </w:rPr>
      </w:pPr>
    </w:p>
    <w:sectPr w:rsidR="007B2046" w:rsidRPr="007B2046" w:rsidSect="00FE0081">
      <w:endnotePr>
        <w:numFmt w:val="decimal"/>
      </w:endnotePr>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CC8" w:rsidRDefault="00B80CC8" w:rsidP="00FE0081">
      <w:pPr>
        <w:bidi/>
        <w:spacing w:after="0" w:line="240" w:lineRule="auto"/>
      </w:pPr>
      <w:r>
        <w:separator/>
      </w:r>
    </w:p>
  </w:endnote>
  <w:endnote w:type="continuationSeparator" w:id="0">
    <w:p w:rsidR="00B80CC8" w:rsidRDefault="00B80CC8" w:rsidP="00FE0081">
      <w:pPr>
        <w:spacing w:after="0" w:line="240" w:lineRule="auto"/>
      </w:pPr>
      <w:r>
        <w:continuationSeparator/>
      </w:r>
    </w:p>
  </w:endnote>
  <w:endnote w:id="1">
    <w:p w:rsidR="00FE0081" w:rsidRDefault="00FE0081" w:rsidP="00FE0081">
      <w:pPr>
        <w:pStyle w:val="Notedefin"/>
        <w:bidi/>
        <w:rPr>
          <w:rtl/>
        </w:rPr>
      </w:pPr>
      <w:r>
        <w:rPr>
          <w:rStyle w:val="Appeldenotedefin"/>
        </w:rPr>
        <w:endnoteRef/>
      </w:r>
      <w:r>
        <w:t xml:space="preserve"> </w:t>
      </w:r>
      <w:r w:rsidR="00331738">
        <w:rPr>
          <w:rFonts w:hint="cs"/>
          <w:rtl/>
        </w:rPr>
        <w:t xml:space="preserve"> لمزيد من التفصيل حول التطور التاريخي للقضاء الإداري في الجزائر راجع:</w:t>
      </w:r>
    </w:p>
    <w:p w:rsidR="00331738" w:rsidRDefault="00331738" w:rsidP="00331738">
      <w:pPr>
        <w:pStyle w:val="Notedefin"/>
        <w:numPr>
          <w:ilvl w:val="0"/>
          <w:numId w:val="5"/>
        </w:numPr>
        <w:bidi/>
        <w:ind w:left="425" w:hanging="142"/>
      </w:pPr>
      <w:r>
        <w:rPr>
          <w:rFonts w:hint="cs"/>
          <w:rtl/>
        </w:rPr>
        <w:t xml:space="preserve">رشيد </w:t>
      </w:r>
      <w:proofErr w:type="spellStart"/>
      <w:r>
        <w:rPr>
          <w:rFonts w:hint="cs"/>
          <w:rtl/>
        </w:rPr>
        <w:t>خلوفي،</w:t>
      </w:r>
      <w:proofErr w:type="spellEnd"/>
      <w:r>
        <w:rPr>
          <w:rFonts w:hint="cs"/>
          <w:rtl/>
        </w:rPr>
        <w:t xml:space="preserve"> </w:t>
      </w:r>
      <w:r w:rsidRPr="00331738">
        <w:rPr>
          <w:rFonts w:hint="cs"/>
          <w:b/>
          <w:bCs/>
          <w:rtl/>
        </w:rPr>
        <w:t xml:space="preserve">قانون المنازعات الإدارية تنظيم واختصاص القضاء </w:t>
      </w:r>
      <w:proofErr w:type="spellStart"/>
      <w:r w:rsidRPr="00331738">
        <w:rPr>
          <w:rFonts w:hint="cs"/>
          <w:b/>
          <w:bCs/>
          <w:rtl/>
        </w:rPr>
        <w:t>الإداري</w:t>
      </w:r>
      <w:r>
        <w:rPr>
          <w:rFonts w:hint="cs"/>
          <w:rtl/>
        </w:rPr>
        <w:t>،</w:t>
      </w:r>
      <w:proofErr w:type="spellEnd"/>
      <w:r>
        <w:rPr>
          <w:rFonts w:hint="cs"/>
          <w:rtl/>
        </w:rPr>
        <w:t xml:space="preserve"> الطبعة </w:t>
      </w:r>
      <w:proofErr w:type="spellStart"/>
      <w:r>
        <w:rPr>
          <w:rFonts w:hint="cs"/>
          <w:rtl/>
        </w:rPr>
        <w:t>03،</w:t>
      </w:r>
      <w:proofErr w:type="spellEnd"/>
      <w:r>
        <w:rPr>
          <w:rFonts w:hint="cs"/>
          <w:rtl/>
        </w:rPr>
        <w:t xml:space="preserve"> ديوان المطبوعات </w:t>
      </w:r>
      <w:proofErr w:type="spellStart"/>
      <w:r>
        <w:rPr>
          <w:rFonts w:hint="cs"/>
          <w:rtl/>
        </w:rPr>
        <w:t>الجامعية،</w:t>
      </w:r>
      <w:proofErr w:type="spellEnd"/>
      <w:r>
        <w:rPr>
          <w:rFonts w:hint="cs"/>
          <w:rtl/>
        </w:rPr>
        <w:t xml:space="preserve"> </w:t>
      </w:r>
      <w:proofErr w:type="spellStart"/>
      <w:r>
        <w:rPr>
          <w:rFonts w:hint="cs"/>
          <w:rtl/>
        </w:rPr>
        <w:t>الجزائر،</w:t>
      </w:r>
      <w:proofErr w:type="spellEnd"/>
      <w:r>
        <w:rPr>
          <w:rFonts w:hint="cs"/>
          <w:rtl/>
        </w:rPr>
        <w:t xml:space="preserve"> </w:t>
      </w:r>
      <w:proofErr w:type="spellStart"/>
      <w:r>
        <w:rPr>
          <w:rFonts w:hint="cs"/>
          <w:rtl/>
        </w:rPr>
        <w:t>2007،</w:t>
      </w:r>
      <w:proofErr w:type="spellEnd"/>
      <w:r>
        <w:rPr>
          <w:rFonts w:hint="cs"/>
          <w:rtl/>
        </w:rPr>
        <w:t xml:space="preserve"> ص.ص.61 وما يليها.</w:t>
      </w:r>
    </w:p>
    <w:p w:rsidR="00331738" w:rsidRDefault="00331738" w:rsidP="00331738">
      <w:pPr>
        <w:pStyle w:val="Notedefin"/>
        <w:numPr>
          <w:ilvl w:val="0"/>
          <w:numId w:val="5"/>
        </w:numPr>
        <w:bidi/>
        <w:ind w:left="425" w:hanging="142"/>
      </w:pPr>
      <w:r>
        <w:rPr>
          <w:rFonts w:hint="cs"/>
          <w:rtl/>
        </w:rPr>
        <w:t xml:space="preserve">محمد الصغير </w:t>
      </w:r>
      <w:proofErr w:type="spellStart"/>
      <w:r>
        <w:rPr>
          <w:rFonts w:hint="cs"/>
          <w:rtl/>
        </w:rPr>
        <w:t>بعلي،</w:t>
      </w:r>
      <w:proofErr w:type="spellEnd"/>
      <w:r>
        <w:rPr>
          <w:rFonts w:hint="cs"/>
          <w:rtl/>
        </w:rPr>
        <w:t xml:space="preserve"> </w:t>
      </w:r>
      <w:r w:rsidRPr="00331738">
        <w:rPr>
          <w:rFonts w:hint="cs"/>
          <w:b/>
          <w:bCs/>
          <w:rtl/>
        </w:rPr>
        <w:t xml:space="preserve">النظام القضائي الإداري </w:t>
      </w:r>
      <w:proofErr w:type="spellStart"/>
      <w:r w:rsidRPr="00331738">
        <w:rPr>
          <w:rFonts w:hint="cs"/>
          <w:b/>
          <w:bCs/>
          <w:rtl/>
        </w:rPr>
        <w:t>الجزائري</w:t>
      </w:r>
      <w:r>
        <w:rPr>
          <w:rFonts w:hint="cs"/>
          <w:rtl/>
        </w:rPr>
        <w:t>،</w:t>
      </w:r>
      <w:proofErr w:type="spellEnd"/>
      <w:r>
        <w:rPr>
          <w:rFonts w:hint="cs"/>
          <w:rtl/>
        </w:rPr>
        <w:t xml:space="preserve"> دار </w:t>
      </w:r>
      <w:proofErr w:type="spellStart"/>
      <w:r>
        <w:rPr>
          <w:rFonts w:hint="cs"/>
          <w:rtl/>
        </w:rPr>
        <w:t>العلوم،</w:t>
      </w:r>
      <w:proofErr w:type="spellEnd"/>
      <w:r>
        <w:rPr>
          <w:rFonts w:hint="cs"/>
          <w:rtl/>
        </w:rPr>
        <w:t xml:space="preserve"> </w:t>
      </w:r>
      <w:proofErr w:type="spellStart"/>
      <w:r>
        <w:rPr>
          <w:rFonts w:hint="cs"/>
          <w:rtl/>
        </w:rPr>
        <w:t>عنابة-الجزائر،</w:t>
      </w:r>
      <w:proofErr w:type="spellEnd"/>
      <w:r>
        <w:rPr>
          <w:rFonts w:hint="cs"/>
          <w:rtl/>
        </w:rPr>
        <w:t xml:space="preserve"> </w:t>
      </w:r>
      <w:proofErr w:type="spellStart"/>
      <w:r>
        <w:rPr>
          <w:rFonts w:hint="cs"/>
          <w:rtl/>
        </w:rPr>
        <w:t>2009،</w:t>
      </w:r>
      <w:proofErr w:type="spellEnd"/>
      <w:r>
        <w:rPr>
          <w:rFonts w:hint="cs"/>
          <w:rtl/>
        </w:rPr>
        <w:t xml:space="preserve"> ص.ص.33 وما يليها.</w:t>
      </w:r>
    </w:p>
    <w:p w:rsidR="00331738" w:rsidRDefault="00331738" w:rsidP="00331738">
      <w:pPr>
        <w:pStyle w:val="Notedefin"/>
        <w:numPr>
          <w:ilvl w:val="0"/>
          <w:numId w:val="5"/>
        </w:numPr>
        <w:bidi/>
        <w:ind w:left="425" w:hanging="142"/>
      </w:pPr>
      <w:r>
        <w:rPr>
          <w:rFonts w:hint="cs"/>
          <w:rtl/>
        </w:rPr>
        <w:t xml:space="preserve">عمار </w:t>
      </w:r>
      <w:proofErr w:type="spellStart"/>
      <w:r>
        <w:rPr>
          <w:rFonts w:hint="cs"/>
          <w:rtl/>
        </w:rPr>
        <w:t>بوضياف،</w:t>
      </w:r>
      <w:proofErr w:type="spellEnd"/>
      <w:r>
        <w:rPr>
          <w:rFonts w:hint="cs"/>
          <w:rtl/>
        </w:rPr>
        <w:t xml:space="preserve"> </w:t>
      </w:r>
      <w:r w:rsidRPr="00331738">
        <w:rPr>
          <w:rFonts w:hint="cs"/>
          <w:b/>
          <w:bCs/>
          <w:rtl/>
        </w:rPr>
        <w:t xml:space="preserve">القضاء الإداري في الجزائر دراسة وصفية تحليلية مقارنة طبعة معدل طبقا لقانون الإجراءات المدنية والإدارية </w:t>
      </w:r>
      <w:proofErr w:type="spellStart"/>
      <w:r w:rsidRPr="00331738">
        <w:rPr>
          <w:rFonts w:hint="cs"/>
          <w:b/>
          <w:bCs/>
          <w:rtl/>
        </w:rPr>
        <w:t>2008</w:t>
      </w:r>
      <w:r>
        <w:rPr>
          <w:rFonts w:hint="cs"/>
          <w:rtl/>
        </w:rPr>
        <w:t>،</w:t>
      </w:r>
      <w:proofErr w:type="spellEnd"/>
      <w:r>
        <w:rPr>
          <w:rFonts w:hint="cs"/>
          <w:rtl/>
        </w:rPr>
        <w:t xml:space="preserve"> الطبعة </w:t>
      </w:r>
      <w:proofErr w:type="spellStart"/>
      <w:r>
        <w:rPr>
          <w:rFonts w:hint="cs"/>
          <w:rtl/>
        </w:rPr>
        <w:t>02،</w:t>
      </w:r>
      <w:proofErr w:type="spellEnd"/>
      <w:r>
        <w:rPr>
          <w:rFonts w:hint="cs"/>
          <w:rtl/>
        </w:rPr>
        <w:t xml:space="preserve"> دار </w:t>
      </w:r>
      <w:proofErr w:type="spellStart"/>
      <w:r>
        <w:rPr>
          <w:rFonts w:hint="cs"/>
          <w:rtl/>
        </w:rPr>
        <w:t>جسور،</w:t>
      </w:r>
      <w:proofErr w:type="spellEnd"/>
      <w:r>
        <w:rPr>
          <w:rFonts w:hint="cs"/>
          <w:rtl/>
        </w:rPr>
        <w:t xml:space="preserve"> </w:t>
      </w:r>
      <w:proofErr w:type="spellStart"/>
      <w:r>
        <w:rPr>
          <w:rFonts w:hint="cs"/>
          <w:rtl/>
        </w:rPr>
        <w:t>الجزائر،</w:t>
      </w:r>
      <w:proofErr w:type="spellEnd"/>
      <w:r>
        <w:rPr>
          <w:rFonts w:hint="cs"/>
          <w:rtl/>
        </w:rPr>
        <w:t xml:space="preserve"> </w:t>
      </w:r>
      <w:proofErr w:type="spellStart"/>
      <w:r>
        <w:rPr>
          <w:rFonts w:hint="cs"/>
          <w:rtl/>
        </w:rPr>
        <w:t>2008،</w:t>
      </w:r>
      <w:proofErr w:type="spellEnd"/>
      <w:r>
        <w:rPr>
          <w:rFonts w:hint="cs"/>
          <w:rtl/>
        </w:rPr>
        <w:t xml:space="preserve"> ص.ص.53 وما يليها.</w:t>
      </w:r>
    </w:p>
    <w:p w:rsidR="00331738" w:rsidRDefault="00331738" w:rsidP="00331738">
      <w:pPr>
        <w:pStyle w:val="Notedefin"/>
        <w:numPr>
          <w:ilvl w:val="0"/>
          <w:numId w:val="5"/>
        </w:numPr>
        <w:bidi/>
        <w:ind w:left="425" w:hanging="142"/>
      </w:pPr>
      <w:r>
        <w:rPr>
          <w:rFonts w:hint="cs"/>
          <w:rtl/>
        </w:rPr>
        <w:t xml:space="preserve">عادل </w:t>
      </w:r>
      <w:proofErr w:type="spellStart"/>
      <w:r>
        <w:rPr>
          <w:rFonts w:hint="cs"/>
          <w:rtl/>
        </w:rPr>
        <w:t>بوعمران،</w:t>
      </w:r>
      <w:proofErr w:type="spellEnd"/>
      <w:r w:rsidRPr="00331738">
        <w:rPr>
          <w:rFonts w:hint="cs"/>
          <w:b/>
          <w:bCs/>
          <w:rtl/>
        </w:rPr>
        <w:t xml:space="preserve"> دروس في المنازعات الإدارية دراسة تحليلية نقدية </w:t>
      </w:r>
      <w:proofErr w:type="spellStart"/>
      <w:r w:rsidRPr="00331738">
        <w:rPr>
          <w:rFonts w:hint="cs"/>
          <w:b/>
          <w:bCs/>
          <w:rtl/>
        </w:rPr>
        <w:t>ومقارنة</w:t>
      </w:r>
      <w:r>
        <w:rPr>
          <w:rFonts w:hint="cs"/>
          <w:rtl/>
        </w:rPr>
        <w:t>،</w:t>
      </w:r>
      <w:proofErr w:type="spellEnd"/>
      <w:r>
        <w:rPr>
          <w:rFonts w:hint="cs"/>
          <w:rtl/>
        </w:rPr>
        <w:t xml:space="preserve"> دار </w:t>
      </w:r>
      <w:proofErr w:type="spellStart"/>
      <w:r>
        <w:rPr>
          <w:rFonts w:hint="cs"/>
          <w:rtl/>
        </w:rPr>
        <w:t>الهدى،</w:t>
      </w:r>
      <w:proofErr w:type="spellEnd"/>
      <w:r>
        <w:rPr>
          <w:rFonts w:hint="cs"/>
          <w:rtl/>
        </w:rPr>
        <w:t xml:space="preserve"> </w:t>
      </w:r>
      <w:proofErr w:type="spellStart"/>
      <w:r>
        <w:rPr>
          <w:rFonts w:hint="cs"/>
          <w:rtl/>
        </w:rPr>
        <w:t>الجزائر،</w:t>
      </w:r>
      <w:proofErr w:type="spellEnd"/>
      <w:r>
        <w:rPr>
          <w:rFonts w:hint="cs"/>
          <w:rtl/>
        </w:rPr>
        <w:t xml:space="preserve"> </w:t>
      </w:r>
      <w:proofErr w:type="spellStart"/>
      <w:r>
        <w:rPr>
          <w:rFonts w:hint="cs"/>
          <w:rtl/>
        </w:rPr>
        <w:t>2014،</w:t>
      </w:r>
      <w:proofErr w:type="spellEnd"/>
      <w:r>
        <w:rPr>
          <w:rFonts w:hint="cs"/>
          <w:rtl/>
        </w:rPr>
        <w:t xml:space="preserve"> ص.ص.52 وما يليها.</w:t>
      </w:r>
    </w:p>
  </w:endnote>
  <w:endnote w:id="2">
    <w:p w:rsidR="00FE0081" w:rsidRDefault="00FE0081" w:rsidP="00FE0081">
      <w:pPr>
        <w:pStyle w:val="Notedefin"/>
        <w:bidi/>
        <w:rPr>
          <w:rtl/>
        </w:rPr>
      </w:pPr>
      <w:r>
        <w:rPr>
          <w:rStyle w:val="Appeldenotedefin"/>
        </w:rPr>
        <w:endnoteRef/>
      </w:r>
      <w:r>
        <w:t xml:space="preserve"> </w:t>
      </w:r>
      <w:r w:rsidR="00331738">
        <w:rPr>
          <w:rFonts w:hint="cs"/>
          <w:rtl/>
        </w:rPr>
        <w:t xml:space="preserve"> أنظر المرسوم الرئاسي رقم 96-438 مؤرخ في 26 رجب عام 1417 الموافق 7 ديسمبر سنة </w:t>
      </w:r>
      <w:proofErr w:type="spellStart"/>
      <w:r w:rsidR="00331738">
        <w:rPr>
          <w:rFonts w:hint="cs"/>
          <w:rtl/>
        </w:rPr>
        <w:t>1996،</w:t>
      </w:r>
      <w:proofErr w:type="spellEnd"/>
      <w:r w:rsidR="00331738">
        <w:rPr>
          <w:rFonts w:hint="cs"/>
          <w:rtl/>
        </w:rPr>
        <w:t xml:space="preserve"> يتعلق بإصدار نص تعديل </w:t>
      </w:r>
      <w:proofErr w:type="spellStart"/>
      <w:r w:rsidR="00331738">
        <w:rPr>
          <w:rFonts w:hint="cs"/>
          <w:rtl/>
        </w:rPr>
        <w:t>الدستور،</w:t>
      </w:r>
      <w:proofErr w:type="spellEnd"/>
      <w:r w:rsidR="00331738">
        <w:rPr>
          <w:rFonts w:hint="cs"/>
          <w:rtl/>
        </w:rPr>
        <w:t xml:space="preserve"> ج ر العدد </w:t>
      </w:r>
      <w:proofErr w:type="spellStart"/>
      <w:r w:rsidR="00331738">
        <w:rPr>
          <w:rFonts w:hint="cs"/>
          <w:rtl/>
        </w:rPr>
        <w:t>76،</w:t>
      </w:r>
      <w:proofErr w:type="spellEnd"/>
      <w:r w:rsidR="00331738">
        <w:rPr>
          <w:rFonts w:hint="cs"/>
          <w:rtl/>
        </w:rPr>
        <w:t xml:space="preserve"> الصادر في 08 ديسمبر </w:t>
      </w:r>
      <w:proofErr w:type="spellStart"/>
      <w:r w:rsidR="00331738">
        <w:rPr>
          <w:rFonts w:hint="cs"/>
          <w:rtl/>
        </w:rPr>
        <w:t>1996،</w:t>
      </w:r>
      <w:proofErr w:type="spellEnd"/>
      <w:r w:rsidR="00331738">
        <w:rPr>
          <w:rFonts w:hint="cs"/>
          <w:rtl/>
        </w:rPr>
        <w:t xml:space="preserve"> ص.06.</w:t>
      </w:r>
    </w:p>
  </w:endnote>
  <w:endnote w:id="3">
    <w:p w:rsidR="00FE0081" w:rsidRDefault="00FE0081" w:rsidP="00FE0081">
      <w:pPr>
        <w:pStyle w:val="Notedefin"/>
        <w:bidi/>
        <w:rPr>
          <w:rtl/>
        </w:rPr>
      </w:pPr>
      <w:r>
        <w:rPr>
          <w:rStyle w:val="Appeldenotedefin"/>
        </w:rPr>
        <w:endnoteRef/>
      </w:r>
      <w:r>
        <w:t xml:space="preserve"> </w:t>
      </w:r>
      <w:r w:rsidR="00331738">
        <w:rPr>
          <w:rFonts w:hint="cs"/>
          <w:rtl/>
        </w:rPr>
        <w:t xml:space="preserve"> أنظر المادة 152/02 من دستور الجزائر لسنة 1996.</w:t>
      </w:r>
    </w:p>
  </w:endnote>
  <w:endnote w:id="4">
    <w:p w:rsidR="00505B59" w:rsidRDefault="00505B59" w:rsidP="00505B59">
      <w:pPr>
        <w:pStyle w:val="Notedefin"/>
        <w:bidi/>
        <w:rPr>
          <w:rtl/>
        </w:rPr>
      </w:pPr>
      <w:r>
        <w:rPr>
          <w:rStyle w:val="Appeldenotedefin"/>
        </w:rPr>
        <w:endnoteRef/>
      </w:r>
      <w:r>
        <w:t xml:space="preserve"> </w:t>
      </w:r>
      <w:r w:rsidR="00816725">
        <w:rPr>
          <w:rFonts w:hint="cs"/>
          <w:rtl/>
        </w:rPr>
        <w:t xml:space="preserve"> أنظر المادة رقم 171/02 من القانون رقم 16-01.</w:t>
      </w:r>
    </w:p>
  </w:endnote>
  <w:endnote w:id="5">
    <w:p w:rsidR="00505B59" w:rsidRDefault="00505B59" w:rsidP="00505B59">
      <w:pPr>
        <w:pStyle w:val="Notedefin"/>
        <w:bidi/>
        <w:rPr>
          <w:rtl/>
        </w:rPr>
      </w:pPr>
      <w:r>
        <w:rPr>
          <w:rStyle w:val="Appeldenotedefin"/>
        </w:rPr>
        <w:endnoteRef/>
      </w:r>
      <w:r>
        <w:t xml:space="preserve"> </w:t>
      </w:r>
      <w:r w:rsidR="00816725">
        <w:rPr>
          <w:rFonts w:hint="cs"/>
          <w:rtl/>
        </w:rPr>
        <w:t xml:space="preserve"> لمزيد من التفصيل راجع:</w:t>
      </w:r>
    </w:p>
    <w:p w:rsidR="00816725" w:rsidRDefault="00816725" w:rsidP="00816725">
      <w:pPr>
        <w:pStyle w:val="Notedefin"/>
        <w:numPr>
          <w:ilvl w:val="0"/>
          <w:numId w:val="5"/>
        </w:numPr>
        <w:bidi/>
        <w:ind w:left="567" w:hanging="207"/>
      </w:pPr>
      <w:r>
        <w:rPr>
          <w:rFonts w:hint="cs"/>
          <w:rtl/>
        </w:rPr>
        <w:t xml:space="preserve">عمر </w:t>
      </w:r>
      <w:proofErr w:type="spellStart"/>
      <w:r>
        <w:rPr>
          <w:rFonts w:hint="cs"/>
          <w:rtl/>
        </w:rPr>
        <w:t>صدوق،</w:t>
      </w:r>
      <w:proofErr w:type="spellEnd"/>
      <w:r>
        <w:rPr>
          <w:rFonts w:hint="cs"/>
          <w:rtl/>
        </w:rPr>
        <w:t xml:space="preserve"> </w:t>
      </w:r>
      <w:r w:rsidRPr="00816725">
        <w:rPr>
          <w:rFonts w:hint="cs"/>
          <w:b/>
          <w:bCs/>
          <w:rtl/>
        </w:rPr>
        <w:t xml:space="preserve">تطور التنظيم القضائي الإداري في </w:t>
      </w:r>
      <w:proofErr w:type="spellStart"/>
      <w:r w:rsidRPr="00816725">
        <w:rPr>
          <w:rFonts w:hint="cs"/>
          <w:b/>
          <w:bCs/>
          <w:rtl/>
        </w:rPr>
        <w:t>الجزائر</w:t>
      </w:r>
      <w:r>
        <w:rPr>
          <w:rFonts w:hint="cs"/>
          <w:rtl/>
        </w:rPr>
        <w:t>،</w:t>
      </w:r>
      <w:proofErr w:type="spellEnd"/>
      <w:r>
        <w:rPr>
          <w:rFonts w:hint="cs"/>
          <w:rtl/>
        </w:rPr>
        <w:t xml:space="preserve"> دار </w:t>
      </w:r>
      <w:proofErr w:type="spellStart"/>
      <w:r>
        <w:rPr>
          <w:rFonts w:hint="cs"/>
          <w:rtl/>
        </w:rPr>
        <w:t>الأمل،</w:t>
      </w:r>
      <w:proofErr w:type="spellEnd"/>
      <w:r>
        <w:rPr>
          <w:rFonts w:hint="cs"/>
          <w:rtl/>
        </w:rPr>
        <w:t xml:space="preserve"> </w:t>
      </w:r>
      <w:proofErr w:type="spellStart"/>
      <w:r>
        <w:rPr>
          <w:rFonts w:hint="cs"/>
          <w:rtl/>
        </w:rPr>
        <w:t>تيزي</w:t>
      </w:r>
      <w:proofErr w:type="spellEnd"/>
      <w:r>
        <w:rPr>
          <w:rFonts w:hint="cs"/>
          <w:rtl/>
        </w:rPr>
        <w:t xml:space="preserve"> </w:t>
      </w:r>
      <w:proofErr w:type="spellStart"/>
      <w:r>
        <w:rPr>
          <w:rFonts w:hint="cs"/>
          <w:rtl/>
        </w:rPr>
        <w:t>وزو-الجزائر،</w:t>
      </w:r>
      <w:proofErr w:type="spellEnd"/>
      <w:r>
        <w:rPr>
          <w:rFonts w:hint="cs"/>
          <w:rtl/>
        </w:rPr>
        <w:t xml:space="preserve"> </w:t>
      </w:r>
      <w:proofErr w:type="spellStart"/>
      <w:r>
        <w:rPr>
          <w:rFonts w:hint="cs"/>
          <w:rtl/>
        </w:rPr>
        <w:t>2010،</w:t>
      </w:r>
      <w:proofErr w:type="spellEnd"/>
      <w:r>
        <w:rPr>
          <w:rFonts w:hint="cs"/>
          <w:rtl/>
        </w:rPr>
        <w:t xml:space="preserve"> ص.ص.69 وما يليها.</w:t>
      </w:r>
    </w:p>
    <w:p w:rsidR="00816725" w:rsidRDefault="00816725" w:rsidP="00816725">
      <w:pPr>
        <w:pStyle w:val="Notedefin"/>
        <w:numPr>
          <w:ilvl w:val="0"/>
          <w:numId w:val="5"/>
        </w:numPr>
        <w:bidi/>
        <w:ind w:left="567" w:hanging="207"/>
        <w:rPr>
          <w:rtl/>
        </w:rPr>
      </w:pPr>
      <w:r>
        <w:rPr>
          <w:rFonts w:hint="cs"/>
          <w:rtl/>
        </w:rPr>
        <w:t xml:space="preserve">عبد القادر </w:t>
      </w:r>
      <w:proofErr w:type="spellStart"/>
      <w:r>
        <w:rPr>
          <w:rFonts w:hint="cs"/>
          <w:rtl/>
        </w:rPr>
        <w:t>عدّو،</w:t>
      </w:r>
      <w:proofErr w:type="spellEnd"/>
      <w:r>
        <w:rPr>
          <w:rFonts w:hint="cs"/>
          <w:rtl/>
        </w:rPr>
        <w:t xml:space="preserve"> </w:t>
      </w:r>
      <w:r w:rsidRPr="00816725">
        <w:rPr>
          <w:rFonts w:hint="cs"/>
          <w:b/>
          <w:bCs/>
          <w:rtl/>
        </w:rPr>
        <w:t xml:space="preserve">المنازعات </w:t>
      </w:r>
      <w:proofErr w:type="spellStart"/>
      <w:r w:rsidRPr="00816725">
        <w:rPr>
          <w:rFonts w:hint="cs"/>
          <w:b/>
          <w:bCs/>
          <w:rtl/>
        </w:rPr>
        <w:t>الإدارية</w:t>
      </w:r>
      <w:r>
        <w:rPr>
          <w:rFonts w:hint="cs"/>
          <w:rtl/>
        </w:rPr>
        <w:t>،</w:t>
      </w:r>
      <w:proofErr w:type="spellEnd"/>
      <w:r>
        <w:rPr>
          <w:rFonts w:hint="cs"/>
          <w:rtl/>
        </w:rPr>
        <w:t xml:space="preserve"> دار </w:t>
      </w:r>
      <w:proofErr w:type="spellStart"/>
      <w:r>
        <w:rPr>
          <w:rFonts w:hint="cs"/>
          <w:rtl/>
        </w:rPr>
        <w:t>هومة،</w:t>
      </w:r>
      <w:proofErr w:type="spellEnd"/>
      <w:r>
        <w:rPr>
          <w:rFonts w:hint="cs"/>
          <w:rtl/>
        </w:rPr>
        <w:t xml:space="preserve"> </w:t>
      </w:r>
      <w:proofErr w:type="spellStart"/>
      <w:r>
        <w:rPr>
          <w:rFonts w:hint="cs"/>
          <w:rtl/>
        </w:rPr>
        <w:t>الجزائر،</w:t>
      </w:r>
      <w:proofErr w:type="spellEnd"/>
      <w:r>
        <w:rPr>
          <w:rFonts w:hint="cs"/>
          <w:rtl/>
        </w:rPr>
        <w:t xml:space="preserve"> </w:t>
      </w:r>
      <w:proofErr w:type="spellStart"/>
      <w:r>
        <w:rPr>
          <w:rFonts w:hint="cs"/>
          <w:rtl/>
        </w:rPr>
        <w:t>2012،</w:t>
      </w:r>
      <w:proofErr w:type="spellEnd"/>
      <w:r>
        <w:rPr>
          <w:rFonts w:hint="cs"/>
          <w:rtl/>
        </w:rPr>
        <w:t xml:space="preserve"> ص.ص.67 وما يليها.</w:t>
      </w:r>
    </w:p>
  </w:endnote>
  <w:endnote w:id="6">
    <w:p w:rsidR="00505B59" w:rsidRDefault="00505B59" w:rsidP="00E05FA0">
      <w:pPr>
        <w:pStyle w:val="Notedefin"/>
        <w:bidi/>
        <w:rPr>
          <w:rtl/>
        </w:rPr>
      </w:pPr>
      <w:r>
        <w:rPr>
          <w:rStyle w:val="Appeldenotedefin"/>
        </w:rPr>
        <w:endnoteRef/>
      </w:r>
      <w:r>
        <w:t xml:space="preserve"> </w:t>
      </w:r>
      <w:r w:rsidR="00E05FA0">
        <w:rPr>
          <w:rFonts w:hint="cs"/>
          <w:rtl/>
        </w:rPr>
        <w:t xml:space="preserve"> أنظر المادة 171 من القانون رقم 16-01.</w:t>
      </w:r>
    </w:p>
  </w:endnote>
  <w:endnote w:id="7">
    <w:p w:rsidR="00505B59" w:rsidRDefault="00505B59" w:rsidP="00505B59">
      <w:pPr>
        <w:pStyle w:val="Notedefin"/>
        <w:bidi/>
        <w:rPr>
          <w:rtl/>
        </w:rPr>
      </w:pPr>
      <w:r>
        <w:rPr>
          <w:rStyle w:val="Appeldenotedefin"/>
        </w:rPr>
        <w:endnoteRef/>
      </w:r>
      <w:r>
        <w:t xml:space="preserve"> </w:t>
      </w:r>
      <w:r w:rsidR="00E05FA0">
        <w:rPr>
          <w:rFonts w:hint="cs"/>
          <w:rtl/>
        </w:rPr>
        <w:t xml:space="preserve"> أنظر المادة 192 من القانون رقم 16-01.</w:t>
      </w:r>
    </w:p>
  </w:endnote>
  <w:endnote w:id="8">
    <w:p w:rsidR="00505B59" w:rsidRDefault="00505B59" w:rsidP="00505B59">
      <w:pPr>
        <w:pStyle w:val="Notedefin"/>
        <w:bidi/>
        <w:rPr>
          <w:rtl/>
        </w:rPr>
      </w:pPr>
      <w:r>
        <w:rPr>
          <w:rStyle w:val="Appeldenotedefin"/>
        </w:rPr>
        <w:endnoteRef/>
      </w:r>
      <w:r>
        <w:t xml:space="preserve"> </w:t>
      </w:r>
      <w:r w:rsidR="00E05FA0">
        <w:rPr>
          <w:rFonts w:hint="cs"/>
          <w:rtl/>
        </w:rPr>
        <w:t xml:space="preserve"> أنظر المادة 02 من القانون العضوي رقم 11-13 والمادة 901 من القانون رقم 08-09.</w:t>
      </w:r>
    </w:p>
  </w:endnote>
  <w:endnote w:id="9">
    <w:p w:rsidR="00505B59" w:rsidRDefault="00505B59" w:rsidP="00505B59">
      <w:pPr>
        <w:pStyle w:val="Notedefin"/>
        <w:bidi/>
        <w:rPr>
          <w:rtl/>
        </w:rPr>
      </w:pPr>
      <w:r>
        <w:rPr>
          <w:rStyle w:val="Appeldenotedefin"/>
        </w:rPr>
        <w:endnoteRef/>
      </w:r>
      <w:r>
        <w:t xml:space="preserve"> </w:t>
      </w:r>
      <w:r w:rsidR="00755FE6">
        <w:rPr>
          <w:rFonts w:hint="cs"/>
          <w:rtl/>
        </w:rPr>
        <w:t xml:space="preserve"> لمزيد من التفصيل </w:t>
      </w:r>
      <w:proofErr w:type="spellStart"/>
      <w:r w:rsidR="00755FE6">
        <w:rPr>
          <w:rFonts w:hint="cs"/>
          <w:rtl/>
        </w:rPr>
        <w:t>راجع:</w:t>
      </w:r>
      <w:proofErr w:type="spellEnd"/>
      <w:r w:rsidR="00755FE6">
        <w:rPr>
          <w:rFonts w:hint="cs"/>
          <w:rtl/>
        </w:rPr>
        <w:t xml:space="preserve"> عادل </w:t>
      </w:r>
      <w:proofErr w:type="spellStart"/>
      <w:r w:rsidR="00755FE6">
        <w:rPr>
          <w:rFonts w:hint="cs"/>
          <w:rtl/>
        </w:rPr>
        <w:t>بوعمران،</w:t>
      </w:r>
      <w:proofErr w:type="spellEnd"/>
      <w:r w:rsidR="00755FE6">
        <w:rPr>
          <w:rFonts w:hint="cs"/>
          <w:rtl/>
        </w:rPr>
        <w:t xml:space="preserve"> المرجع </w:t>
      </w:r>
      <w:proofErr w:type="spellStart"/>
      <w:r w:rsidR="00755FE6">
        <w:rPr>
          <w:rFonts w:hint="cs"/>
          <w:rtl/>
        </w:rPr>
        <w:t>السابق،</w:t>
      </w:r>
      <w:proofErr w:type="spellEnd"/>
      <w:r w:rsidR="00755FE6">
        <w:rPr>
          <w:rFonts w:hint="cs"/>
          <w:rtl/>
        </w:rPr>
        <w:t xml:space="preserve"> ص.ص.224 وما يليها.</w:t>
      </w:r>
    </w:p>
  </w:endnote>
  <w:endnote w:id="10">
    <w:p w:rsidR="00505B59" w:rsidRDefault="00505B59" w:rsidP="00505B59">
      <w:pPr>
        <w:pStyle w:val="Notedefin"/>
        <w:bidi/>
        <w:rPr>
          <w:rtl/>
        </w:rPr>
      </w:pPr>
      <w:r>
        <w:rPr>
          <w:rStyle w:val="Appeldenotedefin"/>
        </w:rPr>
        <w:endnoteRef/>
      </w:r>
      <w:r>
        <w:t xml:space="preserve"> </w:t>
      </w:r>
      <w:r w:rsidR="00755FE6">
        <w:rPr>
          <w:rFonts w:hint="cs"/>
          <w:rtl/>
        </w:rPr>
        <w:t xml:space="preserve"> عمار </w:t>
      </w:r>
      <w:proofErr w:type="spellStart"/>
      <w:r w:rsidR="00755FE6">
        <w:rPr>
          <w:rFonts w:hint="cs"/>
          <w:rtl/>
        </w:rPr>
        <w:t>بوضياف،</w:t>
      </w:r>
      <w:proofErr w:type="spellEnd"/>
      <w:r w:rsidR="00755FE6">
        <w:rPr>
          <w:rFonts w:hint="cs"/>
          <w:rtl/>
        </w:rPr>
        <w:t xml:space="preserve"> </w:t>
      </w:r>
      <w:r w:rsidR="00755FE6" w:rsidRPr="00755FE6">
        <w:rPr>
          <w:rFonts w:hint="cs"/>
          <w:b/>
          <w:bCs/>
          <w:rtl/>
        </w:rPr>
        <w:t xml:space="preserve">المرجع في المنازعات </w:t>
      </w:r>
      <w:proofErr w:type="spellStart"/>
      <w:r w:rsidR="00755FE6" w:rsidRPr="00755FE6">
        <w:rPr>
          <w:rFonts w:hint="cs"/>
          <w:b/>
          <w:bCs/>
          <w:rtl/>
        </w:rPr>
        <w:t>الإدارية،</w:t>
      </w:r>
      <w:proofErr w:type="spellEnd"/>
      <w:r w:rsidR="00755FE6" w:rsidRPr="00755FE6">
        <w:rPr>
          <w:rFonts w:hint="cs"/>
          <w:b/>
          <w:bCs/>
          <w:rtl/>
        </w:rPr>
        <w:t xml:space="preserve"> القسم الأول الإطار النظري للمنازعات </w:t>
      </w:r>
      <w:proofErr w:type="spellStart"/>
      <w:r w:rsidR="00755FE6" w:rsidRPr="00755FE6">
        <w:rPr>
          <w:rFonts w:hint="cs"/>
          <w:b/>
          <w:bCs/>
          <w:rtl/>
        </w:rPr>
        <w:t>الإدارية</w:t>
      </w:r>
      <w:r w:rsidR="00755FE6">
        <w:rPr>
          <w:rFonts w:hint="cs"/>
          <w:rtl/>
        </w:rPr>
        <w:t>،</w:t>
      </w:r>
      <w:proofErr w:type="spellEnd"/>
      <w:r w:rsidR="00755FE6">
        <w:rPr>
          <w:rFonts w:hint="cs"/>
          <w:rtl/>
        </w:rPr>
        <w:t xml:space="preserve"> دار </w:t>
      </w:r>
      <w:proofErr w:type="spellStart"/>
      <w:r w:rsidR="00755FE6">
        <w:rPr>
          <w:rFonts w:hint="cs"/>
          <w:rtl/>
        </w:rPr>
        <w:t>جسور،</w:t>
      </w:r>
      <w:proofErr w:type="spellEnd"/>
      <w:r w:rsidR="00755FE6">
        <w:rPr>
          <w:rFonts w:hint="cs"/>
          <w:rtl/>
        </w:rPr>
        <w:t xml:space="preserve"> </w:t>
      </w:r>
      <w:proofErr w:type="spellStart"/>
      <w:r w:rsidR="00755FE6">
        <w:rPr>
          <w:rFonts w:hint="cs"/>
          <w:rtl/>
        </w:rPr>
        <w:t>الجزائر،</w:t>
      </w:r>
      <w:proofErr w:type="spellEnd"/>
      <w:r w:rsidR="00755FE6">
        <w:rPr>
          <w:rFonts w:hint="cs"/>
          <w:rtl/>
        </w:rPr>
        <w:t xml:space="preserve"> </w:t>
      </w:r>
      <w:proofErr w:type="spellStart"/>
      <w:r w:rsidR="00755FE6">
        <w:rPr>
          <w:rFonts w:hint="cs"/>
          <w:rtl/>
        </w:rPr>
        <w:t>2013،</w:t>
      </w:r>
      <w:proofErr w:type="spellEnd"/>
      <w:r w:rsidR="00755FE6">
        <w:rPr>
          <w:rFonts w:hint="cs"/>
          <w:rtl/>
        </w:rPr>
        <w:t xml:space="preserve"> ص.146.</w:t>
      </w:r>
    </w:p>
  </w:endnote>
  <w:endnote w:id="11">
    <w:p w:rsidR="00505B59" w:rsidRDefault="00505B59" w:rsidP="00505B59">
      <w:pPr>
        <w:pStyle w:val="Notedefin"/>
        <w:bidi/>
        <w:rPr>
          <w:rtl/>
        </w:rPr>
      </w:pPr>
      <w:r>
        <w:rPr>
          <w:rStyle w:val="Appeldenotedefin"/>
        </w:rPr>
        <w:endnoteRef/>
      </w:r>
      <w:r>
        <w:t xml:space="preserve"> </w:t>
      </w:r>
      <w:r w:rsidR="00755FE6">
        <w:rPr>
          <w:rFonts w:hint="cs"/>
          <w:rtl/>
        </w:rPr>
        <w:t xml:space="preserve"> أنظر المادة 171 من القانون رقم 16-01.</w:t>
      </w:r>
    </w:p>
  </w:endnote>
  <w:endnote w:id="12">
    <w:p w:rsidR="00505B59" w:rsidRDefault="00505B59" w:rsidP="00505B59">
      <w:pPr>
        <w:pStyle w:val="Notedefin"/>
        <w:bidi/>
        <w:rPr>
          <w:rtl/>
        </w:rPr>
      </w:pPr>
      <w:r>
        <w:rPr>
          <w:rStyle w:val="Appeldenotedefin"/>
        </w:rPr>
        <w:endnoteRef/>
      </w:r>
      <w:r>
        <w:t xml:space="preserve"> </w:t>
      </w:r>
      <w:r w:rsidR="00755FE6">
        <w:rPr>
          <w:rFonts w:hint="cs"/>
          <w:rtl/>
        </w:rPr>
        <w:t xml:space="preserve"> أنظر المادة 02 من القانون العضوي رقم 11-13 والمادة 902 من القانون رقم 08-09.</w:t>
      </w:r>
    </w:p>
  </w:endnote>
  <w:endnote w:id="13">
    <w:p w:rsidR="00505B59" w:rsidRDefault="00505B59" w:rsidP="00505B59">
      <w:pPr>
        <w:pStyle w:val="Notedefin"/>
        <w:bidi/>
        <w:rPr>
          <w:rtl/>
        </w:rPr>
      </w:pPr>
      <w:r>
        <w:rPr>
          <w:rStyle w:val="Appeldenotedefin"/>
        </w:rPr>
        <w:endnoteRef/>
      </w:r>
      <w:r>
        <w:t xml:space="preserve"> </w:t>
      </w:r>
      <w:r w:rsidR="00755FE6">
        <w:rPr>
          <w:rFonts w:hint="cs"/>
          <w:rtl/>
        </w:rPr>
        <w:t xml:space="preserve"> عمار </w:t>
      </w:r>
      <w:proofErr w:type="spellStart"/>
      <w:r w:rsidR="00755FE6">
        <w:rPr>
          <w:rFonts w:hint="cs"/>
          <w:rtl/>
        </w:rPr>
        <w:t>بوضياف،</w:t>
      </w:r>
      <w:proofErr w:type="spellEnd"/>
      <w:r w:rsidR="00755FE6">
        <w:rPr>
          <w:rFonts w:hint="cs"/>
          <w:rtl/>
        </w:rPr>
        <w:t xml:space="preserve"> المرجع في المنازعات </w:t>
      </w:r>
      <w:proofErr w:type="spellStart"/>
      <w:r w:rsidR="00755FE6">
        <w:rPr>
          <w:rFonts w:hint="cs"/>
          <w:rtl/>
        </w:rPr>
        <w:t>الإدارية،</w:t>
      </w:r>
      <w:proofErr w:type="spellEnd"/>
      <w:r w:rsidR="00755FE6">
        <w:rPr>
          <w:rFonts w:hint="cs"/>
          <w:rtl/>
        </w:rPr>
        <w:t xml:space="preserve"> القسم </w:t>
      </w:r>
      <w:proofErr w:type="spellStart"/>
      <w:r w:rsidR="00755FE6">
        <w:rPr>
          <w:rFonts w:hint="cs"/>
          <w:rtl/>
        </w:rPr>
        <w:t>الأول،</w:t>
      </w:r>
      <w:proofErr w:type="spellEnd"/>
      <w:r w:rsidR="00755FE6">
        <w:rPr>
          <w:rFonts w:hint="cs"/>
          <w:rtl/>
        </w:rPr>
        <w:t xml:space="preserve"> المرجع </w:t>
      </w:r>
      <w:proofErr w:type="spellStart"/>
      <w:r w:rsidR="00755FE6">
        <w:rPr>
          <w:rFonts w:hint="cs"/>
          <w:rtl/>
        </w:rPr>
        <w:t>السابق،</w:t>
      </w:r>
      <w:proofErr w:type="spellEnd"/>
      <w:r w:rsidR="00755FE6">
        <w:rPr>
          <w:rFonts w:hint="cs"/>
          <w:rtl/>
        </w:rPr>
        <w:t xml:space="preserve"> ص.ص.152،153.</w:t>
      </w:r>
    </w:p>
  </w:endnote>
  <w:endnote w:id="14">
    <w:p w:rsidR="00505B59" w:rsidRDefault="00505B59" w:rsidP="00505B59">
      <w:pPr>
        <w:pStyle w:val="Notedefin"/>
        <w:bidi/>
        <w:rPr>
          <w:rtl/>
        </w:rPr>
      </w:pPr>
      <w:r>
        <w:rPr>
          <w:rStyle w:val="Appeldenotedefin"/>
        </w:rPr>
        <w:endnoteRef/>
      </w:r>
      <w:r>
        <w:t xml:space="preserve"> </w:t>
      </w:r>
      <w:r w:rsidR="00755FE6">
        <w:rPr>
          <w:rFonts w:hint="cs"/>
          <w:rtl/>
        </w:rPr>
        <w:t xml:space="preserve"> عمار </w:t>
      </w:r>
      <w:proofErr w:type="spellStart"/>
      <w:r w:rsidR="00755FE6">
        <w:rPr>
          <w:rFonts w:hint="cs"/>
          <w:rtl/>
        </w:rPr>
        <w:t>بوضياف،</w:t>
      </w:r>
      <w:proofErr w:type="spellEnd"/>
      <w:r w:rsidR="00755FE6">
        <w:rPr>
          <w:rFonts w:hint="cs"/>
          <w:rtl/>
        </w:rPr>
        <w:t xml:space="preserve"> المرجع </w:t>
      </w:r>
      <w:proofErr w:type="spellStart"/>
      <w:r w:rsidR="00755FE6">
        <w:rPr>
          <w:rFonts w:hint="cs"/>
          <w:rtl/>
        </w:rPr>
        <w:t>نفسه،</w:t>
      </w:r>
      <w:proofErr w:type="spellEnd"/>
      <w:r w:rsidR="00755FE6">
        <w:rPr>
          <w:rFonts w:hint="cs"/>
          <w:rtl/>
        </w:rPr>
        <w:t xml:space="preserve"> </w:t>
      </w:r>
      <w:proofErr w:type="spellStart"/>
      <w:r w:rsidR="00755FE6">
        <w:rPr>
          <w:rFonts w:hint="cs"/>
          <w:rtl/>
        </w:rPr>
        <w:t>ص.ص.151،</w:t>
      </w:r>
      <w:proofErr w:type="spellEnd"/>
      <w:r w:rsidR="00755FE6">
        <w:rPr>
          <w:rFonts w:hint="cs"/>
          <w:rtl/>
        </w:rPr>
        <w:t xml:space="preserve"> 152.</w:t>
      </w:r>
    </w:p>
  </w:endnote>
  <w:endnote w:id="15">
    <w:p w:rsidR="00505B59" w:rsidRDefault="00505B59" w:rsidP="00505B59">
      <w:pPr>
        <w:pStyle w:val="Notedefin"/>
        <w:bidi/>
        <w:rPr>
          <w:rtl/>
        </w:rPr>
      </w:pPr>
      <w:r>
        <w:rPr>
          <w:rStyle w:val="Appeldenotedefin"/>
        </w:rPr>
        <w:endnoteRef/>
      </w:r>
      <w:r>
        <w:t xml:space="preserve"> </w:t>
      </w:r>
      <w:r w:rsidR="00755FE6">
        <w:rPr>
          <w:rFonts w:hint="cs"/>
          <w:rtl/>
        </w:rPr>
        <w:t xml:space="preserve"> </w:t>
      </w:r>
      <w:r w:rsidR="0035757B">
        <w:rPr>
          <w:rFonts w:hint="cs"/>
          <w:rtl/>
        </w:rPr>
        <w:t>أنظر المادة 02 من القانون العضوي رقم 11-13 والمادة 903 من القانون رقم 08-09.</w:t>
      </w:r>
    </w:p>
  </w:endnote>
  <w:endnote w:id="16">
    <w:p w:rsidR="00505B59" w:rsidRDefault="00505B59" w:rsidP="00505B59">
      <w:pPr>
        <w:pStyle w:val="Notedefin"/>
        <w:bidi/>
        <w:rPr>
          <w:rtl/>
        </w:rPr>
      </w:pPr>
      <w:r>
        <w:rPr>
          <w:rStyle w:val="Appeldenotedefin"/>
        </w:rPr>
        <w:endnoteRef/>
      </w:r>
      <w:r>
        <w:t xml:space="preserve"> </w:t>
      </w:r>
      <w:r w:rsidR="0035757B">
        <w:rPr>
          <w:rFonts w:hint="cs"/>
          <w:rtl/>
        </w:rPr>
        <w:t xml:space="preserve"> لمزيد من التفصيل راجع:</w:t>
      </w:r>
    </w:p>
    <w:p w:rsidR="0035757B" w:rsidRDefault="0035757B" w:rsidP="0035757B">
      <w:pPr>
        <w:pStyle w:val="Notedefin"/>
        <w:numPr>
          <w:ilvl w:val="0"/>
          <w:numId w:val="5"/>
        </w:numPr>
        <w:bidi/>
      </w:pPr>
      <w:r>
        <w:rPr>
          <w:rFonts w:hint="cs"/>
          <w:rtl/>
        </w:rPr>
        <w:t xml:space="preserve">محمد الصغير </w:t>
      </w:r>
      <w:proofErr w:type="spellStart"/>
      <w:r>
        <w:rPr>
          <w:rFonts w:hint="cs"/>
          <w:rtl/>
        </w:rPr>
        <w:t>بعلي،</w:t>
      </w:r>
      <w:proofErr w:type="spellEnd"/>
      <w:r>
        <w:rPr>
          <w:rFonts w:hint="cs"/>
          <w:rtl/>
        </w:rPr>
        <w:t xml:space="preserve"> </w:t>
      </w:r>
      <w:r w:rsidRPr="0035757B">
        <w:rPr>
          <w:rFonts w:hint="cs"/>
          <w:b/>
          <w:bCs/>
          <w:rtl/>
        </w:rPr>
        <w:t xml:space="preserve">القضاء الإداري مجلس </w:t>
      </w:r>
      <w:proofErr w:type="spellStart"/>
      <w:r w:rsidRPr="0035757B">
        <w:rPr>
          <w:rFonts w:hint="cs"/>
          <w:b/>
          <w:bCs/>
          <w:rtl/>
        </w:rPr>
        <w:t>الدولة</w:t>
      </w:r>
      <w:r>
        <w:rPr>
          <w:rFonts w:hint="cs"/>
          <w:rtl/>
        </w:rPr>
        <w:t>،</w:t>
      </w:r>
      <w:proofErr w:type="spellEnd"/>
      <w:r>
        <w:rPr>
          <w:rFonts w:hint="cs"/>
          <w:rtl/>
        </w:rPr>
        <w:t xml:space="preserve"> دار </w:t>
      </w:r>
      <w:proofErr w:type="spellStart"/>
      <w:r>
        <w:rPr>
          <w:rFonts w:hint="cs"/>
          <w:rtl/>
        </w:rPr>
        <w:t>العلوم،</w:t>
      </w:r>
      <w:proofErr w:type="spellEnd"/>
      <w:r>
        <w:rPr>
          <w:rFonts w:hint="cs"/>
          <w:rtl/>
        </w:rPr>
        <w:t xml:space="preserve"> </w:t>
      </w:r>
      <w:proofErr w:type="spellStart"/>
      <w:r>
        <w:rPr>
          <w:rFonts w:hint="cs"/>
          <w:rtl/>
        </w:rPr>
        <w:t>عنابة</w:t>
      </w:r>
      <w:proofErr w:type="spellEnd"/>
      <w:r>
        <w:rPr>
          <w:rFonts w:hint="cs"/>
          <w:rtl/>
        </w:rPr>
        <w:t xml:space="preserve"> </w:t>
      </w:r>
      <w:proofErr w:type="spellStart"/>
      <w:r>
        <w:rPr>
          <w:rFonts w:hint="cs"/>
          <w:rtl/>
        </w:rPr>
        <w:t>الجزائر،</w:t>
      </w:r>
      <w:proofErr w:type="spellEnd"/>
      <w:r>
        <w:rPr>
          <w:rFonts w:hint="cs"/>
          <w:rtl/>
        </w:rPr>
        <w:t xml:space="preserve"> </w:t>
      </w:r>
      <w:proofErr w:type="spellStart"/>
      <w:r>
        <w:rPr>
          <w:rFonts w:hint="cs"/>
          <w:rtl/>
        </w:rPr>
        <w:t>2004،</w:t>
      </w:r>
      <w:proofErr w:type="spellEnd"/>
      <w:r>
        <w:rPr>
          <w:rFonts w:hint="cs"/>
          <w:rtl/>
        </w:rPr>
        <w:t xml:space="preserve"> ص.ص. 145 وما يليها.</w:t>
      </w:r>
    </w:p>
    <w:p w:rsidR="0035757B" w:rsidRDefault="0035757B" w:rsidP="0035757B">
      <w:pPr>
        <w:pStyle w:val="Notedefin"/>
        <w:numPr>
          <w:ilvl w:val="0"/>
          <w:numId w:val="5"/>
        </w:numPr>
        <w:bidi/>
        <w:rPr>
          <w:rtl/>
        </w:rPr>
      </w:pPr>
      <w:r>
        <w:rPr>
          <w:rFonts w:hint="cs"/>
          <w:rtl/>
        </w:rPr>
        <w:t xml:space="preserve">عادل </w:t>
      </w:r>
      <w:proofErr w:type="spellStart"/>
      <w:r>
        <w:rPr>
          <w:rFonts w:hint="cs"/>
          <w:rtl/>
        </w:rPr>
        <w:t>بوعمران،</w:t>
      </w:r>
      <w:proofErr w:type="spellEnd"/>
      <w:r>
        <w:rPr>
          <w:rFonts w:hint="cs"/>
          <w:rtl/>
        </w:rPr>
        <w:t xml:space="preserve"> المرجع </w:t>
      </w:r>
      <w:proofErr w:type="spellStart"/>
      <w:r>
        <w:rPr>
          <w:rFonts w:hint="cs"/>
          <w:rtl/>
        </w:rPr>
        <w:t>السابق،</w:t>
      </w:r>
      <w:proofErr w:type="spellEnd"/>
      <w:r>
        <w:rPr>
          <w:rFonts w:hint="cs"/>
          <w:rtl/>
        </w:rPr>
        <w:t xml:space="preserve"> ص.ص.239 وما يليها.</w:t>
      </w:r>
    </w:p>
  </w:endnote>
  <w:endnote w:id="17">
    <w:p w:rsidR="00505B59" w:rsidRDefault="00505B59" w:rsidP="00505B59">
      <w:pPr>
        <w:pStyle w:val="Notedefin"/>
        <w:bidi/>
        <w:rPr>
          <w:rtl/>
        </w:rPr>
      </w:pPr>
      <w:r>
        <w:rPr>
          <w:rStyle w:val="Appeldenotedefin"/>
        </w:rPr>
        <w:endnoteRef/>
      </w:r>
      <w:r>
        <w:t xml:space="preserve"> </w:t>
      </w:r>
      <w:r w:rsidR="0035757B">
        <w:rPr>
          <w:rFonts w:hint="cs"/>
          <w:rtl/>
        </w:rPr>
        <w:t xml:space="preserve"> لمزيد من التفصيل </w:t>
      </w:r>
      <w:proofErr w:type="spellStart"/>
      <w:r w:rsidR="0035757B">
        <w:rPr>
          <w:rFonts w:hint="cs"/>
          <w:rtl/>
        </w:rPr>
        <w:t>راجع:</w:t>
      </w:r>
      <w:proofErr w:type="spellEnd"/>
      <w:r w:rsidR="0035757B">
        <w:rPr>
          <w:rFonts w:hint="cs"/>
          <w:rtl/>
        </w:rPr>
        <w:t xml:space="preserve"> عمار </w:t>
      </w:r>
      <w:proofErr w:type="spellStart"/>
      <w:r w:rsidR="0035757B">
        <w:rPr>
          <w:rFonts w:hint="cs"/>
          <w:rtl/>
        </w:rPr>
        <w:t>بوضياف،</w:t>
      </w:r>
      <w:proofErr w:type="spellEnd"/>
      <w:r w:rsidR="0035757B">
        <w:rPr>
          <w:rFonts w:hint="cs"/>
          <w:rtl/>
        </w:rPr>
        <w:t xml:space="preserve"> المرجع في المنازعات </w:t>
      </w:r>
      <w:proofErr w:type="spellStart"/>
      <w:r w:rsidR="0035757B">
        <w:rPr>
          <w:rFonts w:hint="cs"/>
          <w:rtl/>
        </w:rPr>
        <w:t>الإدارية،</w:t>
      </w:r>
      <w:proofErr w:type="spellEnd"/>
      <w:r w:rsidR="0035757B">
        <w:rPr>
          <w:rFonts w:hint="cs"/>
          <w:rtl/>
        </w:rPr>
        <w:t xml:space="preserve"> القسم </w:t>
      </w:r>
      <w:proofErr w:type="spellStart"/>
      <w:r w:rsidR="0035757B">
        <w:rPr>
          <w:rFonts w:hint="cs"/>
          <w:rtl/>
        </w:rPr>
        <w:t>الأول،</w:t>
      </w:r>
      <w:proofErr w:type="spellEnd"/>
      <w:r w:rsidR="0035757B">
        <w:rPr>
          <w:rFonts w:hint="cs"/>
          <w:rtl/>
        </w:rPr>
        <w:t xml:space="preserve"> المرجع </w:t>
      </w:r>
      <w:proofErr w:type="spellStart"/>
      <w:r w:rsidR="0035757B">
        <w:rPr>
          <w:rFonts w:hint="cs"/>
          <w:rtl/>
        </w:rPr>
        <w:t>السابق،</w:t>
      </w:r>
      <w:proofErr w:type="spellEnd"/>
      <w:r w:rsidR="0035757B">
        <w:rPr>
          <w:rFonts w:hint="cs"/>
          <w:rtl/>
        </w:rPr>
        <w:t xml:space="preserve"> ص.ص.169 وما يليها.</w:t>
      </w:r>
    </w:p>
  </w:endnote>
  <w:endnote w:id="18">
    <w:p w:rsidR="00505B59" w:rsidRDefault="00505B59" w:rsidP="00505B59">
      <w:pPr>
        <w:pStyle w:val="Notedefin"/>
        <w:bidi/>
        <w:rPr>
          <w:rtl/>
        </w:rPr>
      </w:pPr>
      <w:r>
        <w:rPr>
          <w:rStyle w:val="Appeldenotedefin"/>
        </w:rPr>
        <w:endnoteRef/>
      </w:r>
      <w:r>
        <w:t xml:space="preserve"> </w:t>
      </w:r>
      <w:r w:rsidR="00C00FD5">
        <w:rPr>
          <w:rFonts w:hint="cs"/>
          <w:rtl/>
        </w:rPr>
        <w:t xml:space="preserve"> أنظر المادة 02 من المرسوم التنفيذي رقم 11-195.</w:t>
      </w:r>
    </w:p>
  </w:endnote>
  <w:endnote w:id="19">
    <w:p w:rsidR="00505B59" w:rsidRDefault="00505B59" w:rsidP="00505B59">
      <w:pPr>
        <w:pStyle w:val="Notedefin"/>
        <w:bidi/>
        <w:rPr>
          <w:rtl/>
        </w:rPr>
      </w:pPr>
      <w:r>
        <w:rPr>
          <w:rStyle w:val="Appeldenotedefin"/>
        </w:rPr>
        <w:endnoteRef/>
      </w:r>
      <w:r>
        <w:t xml:space="preserve"> </w:t>
      </w:r>
      <w:r w:rsidR="00C00FD5">
        <w:rPr>
          <w:rFonts w:hint="cs"/>
          <w:rtl/>
        </w:rPr>
        <w:t xml:space="preserve"> أنظر المادة 801 من القانون رقم 08-09.</w:t>
      </w:r>
    </w:p>
  </w:endnote>
  <w:endnote w:id="20">
    <w:p w:rsidR="00505B59" w:rsidRDefault="00505B59" w:rsidP="00505B59">
      <w:pPr>
        <w:pStyle w:val="Notedefin"/>
        <w:bidi/>
        <w:rPr>
          <w:rtl/>
        </w:rPr>
      </w:pPr>
      <w:r>
        <w:rPr>
          <w:rStyle w:val="Appeldenotedefin"/>
        </w:rPr>
        <w:endnoteRef/>
      </w:r>
      <w:r>
        <w:t xml:space="preserve"> </w:t>
      </w:r>
      <w:r w:rsidR="0068535B">
        <w:rPr>
          <w:rFonts w:hint="cs"/>
          <w:rtl/>
        </w:rPr>
        <w:t xml:space="preserve"> عمار </w:t>
      </w:r>
      <w:proofErr w:type="spellStart"/>
      <w:r w:rsidR="0068535B">
        <w:rPr>
          <w:rFonts w:hint="cs"/>
          <w:rtl/>
        </w:rPr>
        <w:t>بوضياف،</w:t>
      </w:r>
      <w:proofErr w:type="spellEnd"/>
      <w:r w:rsidR="0068535B">
        <w:rPr>
          <w:rFonts w:hint="cs"/>
          <w:rtl/>
        </w:rPr>
        <w:t xml:space="preserve"> المرجع في المنازعات </w:t>
      </w:r>
      <w:proofErr w:type="spellStart"/>
      <w:r w:rsidR="0068535B">
        <w:rPr>
          <w:rFonts w:hint="cs"/>
          <w:rtl/>
        </w:rPr>
        <w:t>الإدارية،</w:t>
      </w:r>
      <w:proofErr w:type="spellEnd"/>
      <w:r w:rsidR="0068535B">
        <w:rPr>
          <w:rFonts w:hint="cs"/>
          <w:rtl/>
        </w:rPr>
        <w:t xml:space="preserve"> القسم </w:t>
      </w:r>
      <w:proofErr w:type="spellStart"/>
      <w:r w:rsidR="0068535B">
        <w:rPr>
          <w:rFonts w:hint="cs"/>
          <w:rtl/>
        </w:rPr>
        <w:t>الأول،</w:t>
      </w:r>
      <w:proofErr w:type="spellEnd"/>
      <w:r w:rsidR="0068535B">
        <w:rPr>
          <w:rFonts w:hint="cs"/>
          <w:rtl/>
        </w:rPr>
        <w:t xml:space="preserve"> المرجع </w:t>
      </w:r>
      <w:proofErr w:type="spellStart"/>
      <w:r w:rsidR="0068535B">
        <w:rPr>
          <w:rFonts w:hint="cs"/>
          <w:rtl/>
        </w:rPr>
        <w:t>السابق،</w:t>
      </w:r>
      <w:proofErr w:type="spellEnd"/>
      <w:r w:rsidR="0068535B">
        <w:rPr>
          <w:rFonts w:hint="cs"/>
          <w:rtl/>
        </w:rPr>
        <w:t xml:space="preserve"> ص.144.</w:t>
      </w:r>
    </w:p>
  </w:endnote>
  <w:endnote w:id="21">
    <w:p w:rsidR="0068535B" w:rsidRDefault="00505B59" w:rsidP="0068535B">
      <w:pPr>
        <w:pStyle w:val="Notedefin"/>
        <w:bidi/>
        <w:rPr>
          <w:rtl/>
        </w:rPr>
      </w:pPr>
      <w:r>
        <w:rPr>
          <w:rStyle w:val="Appeldenotedefin"/>
        </w:rPr>
        <w:endnoteRef/>
      </w:r>
      <w:r>
        <w:t xml:space="preserve"> </w:t>
      </w:r>
      <w:r w:rsidR="0068535B">
        <w:rPr>
          <w:rFonts w:hint="cs"/>
          <w:rtl/>
        </w:rPr>
        <w:t xml:space="preserve"> ولمزيد من التفصيل حول ضوابط الاختصاص النوعي والإقليمي للمحاكم الإدارية في الجزائر </w:t>
      </w:r>
      <w:proofErr w:type="spellStart"/>
      <w:r w:rsidR="0068535B">
        <w:rPr>
          <w:rFonts w:hint="cs"/>
          <w:rtl/>
        </w:rPr>
        <w:t>راجع:</w:t>
      </w:r>
      <w:proofErr w:type="spellEnd"/>
      <w:r w:rsidR="0068535B">
        <w:rPr>
          <w:rFonts w:hint="cs"/>
          <w:rtl/>
        </w:rPr>
        <w:t xml:space="preserve"> عادل </w:t>
      </w:r>
      <w:proofErr w:type="spellStart"/>
      <w:r w:rsidR="0068535B">
        <w:rPr>
          <w:rFonts w:hint="cs"/>
          <w:rtl/>
        </w:rPr>
        <w:t>بوعمران،</w:t>
      </w:r>
      <w:proofErr w:type="spellEnd"/>
      <w:r w:rsidR="0068535B">
        <w:rPr>
          <w:rFonts w:hint="cs"/>
          <w:rtl/>
        </w:rPr>
        <w:t xml:space="preserve"> المرجع </w:t>
      </w:r>
      <w:proofErr w:type="spellStart"/>
      <w:r w:rsidR="0068535B">
        <w:rPr>
          <w:rFonts w:hint="cs"/>
          <w:rtl/>
        </w:rPr>
        <w:t>السابق،</w:t>
      </w:r>
      <w:proofErr w:type="spellEnd"/>
      <w:r w:rsidR="0068535B">
        <w:rPr>
          <w:rFonts w:hint="cs"/>
          <w:rtl/>
        </w:rPr>
        <w:t xml:space="preserve"> ص.ص.262 وما يليها.</w:t>
      </w:r>
    </w:p>
  </w:endnote>
  <w:endnote w:id="22">
    <w:p w:rsidR="00401D26" w:rsidRDefault="00401D26" w:rsidP="00401D26">
      <w:pPr>
        <w:pStyle w:val="Notedefin"/>
        <w:bidi/>
        <w:rPr>
          <w:rtl/>
        </w:rPr>
      </w:pPr>
      <w:r>
        <w:rPr>
          <w:rStyle w:val="Appeldenotedefin"/>
        </w:rPr>
        <w:endnoteRef/>
      </w:r>
      <w:r>
        <w:t xml:space="preserve"> </w:t>
      </w:r>
      <w:r>
        <w:rPr>
          <w:rFonts w:hint="cs"/>
          <w:rtl/>
        </w:rPr>
        <w:t xml:space="preserve"> أنظر الديباجة من القانون رقم 16-01.</w:t>
      </w:r>
    </w:p>
  </w:endnote>
  <w:endnote w:id="23">
    <w:p w:rsidR="00803719" w:rsidRDefault="00803719" w:rsidP="0068535B">
      <w:pPr>
        <w:pStyle w:val="Notedefin"/>
        <w:bidi/>
        <w:rPr>
          <w:rtl/>
        </w:rPr>
      </w:pPr>
      <w:r>
        <w:rPr>
          <w:rStyle w:val="Appeldenotedefin"/>
        </w:rPr>
        <w:endnoteRef/>
      </w:r>
      <w:r>
        <w:t xml:space="preserve"> </w:t>
      </w:r>
      <w:r>
        <w:rPr>
          <w:rFonts w:hint="cs"/>
          <w:rtl/>
        </w:rPr>
        <w:t xml:space="preserve"> أنظر المواد من 32 إلى 73 من القانون رقم 16-01.</w:t>
      </w:r>
    </w:p>
  </w:endnote>
  <w:endnote w:id="24">
    <w:p w:rsidR="00803719" w:rsidRDefault="00803719" w:rsidP="0068535B">
      <w:pPr>
        <w:pStyle w:val="Notedefin"/>
        <w:bidi/>
        <w:rPr>
          <w:rtl/>
        </w:rPr>
      </w:pPr>
      <w:r>
        <w:rPr>
          <w:rStyle w:val="Appeldenotedefin"/>
        </w:rPr>
        <w:endnoteRef/>
      </w:r>
      <w:r>
        <w:t xml:space="preserve"> </w:t>
      </w:r>
      <w:r w:rsidR="0068535B">
        <w:rPr>
          <w:rFonts w:hint="cs"/>
          <w:rtl/>
        </w:rPr>
        <w:t xml:space="preserve"> أنظر المادة 157 من القانون رقم 16-01.</w:t>
      </w:r>
    </w:p>
  </w:endnote>
  <w:endnote w:id="25">
    <w:p w:rsidR="00803719" w:rsidRDefault="00803719" w:rsidP="00803719">
      <w:pPr>
        <w:pStyle w:val="Notedefin"/>
        <w:bidi/>
        <w:rPr>
          <w:rtl/>
        </w:rPr>
      </w:pPr>
      <w:r>
        <w:rPr>
          <w:rStyle w:val="Appeldenotedefin"/>
        </w:rPr>
        <w:endnoteRef/>
      </w:r>
      <w:r>
        <w:t xml:space="preserve"> </w:t>
      </w:r>
      <w:r>
        <w:rPr>
          <w:rFonts w:hint="cs"/>
          <w:rtl/>
        </w:rPr>
        <w:t xml:space="preserve"> لمزيد من التفصيل </w:t>
      </w:r>
      <w:proofErr w:type="spellStart"/>
      <w:r>
        <w:rPr>
          <w:rFonts w:hint="cs"/>
          <w:rtl/>
        </w:rPr>
        <w:t>راجع:</w:t>
      </w:r>
      <w:proofErr w:type="spellEnd"/>
      <w:r>
        <w:rPr>
          <w:rFonts w:hint="cs"/>
          <w:rtl/>
        </w:rPr>
        <w:t xml:space="preserve"> مازن ليلو </w:t>
      </w:r>
      <w:proofErr w:type="spellStart"/>
      <w:r>
        <w:rPr>
          <w:rFonts w:hint="cs"/>
          <w:rtl/>
        </w:rPr>
        <w:t>راضي،</w:t>
      </w:r>
      <w:proofErr w:type="spellEnd"/>
      <w:r>
        <w:rPr>
          <w:rFonts w:hint="cs"/>
          <w:rtl/>
        </w:rPr>
        <w:t xml:space="preserve"> دراسات في القانون </w:t>
      </w:r>
      <w:proofErr w:type="spellStart"/>
      <w:r>
        <w:rPr>
          <w:rFonts w:hint="cs"/>
          <w:rtl/>
        </w:rPr>
        <w:t>الإداري،</w:t>
      </w:r>
      <w:proofErr w:type="spellEnd"/>
      <w:r>
        <w:rPr>
          <w:rFonts w:hint="cs"/>
          <w:rtl/>
        </w:rPr>
        <w:t xml:space="preserve"> دار </w:t>
      </w:r>
      <w:proofErr w:type="spellStart"/>
      <w:r>
        <w:rPr>
          <w:rFonts w:hint="cs"/>
          <w:rtl/>
        </w:rPr>
        <w:t>قنديل،</w:t>
      </w:r>
      <w:proofErr w:type="spellEnd"/>
      <w:r>
        <w:rPr>
          <w:rFonts w:hint="cs"/>
          <w:rtl/>
        </w:rPr>
        <w:t xml:space="preserve"> </w:t>
      </w:r>
      <w:proofErr w:type="spellStart"/>
      <w:r>
        <w:rPr>
          <w:rFonts w:hint="cs"/>
          <w:rtl/>
        </w:rPr>
        <w:t>الأردن،</w:t>
      </w:r>
      <w:proofErr w:type="spellEnd"/>
      <w:r>
        <w:rPr>
          <w:rFonts w:hint="cs"/>
          <w:rtl/>
        </w:rPr>
        <w:t xml:space="preserve"> </w:t>
      </w:r>
      <w:proofErr w:type="spellStart"/>
      <w:r>
        <w:rPr>
          <w:rFonts w:hint="cs"/>
          <w:rtl/>
        </w:rPr>
        <w:t>2011،</w:t>
      </w:r>
      <w:proofErr w:type="spellEnd"/>
      <w:r>
        <w:rPr>
          <w:rFonts w:hint="cs"/>
          <w:rtl/>
        </w:rPr>
        <w:t xml:space="preserve"> ص.210.</w:t>
      </w:r>
    </w:p>
  </w:endnote>
  <w:endnote w:id="26">
    <w:p w:rsidR="00803719" w:rsidRDefault="00803719" w:rsidP="00803719">
      <w:pPr>
        <w:pStyle w:val="Notedefin"/>
        <w:bidi/>
        <w:rPr>
          <w:rtl/>
        </w:rPr>
      </w:pPr>
      <w:r>
        <w:rPr>
          <w:rStyle w:val="Appeldenotedefin"/>
        </w:rPr>
        <w:endnoteRef/>
      </w:r>
      <w:r>
        <w:t xml:space="preserve"> </w:t>
      </w:r>
      <w:r>
        <w:rPr>
          <w:rFonts w:hint="cs"/>
          <w:rtl/>
        </w:rPr>
        <w:t xml:space="preserve"> لمزيد من التفصيل حول الموضوع </w:t>
      </w:r>
      <w:proofErr w:type="spellStart"/>
      <w:r>
        <w:rPr>
          <w:rFonts w:hint="cs"/>
          <w:rtl/>
        </w:rPr>
        <w:t>راجع:</w:t>
      </w:r>
      <w:proofErr w:type="spellEnd"/>
      <w:r>
        <w:rPr>
          <w:rFonts w:hint="cs"/>
          <w:rtl/>
        </w:rPr>
        <w:t xml:space="preserve"> صلاح يوسف عبد </w:t>
      </w:r>
      <w:proofErr w:type="spellStart"/>
      <w:r>
        <w:rPr>
          <w:rFonts w:hint="cs"/>
          <w:rtl/>
        </w:rPr>
        <w:t>العليم،</w:t>
      </w:r>
      <w:proofErr w:type="spellEnd"/>
      <w:r>
        <w:rPr>
          <w:rFonts w:hint="cs"/>
          <w:rtl/>
        </w:rPr>
        <w:t xml:space="preserve"> أثر القضاء الإداري على النشاط الإداري </w:t>
      </w:r>
      <w:proofErr w:type="spellStart"/>
      <w:r>
        <w:rPr>
          <w:rFonts w:hint="cs"/>
          <w:rtl/>
        </w:rPr>
        <w:t>للدولة،</w:t>
      </w:r>
      <w:proofErr w:type="spellEnd"/>
      <w:r>
        <w:rPr>
          <w:rFonts w:hint="cs"/>
          <w:rtl/>
        </w:rPr>
        <w:t xml:space="preserve"> دار الفكر </w:t>
      </w:r>
      <w:proofErr w:type="spellStart"/>
      <w:r>
        <w:rPr>
          <w:rFonts w:hint="cs"/>
          <w:rtl/>
        </w:rPr>
        <w:t>الجامعي،</w:t>
      </w:r>
      <w:proofErr w:type="spellEnd"/>
      <w:r>
        <w:rPr>
          <w:rFonts w:hint="cs"/>
          <w:rtl/>
        </w:rPr>
        <w:t xml:space="preserve"> </w:t>
      </w:r>
      <w:proofErr w:type="spellStart"/>
      <w:r>
        <w:rPr>
          <w:rFonts w:hint="cs"/>
          <w:rtl/>
        </w:rPr>
        <w:t>الإسكندرية-مصر،</w:t>
      </w:r>
      <w:proofErr w:type="spellEnd"/>
      <w:r>
        <w:rPr>
          <w:rFonts w:hint="cs"/>
          <w:rtl/>
        </w:rPr>
        <w:t xml:space="preserve"> </w:t>
      </w:r>
      <w:proofErr w:type="spellStart"/>
      <w:r>
        <w:rPr>
          <w:rFonts w:hint="cs"/>
          <w:rtl/>
        </w:rPr>
        <w:t>2008،</w:t>
      </w:r>
      <w:proofErr w:type="spellEnd"/>
      <w:r>
        <w:rPr>
          <w:rFonts w:hint="cs"/>
          <w:rtl/>
        </w:rPr>
        <w:t xml:space="preserve"> ص.ص.312 وما يليها.</w:t>
      </w:r>
    </w:p>
  </w:endnote>
  <w:endnote w:id="27">
    <w:p w:rsidR="00850075" w:rsidRDefault="00850075" w:rsidP="00850075">
      <w:pPr>
        <w:pStyle w:val="Notedefin"/>
        <w:bidi/>
        <w:rPr>
          <w:rtl/>
        </w:rPr>
      </w:pPr>
      <w:r>
        <w:rPr>
          <w:rStyle w:val="Appeldenotedefin"/>
        </w:rPr>
        <w:endnoteRef/>
      </w:r>
      <w:r>
        <w:t xml:space="preserve"> </w:t>
      </w:r>
      <w:r>
        <w:rPr>
          <w:rFonts w:hint="cs"/>
          <w:rtl/>
        </w:rPr>
        <w:t xml:space="preserve"> لمزيد من التفصيل </w:t>
      </w:r>
      <w:proofErr w:type="spellStart"/>
      <w:r>
        <w:rPr>
          <w:rFonts w:hint="cs"/>
          <w:rtl/>
        </w:rPr>
        <w:t>راجع:</w:t>
      </w:r>
      <w:proofErr w:type="spellEnd"/>
      <w:r>
        <w:rPr>
          <w:rFonts w:hint="cs"/>
          <w:rtl/>
        </w:rPr>
        <w:t xml:space="preserve"> </w:t>
      </w:r>
      <w:proofErr w:type="spellStart"/>
      <w:r>
        <w:rPr>
          <w:rFonts w:hint="cs"/>
          <w:rtl/>
        </w:rPr>
        <w:t>باية</w:t>
      </w:r>
      <w:proofErr w:type="spellEnd"/>
      <w:r>
        <w:rPr>
          <w:rFonts w:hint="cs"/>
          <w:rtl/>
        </w:rPr>
        <w:t xml:space="preserve"> </w:t>
      </w:r>
      <w:proofErr w:type="spellStart"/>
      <w:r>
        <w:rPr>
          <w:rFonts w:hint="cs"/>
          <w:rtl/>
        </w:rPr>
        <w:t>سكاكني،</w:t>
      </w:r>
      <w:proofErr w:type="spellEnd"/>
      <w:r>
        <w:rPr>
          <w:rFonts w:hint="cs"/>
          <w:rtl/>
        </w:rPr>
        <w:t xml:space="preserve"> </w:t>
      </w:r>
      <w:r w:rsidRPr="00850075">
        <w:rPr>
          <w:rFonts w:hint="cs"/>
          <w:b/>
          <w:bCs/>
          <w:rtl/>
        </w:rPr>
        <w:t>(دور القاضي الإداري في حماية الحقوق والحريات الأساسية</w:t>
      </w:r>
      <w:proofErr w:type="spellStart"/>
      <w:r w:rsidRPr="00850075">
        <w:rPr>
          <w:rFonts w:hint="cs"/>
          <w:b/>
          <w:bCs/>
          <w:rtl/>
        </w:rPr>
        <w:t>)</w:t>
      </w:r>
      <w:r>
        <w:rPr>
          <w:rFonts w:hint="cs"/>
          <w:rtl/>
        </w:rPr>
        <w:t>،</w:t>
      </w:r>
      <w:proofErr w:type="spellEnd"/>
      <w:r>
        <w:rPr>
          <w:rFonts w:hint="cs"/>
          <w:rtl/>
        </w:rPr>
        <w:t xml:space="preserve"> رسالة مقدمة لنيل شهادة دكتوراه في </w:t>
      </w:r>
      <w:proofErr w:type="spellStart"/>
      <w:r>
        <w:rPr>
          <w:rFonts w:hint="cs"/>
          <w:rtl/>
        </w:rPr>
        <w:t>القانون،</w:t>
      </w:r>
      <w:proofErr w:type="spellEnd"/>
      <w:r>
        <w:rPr>
          <w:rFonts w:hint="cs"/>
          <w:rtl/>
        </w:rPr>
        <w:t xml:space="preserve"> بحث غير </w:t>
      </w:r>
      <w:proofErr w:type="spellStart"/>
      <w:r>
        <w:rPr>
          <w:rFonts w:hint="cs"/>
          <w:rtl/>
        </w:rPr>
        <w:t>منشور،</w:t>
      </w:r>
      <w:proofErr w:type="spellEnd"/>
      <w:r>
        <w:rPr>
          <w:rFonts w:hint="cs"/>
          <w:rtl/>
        </w:rPr>
        <w:t xml:space="preserve"> كلية الحقوق والعلوم </w:t>
      </w:r>
      <w:proofErr w:type="spellStart"/>
      <w:r>
        <w:rPr>
          <w:rFonts w:hint="cs"/>
          <w:rtl/>
        </w:rPr>
        <w:t>السياسية،</w:t>
      </w:r>
      <w:proofErr w:type="spellEnd"/>
      <w:r>
        <w:rPr>
          <w:rFonts w:hint="cs"/>
          <w:rtl/>
        </w:rPr>
        <w:t xml:space="preserve"> جامعة مولود معمري </w:t>
      </w:r>
      <w:proofErr w:type="spellStart"/>
      <w:r>
        <w:rPr>
          <w:rFonts w:hint="cs"/>
          <w:rtl/>
        </w:rPr>
        <w:t>تيزي</w:t>
      </w:r>
      <w:proofErr w:type="spellEnd"/>
      <w:r>
        <w:rPr>
          <w:rFonts w:hint="cs"/>
          <w:rtl/>
        </w:rPr>
        <w:t xml:space="preserve"> </w:t>
      </w:r>
      <w:proofErr w:type="spellStart"/>
      <w:r>
        <w:rPr>
          <w:rFonts w:hint="cs"/>
          <w:rtl/>
        </w:rPr>
        <w:t>وزو،</w:t>
      </w:r>
      <w:proofErr w:type="spellEnd"/>
      <w:r>
        <w:rPr>
          <w:rFonts w:hint="cs"/>
          <w:rtl/>
        </w:rPr>
        <w:t xml:space="preserve"> </w:t>
      </w:r>
      <w:proofErr w:type="spellStart"/>
      <w:r>
        <w:rPr>
          <w:rFonts w:hint="cs"/>
          <w:rtl/>
        </w:rPr>
        <w:t>الجزائر،</w:t>
      </w:r>
      <w:proofErr w:type="spellEnd"/>
      <w:r>
        <w:rPr>
          <w:rFonts w:hint="cs"/>
          <w:rtl/>
        </w:rPr>
        <w:t xml:space="preserve"> </w:t>
      </w:r>
      <w:proofErr w:type="spellStart"/>
      <w:r>
        <w:rPr>
          <w:rFonts w:hint="cs"/>
          <w:rtl/>
        </w:rPr>
        <w:t>2011،</w:t>
      </w:r>
      <w:proofErr w:type="spellEnd"/>
      <w:r>
        <w:rPr>
          <w:rFonts w:hint="cs"/>
          <w:rtl/>
        </w:rPr>
        <w:t xml:space="preserve"> ص.ص.111 وما يليها.</w:t>
      </w:r>
    </w:p>
  </w:endnote>
  <w:endnote w:id="28">
    <w:p w:rsidR="00850075" w:rsidRDefault="00850075" w:rsidP="00850075">
      <w:pPr>
        <w:pStyle w:val="Notedefin"/>
        <w:bidi/>
        <w:rPr>
          <w:rtl/>
        </w:rPr>
      </w:pPr>
      <w:r>
        <w:rPr>
          <w:rStyle w:val="Appeldenotedefin"/>
        </w:rPr>
        <w:endnoteRef/>
      </w:r>
      <w:r>
        <w:t xml:space="preserve"> </w:t>
      </w:r>
      <w:r>
        <w:rPr>
          <w:rFonts w:hint="cs"/>
          <w:rtl/>
        </w:rPr>
        <w:t xml:space="preserve"> إذ أنّ كل عنصر يحتاج إلى العديد من الدراسات </w:t>
      </w:r>
      <w:proofErr w:type="spellStart"/>
      <w:r>
        <w:rPr>
          <w:rFonts w:hint="cs"/>
          <w:rtl/>
        </w:rPr>
        <w:t>المستفيضة،</w:t>
      </w:r>
      <w:proofErr w:type="spellEnd"/>
      <w:r>
        <w:rPr>
          <w:rFonts w:hint="cs"/>
          <w:rtl/>
        </w:rPr>
        <w:t xml:space="preserve"> لذلك سنبقي على بعض العناصر </w:t>
      </w:r>
      <w:proofErr w:type="spellStart"/>
      <w:r>
        <w:rPr>
          <w:rFonts w:hint="cs"/>
          <w:rtl/>
        </w:rPr>
        <w:t>فقط،</w:t>
      </w:r>
      <w:proofErr w:type="spellEnd"/>
      <w:r>
        <w:rPr>
          <w:rFonts w:hint="cs"/>
          <w:rtl/>
        </w:rPr>
        <w:t xml:space="preserve"> نتناولها في المحاور اللاحقة.</w:t>
      </w:r>
    </w:p>
  </w:endnote>
  <w:endnote w:id="29">
    <w:p w:rsidR="00816725" w:rsidRDefault="00816725" w:rsidP="0068535B">
      <w:pPr>
        <w:pStyle w:val="Notedefin"/>
        <w:bidi/>
        <w:rPr>
          <w:rtl/>
        </w:rPr>
      </w:pPr>
      <w:r>
        <w:rPr>
          <w:rStyle w:val="Appeldenotedefin"/>
        </w:rPr>
        <w:endnoteRef/>
      </w:r>
      <w:r>
        <w:t xml:space="preserve"> </w:t>
      </w:r>
      <w:r w:rsidR="0068535B">
        <w:rPr>
          <w:rFonts w:hint="cs"/>
          <w:rtl/>
        </w:rPr>
        <w:t xml:space="preserve"> لمزيد من التفصيل حول دعوى الإلغاء وتطبيقاتها في الجزائر راجع:</w:t>
      </w:r>
    </w:p>
    <w:p w:rsidR="0068535B" w:rsidRDefault="0068535B" w:rsidP="0068535B">
      <w:pPr>
        <w:pStyle w:val="Notedefin"/>
        <w:bidi/>
        <w:rPr>
          <w:rtl/>
        </w:rPr>
      </w:pPr>
      <w:r>
        <w:rPr>
          <w:rFonts w:hint="cs"/>
          <w:rtl/>
        </w:rPr>
        <w:t xml:space="preserve">عمار </w:t>
      </w:r>
      <w:proofErr w:type="spellStart"/>
      <w:r>
        <w:rPr>
          <w:rFonts w:hint="cs"/>
          <w:rtl/>
        </w:rPr>
        <w:t>بوضياف،</w:t>
      </w:r>
      <w:proofErr w:type="spellEnd"/>
      <w:r>
        <w:rPr>
          <w:rFonts w:hint="cs"/>
          <w:rtl/>
        </w:rPr>
        <w:t xml:space="preserve"> </w:t>
      </w:r>
      <w:r w:rsidRPr="0068535B">
        <w:rPr>
          <w:rFonts w:hint="cs"/>
          <w:b/>
          <w:bCs/>
          <w:rtl/>
        </w:rPr>
        <w:t xml:space="preserve">دعوى الإلغاء في قانون الإجراءات المدنية والإدارية دراسة تشريعية وقضائية </w:t>
      </w:r>
      <w:proofErr w:type="spellStart"/>
      <w:r w:rsidRPr="0068535B">
        <w:rPr>
          <w:rFonts w:hint="cs"/>
          <w:b/>
          <w:bCs/>
          <w:rtl/>
        </w:rPr>
        <w:t>وفقهية</w:t>
      </w:r>
      <w:r>
        <w:rPr>
          <w:rFonts w:hint="cs"/>
          <w:rtl/>
        </w:rPr>
        <w:t>،</w:t>
      </w:r>
      <w:proofErr w:type="spellEnd"/>
      <w:r>
        <w:rPr>
          <w:rFonts w:hint="cs"/>
          <w:rtl/>
        </w:rPr>
        <w:t xml:space="preserve"> دار </w:t>
      </w:r>
      <w:proofErr w:type="spellStart"/>
      <w:r>
        <w:rPr>
          <w:rFonts w:hint="cs"/>
          <w:rtl/>
        </w:rPr>
        <w:t>جسور،</w:t>
      </w:r>
      <w:proofErr w:type="spellEnd"/>
      <w:r>
        <w:rPr>
          <w:rFonts w:hint="cs"/>
          <w:rtl/>
        </w:rPr>
        <w:t xml:space="preserve"> </w:t>
      </w:r>
      <w:proofErr w:type="spellStart"/>
      <w:r>
        <w:rPr>
          <w:rFonts w:hint="cs"/>
          <w:rtl/>
        </w:rPr>
        <w:t>الجزائر،</w:t>
      </w:r>
      <w:proofErr w:type="spellEnd"/>
      <w:r>
        <w:rPr>
          <w:rFonts w:hint="cs"/>
          <w:rtl/>
        </w:rPr>
        <w:t xml:space="preserve"> 2009.</w:t>
      </w:r>
    </w:p>
  </w:endnote>
  <w:endnote w:id="30">
    <w:p w:rsidR="00816725" w:rsidRDefault="00816725" w:rsidP="0068535B">
      <w:pPr>
        <w:pStyle w:val="Notedefin"/>
        <w:bidi/>
        <w:rPr>
          <w:rtl/>
        </w:rPr>
      </w:pPr>
      <w:r>
        <w:rPr>
          <w:rStyle w:val="Appeldenotedefin"/>
        </w:rPr>
        <w:endnoteRef/>
      </w:r>
      <w:r>
        <w:t xml:space="preserve"> </w:t>
      </w:r>
      <w:r w:rsidR="0068535B">
        <w:rPr>
          <w:rFonts w:hint="cs"/>
          <w:rtl/>
        </w:rPr>
        <w:t xml:space="preserve"> أنظر المادة 64/01 من القانون رقم 16-01.</w:t>
      </w:r>
    </w:p>
  </w:endnote>
  <w:endnote w:id="31">
    <w:p w:rsidR="00816725" w:rsidRDefault="00816725" w:rsidP="0068535B">
      <w:pPr>
        <w:pStyle w:val="Notedefin"/>
        <w:bidi/>
        <w:rPr>
          <w:rtl/>
        </w:rPr>
      </w:pPr>
      <w:r>
        <w:rPr>
          <w:rStyle w:val="Appeldenotedefin"/>
        </w:rPr>
        <w:endnoteRef/>
      </w:r>
      <w:r>
        <w:t xml:space="preserve"> </w:t>
      </w:r>
      <w:r w:rsidR="0068535B">
        <w:rPr>
          <w:rFonts w:hint="cs"/>
          <w:rtl/>
        </w:rPr>
        <w:t xml:space="preserve"> أنظر المادة 22 من القانون رقم 16-01.</w:t>
      </w:r>
    </w:p>
  </w:endnote>
  <w:endnote w:id="32">
    <w:p w:rsidR="00816725" w:rsidRDefault="00816725" w:rsidP="0068535B">
      <w:pPr>
        <w:pStyle w:val="Notedefin"/>
        <w:bidi/>
        <w:rPr>
          <w:rtl/>
        </w:rPr>
      </w:pPr>
      <w:r>
        <w:rPr>
          <w:rStyle w:val="Appeldenotedefin"/>
        </w:rPr>
        <w:endnoteRef/>
      </w:r>
      <w:r>
        <w:t xml:space="preserve"> </w:t>
      </w:r>
      <w:r w:rsidR="0068535B">
        <w:rPr>
          <w:rFonts w:hint="cs"/>
          <w:rtl/>
        </w:rPr>
        <w:t xml:space="preserve"> لمزيد من التفصيل حول منازعات نزع الملكية للمنفعة العمومية راجع: </w:t>
      </w:r>
    </w:p>
    <w:p w:rsidR="0068535B" w:rsidRDefault="0068535B" w:rsidP="0068535B">
      <w:pPr>
        <w:pStyle w:val="Notedefin"/>
        <w:bidi/>
        <w:rPr>
          <w:rtl/>
        </w:rPr>
      </w:pPr>
      <w:r>
        <w:rPr>
          <w:rFonts w:hint="cs"/>
          <w:rtl/>
        </w:rPr>
        <w:t xml:space="preserve">عمار </w:t>
      </w:r>
      <w:proofErr w:type="spellStart"/>
      <w:r>
        <w:rPr>
          <w:rFonts w:hint="cs"/>
          <w:rtl/>
        </w:rPr>
        <w:t>بوضياف،</w:t>
      </w:r>
      <w:proofErr w:type="spellEnd"/>
      <w:r>
        <w:rPr>
          <w:rFonts w:hint="cs"/>
          <w:rtl/>
        </w:rPr>
        <w:t xml:space="preserve"> </w:t>
      </w:r>
      <w:r w:rsidRPr="0068535B">
        <w:rPr>
          <w:rFonts w:hint="cs"/>
          <w:b/>
          <w:bCs/>
          <w:rtl/>
        </w:rPr>
        <w:t xml:space="preserve">المرجع في المنازعات </w:t>
      </w:r>
      <w:proofErr w:type="spellStart"/>
      <w:r w:rsidRPr="0068535B">
        <w:rPr>
          <w:rFonts w:hint="cs"/>
          <w:b/>
          <w:bCs/>
          <w:rtl/>
        </w:rPr>
        <w:t>الإدارية،</w:t>
      </w:r>
      <w:proofErr w:type="spellEnd"/>
      <w:r w:rsidRPr="0068535B">
        <w:rPr>
          <w:rFonts w:hint="cs"/>
          <w:b/>
          <w:bCs/>
          <w:rtl/>
        </w:rPr>
        <w:t xml:space="preserve"> القسم الثاني الجوانب التطبيقية للمنازعة </w:t>
      </w:r>
      <w:proofErr w:type="spellStart"/>
      <w:r w:rsidRPr="0068535B">
        <w:rPr>
          <w:rFonts w:hint="cs"/>
          <w:b/>
          <w:bCs/>
          <w:rtl/>
        </w:rPr>
        <w:t>الإدارية</w:t>
      </w:r>
      <w:r>
        <w:rPr>
          <w:rFonts w:hint="cs"/>
          <w:rtl/>
        </w:rPr>
        <w:t>،</w:t>
      </w:r>
      <w:proofErr w:type="spellEnd"/>
      <w:r>
        <w:rPr>
          <w:rFonts w:hint="cs"/>
          <w:rtl/>
        </w:rPr>
        <w:t xml:space="preserve"> ص.ص. 428 وما يليها.</w:t>
      </w:r>
    </w:p>
  </w:endnote>
  <w:endnote w:id="33">
    <w:p w:rsidR="00816725" w:rsidRDefault="00816725" w:rsidP="0068535B">
      <w:pPr>
        <w:pStyle w:val="Notedefin"/>
        <w:bidi/>
        <w:rPr>
          <w:rtl/>
        </w:rPr>
      </w:pPr>
      <w:r>
        <w:rPr>
          <w:rStyle w:val="Appeldenotedefin"/>
        </w:rPr>
        <w:endnoteRef/>
      </w:r>
      <w:r>
        <w:t xml:space="preserve"> </w:t>
      </w:r>
      <w:r w:rsidR="0068535B">
        <w:rPr>
          <w:rFonts w:hint="cs"/>
          <w:rtl/>
        </w:rPr>
        <w:t xml:space="preserve"> أنظر المادة 54/01 من القانون رقم 16-01.</w:t>
      </w:r>
    </w:p>
  </w:endnote>
  <w:endnote w:id="34">
    <w:p w:rsidR="00816725" w:rsidRDefault="00816725" w:rsidP="0068535B">
      <w:pPr>
        <w:pStyle w:val="Notedefin"/>
        <w:bidi/>
        <w:rPr>
          <w:rtl/>
        </w:rPr>
      </w:pPr>
      <w:r>
        <w:rPr>
          <w:rStyle w:val="Appeldenotedefin"/>
        </w:rPr>
        <w:endnoteRef/>
      </w:r>
      <w:r>
        <w:t xml:space="preserve"> </w:t>
      </w:r>
      <w:r w:rsidR="0068535B">
        <w:rPr>
          <w:rFonts w:hint="cs"/>
          <w:rtl/>
        </w:rPr>
        <w:t xml:space="preserve"> حيث تنص المادة 10 من القانون رقم 12-06 المتعلق </w:t>
      </w:r>
      <w:proofErr w:type="spellStart"/>
      <w:r w:rsidR="0068535B">
        <w:rPr>
          <w:rFonts w:hint="cs"/>
          <w:rtl/>
        </w:rPr>
        <w:t>بالجمعيات:</w:t>
      </w:r>
      <w:proofErr w:type="spellEnd"/>
      <w:r w:rsidR="0068535B">
        <w:rPr>
          <w:rFonts w:hint="cs"/>
          <w:rtl/>
        </w:rPr>
        <w:t xml:space="preserve"> "يجب أن بكون قرار رفض تسليم وصل التسجيل معللا بعدم احترام أحكام هذا القانون وتتوفر الجمعية على أجل ثلاثة (3</w:t>
      </w:r>
      <w:proofErr w:type="spellStart"/>
      <w:r w:rsidR="0068535B">
        <w:rPr>
          <w:rFonts w:hint="cs"/>
          <w:rtl/>
        </w:rPr>
        <w:t>)</w:t>
      </w:r>
      <w:proofErr w:type="spellEnd"/>
      <w:r w:rsidR="0068535B">
        <w:rPr>
          <w:rFonts w:hint="cs"/>
          <w:rtl/>
        </w:rPr>
        <w:t xml:space="preserve"> أشهر لرفع دعوى الإلغاء أمام المحكمة الإدارية المختصة </w:t>
      </w:r>
      <w:proofErr w:type="spellStart"/>
      <w:r w:rsidR="0068535B">
        <w:rPr>
          <w:rFonts w:hint="cs"/>
          <w:rtl/>
        </w:rPr>
        <w:t>إقليميا".</w:t>
      </w:r>
      <w:proofErr w:type="spellEnd"/>
    </w:p>
  </w:endnote>
  <w:endnote w:id="35">
    <w:p w:rsidR="00816725" w:rsidRDefault="00816725" w:rsidP="0068535B">
      <w:pPr>
        <w:pStyle w:val="Notedefin"/>
        <w:bidi/>
        <w:rPr>
          <w:rtl/>
        </w:rPr>
      </w:pPr>
      <w:r>
        <w:rPr>
          <w:rStyle w:val="Appeldenotedefin"/>
        </w:rPr>
        <w:endnoteRef/>
      </w:r>
      <w:r>
        <w:t xml:space="preserve"> </w:t>
      </w:r>
      <w:r w:rsidR="0068535B">
        <w:rPr>
          <w:rFonts w:hint="cs"/>
          <w:rtl/>
        </w:rPr>
        <w:t xml:space="preserve"> حيث تنص المادة 22 من القانون رقم </w:t>
      </w:r>
      <w:proofErr w:type="spellStart"/>
      <w:r w:rsidR="0068535B">
        <w:rPr>
          <w:rFonts w:hint="cs"/>
          <w:rtl/>
        </w:rPr>
        <w:t>12-06:</w:t>
      </w:r>
      <w:proofErr w:type="spellEnd"/>
      <w:r w:rsidR="0068535B">
        <w:rPr>
          <w:rFonts w:hint="cs"/>
          <w:rtl/>
        </w:rPr>
        <w:t xml:space="preserve"> </w:t>
      </w:r>
      <w:proofErr w:type="spellStart"/>
      <w:r w:rsidR="0068535B">
        <w:rPr>
          <w:rFonts w:hint="cs"/>
          <w:rtl/>
        </w:rPr>
        <w:t>"</w:t>
      </w:r>
      <w:proofErr w:type="spellEnd"/>
      <w:r w:rsidR="00182ED0">
        <w:rPr>
          <w:rFonts w:hint="cs"/>
          <w:rtl/>
        </w:rPr>
        <w:t xml:space="preserve">...في حالة </w:t>
      </w:r>
      <w:proofErr w:type="spellStart"/>
      <w:r w:rsidR="00182ED0">
        <w:rPr>
          <w:rFonts w:hint="cs"/>
          <w:rtl/>
        </w:rPr>
        <w:t>الرفض،</w:t>
      </w:r>
      <w:proofErr w:type="spellEnd"/>
      <w:r w:rsidR="00182ED0">
        <w:rPr>
          <w:rFonts w:hint="cs"/>
          <w:rtl/>
        </w:rPr>
        <w:t xml:space="preserve"> يكون قراره قابلا للطعن أمام الجهة القضائية الإدارية المختصة التي يجب أن تفصل في مشروع الانخراط في أجل (30</w:t>
      </w:r>
      <w:proofErr w:type="spellStart"/>
      <w:r w:rsidR="00182ED0">
        <w:rPr>
          <w:rFonts w:hint="cs"/>
          <w:rtl/>
        </w:rPr>
        <w:t>)</w:t>
      </w:r>
      <w:proofErr w:type="spellEnd"/>
      <w:r w:rsidR="00182ED0">
        <w:rPr>
          <w:rFonts w:hint="cs"/>
          <w:rtl/>
        </w:rPr>
        <w:t xml:space="preserve"> </w:t>
      </w:r>
      <w:proofErr w:type="spellStart"/>
      <w:r w:rsidR="00182ED0">
        <w:rPr>
          <w:rFonts w:hint="cs"/>
          <w:rtl/>
        </w:rPr>
        <w:t>يوما".</w:t>
      </w:r>
      <w:proofErr w:type="spellEnd"/>
    </w:p>
  </w:endnote>
  <w:endnote w:id="36">
    <w:p w:rsidR="00816725" w:rsidRDefault="00816725" w:rsidP="0068535B">
      <w:pPr>
        <w:pStyle w:val="Notedefin"/>
        <w:bidi/>
        <w:rPr>
          <w:rtl/>
        </w:rPr>
      </w:pPr>
      <w:r>
        <w:rPr>
          <w:rStyle w:val="Appeldenotedefin"/>
        </w:rPr>
        <w:endnoteRef/>
      </w:r>
      <w:r>
        <w:t xml:space="preserve"> </w:t>
      </w:r>
      <w:r w:rsidR="00182ED0">
        <w:rPr>
          <w:rFonts w:hint="cs"/>
          <w:rtl/>
        </w:rPr>
        <w:t xml:space="preserve"> أنظر المادة 22 من القانون رقم 12-06.</w:t>
      </w:r>
    </w:p>
  </w:endnote>
  <w:endnote w:id="37">
    <w:p w:rsidR="00816725" w:rsidRDefault="00816725" w:rsidP="0068535B">
      <w:pPr>
        <w:pStyle w:val="Notedefin"/>
        <w:bidi/>
        <w:rPr>
          <w:rtl/>
        </w:rPr>
      </w:pPr>
      <w:r>
        <w:rPr>
          <w:rStyle w:val="Appeldenotedefin"/>
        </w:rPr>
        <w:endnoteRef/>
      </w:r>
      <w:r>
        <w:t xml:space="preserve"> </w:t>
      </w:r>
      <w:r w:rsidR="00182ED0">
        <w:rPr>
          <w:rFonts w:hint="cs"/>
          <w:rtl/>
        </w:rPr>
        <w:t xml:space="preserve"> أنظر المادة 50-01 من القانون رقم 16-01.</w:t>
      </w:r>
    </w:p>
  </w:endnote>
  <w:endnote w:id="38">
    <w:p w:rsidR="00816725" w:rsidRDefault="00816725" w:rsidP="0068535B">
      <w:pPr>
        <w:pStyle w:val="Notedefin"/>
        <w:bidi/>
        <w:rPr>
          <w:rtl/>
        </w:rPr>
      </w:pPr>
      <w:r>
        <w:rPr>
          <w:rStyle w:val="Appeldenotedefin"/>
        </w:rPr>
        <w:endnoteRef/>
      </w:r>
      <w:r>
        <w:t xml:space="preserve"> </w:t>
      </w:r>
      <w:r w:rsidR="00182ED0">
        <w:rPr>
          <w:rFonts w:hint="cs"/>
          <w:rtl/>
        </w:rPr>
        <w:t xml:space="preserve"> أنظر المادة رقم 14 من القانون العضوي رقم 12-05 المتعلق بالإعلام.</w:t>
      </w:r>
    </w:p>
  </w:endnote>
  <w:endnote w:id="39">
    <w:p w:rsidR="00816725" w:rsidRDefault="00816725" w:rsidP="0068535B">
      <w:pPr>
        <w:pStyle w:val="Notedefin"/>
        <w:bidi/>
        <w:rPr>
          <w:rtl/>
        </w:rPr>
      </w:pPr>
      <w:r>
        <w:rPr>
          <w:rStyle w:val="Appeldenotedefin"/>
        </w:rPr>
        <w:endnoteRef/>
      </w:r>
      <w:r>
        <w:t xml:space="preserve"> </w:t>
      </w:r>
      <w:r w:rsidR="00182ED0">
        <w:rPr>
          <w:rFonts w:hint="cs"/>
          <w:rtl/>
        </w:rPr>
        <w:t xml:space="preserve"> لمزيد من التفصيل حول دعوى التعويض راجع:</w:t>
      </w:r>
    </w:p>
    <w:p w:rsidR="00182ED0" w:rsidRDefault="00182ED0" w:rsidP="00182ED0">
      <w:pPr>
        <w:pStyle w:val="Notedefin"/>
        <w:numPr>
          <w:ilvl w:val="0"/>
          <w:numId w:val="5"/>
        </w:numPr>
        <w:bidi/>
        <w:ind w:left="567" w:hanging="207"/>
      </w:pPr>
      <w:r>
        <w:rPr>
          <w:rFonts w:hint="cs"/>
          <w:rtl/>
        </w:rPr>
        <w:t xml:space="preserve">عادل </w:t>
      </w:r>
      <w:proofErr w:type="spellStart"/>
      <w:r>
        <w:rPr>
          <w:rFonts w:hint="cs"/>
          <w:rtl/>
        </w:rPr>
        <w:t>بوعمران،</w:t>
      </w:r>
      <w:proofErr w:type="spellEnd"/>
      <w:r>
        <w:rPr>
          <w:rFonts w:hint="cs"/>
          <w:rtl/>
        </w:rPr>
        <w:t xml:space="preserve"> المرجع </w:t>
      </w:r>
      <w:proofErr w:type="spellStart"/>
      <w:r>
        <w:rPr>
          <w:rFonts w:hint="cs"/>
          <w:rtl/>
        </w:rPr>
        <w:t>السابق،</w:t>
      </w:r>
      <w:proofErr w:type="spellEnd"/>
      <w:r>
        <w:rPr>
          <w:rFonts w:hint="cs"/>
          <w:rtl/>
        </w:rPr>
        <w:t xml:space="preserve"> ص.ص.332 وما يليها.</w:t>
      </w:r>
    </w:p>
    <w:p w:rsidR="00182ED0" w:rsidRDefault="00182ED0" w:rsidP="00182ED0">
      <w:pPr>
        <w:pStyle w:val="Notedefin"/>
        <w:numPr>
          <w:ilvl w:val="0"/>
          <w:numId w:val="5"/>
        </w:numPr>
        <w:bidi/>
        <w:ind w:left="567" w:hanging="207"/>
      </w:pPr>
      <w:r>
        <w:rPr>
          <w:rFonts w:hint="cs"/>
          <w:rtl/>
        </w:rPr>
        <w:t xml:space="preserve">عمار </w:t>
      </w:r>
      <w:proofErr w:type="spellStart"/>
      <w:r>
        <w:rPr>
          <w:rFonts w:hint="cs"/>
          <w:rtl/>
        </w:rPr>
        <w:t>بوضياف،</w:t>
      </w:r>
      <w:proofErr w:type="spellEnd"/>
      <w:r>
        <w:rPr>
          <w:rFonts w:hint="cs"/>
          <w:rtl/>
        </w:rPr>
        <w:t xml:space="preserve"> المرجع في المنازعات </w:t>
      </w:r>
      <w:proofErr w:type="spellStart"/>
      <w:r>
        <w:rPr>
          <w:rFonts w:hint="cs"/>
          <w:rtl/>
        </w:rPr>
        <w:t>الإدارية،</w:t>
      </w:r>
      <w:proofErr w:type="spellEnd"/>
      <w:r>
        <w:rPr>
          <w:rFonts w:hint="cs"/>
          <w:rtl/>
        </w:rPr>
        <w:t xml:space="preserve"> القسم </w:t>
      </w:r>
      <w:proofErr w:type="spellStart"/>
      <w:r>
        <w:rPr>
          <w:rFonts w:hint="cs"/>
          <w:rtl/>
        </w:rPr>
        <w:t>الثاني،</w:t>
      </w:r>
      <w:proofErr w:type="spellEnd"/>
      <w:r>
        <w:rPr>
          <w:rFonts w:hint="cs"/>
          <w:rtl/>
        </w:rPr>
        <w:t xml:space="preserve"> المرجع </w:t>
      </w:r>
      <w:proofErr w:type="spellStart"/>
      <w:r>
        <w:rPr>
          <w:rFonts w:hint="cs"/>
          <w:rtl/>
        </w:rPr>
        <w:t>السابق،</w:t>
      </w:r>
      <w:proofErr w:type="spellEnd"/>
      <w:r>
        <w:rPr>
          <w:rFonts w:hint="cs"/>
          <w:rtl/>
        </w:rPr>
        <w:t xml:space="preserve"> ص.ص.94 وما يليها.</w:t>
      </w:r>
    </w:p>
    <w:p w:rsidR="00182ED0" w:rsidRDefault="00182ED0" w:rsidP="00182ED0">
      <w:pPr>
        <w:pStyle w:val="Notedefin"/>
        <w:numPr>
          <w:ilvl w:val="0"/>
          <w:numId w:val="5"/>
        </w:numPr>
        <w:bidi/>
        <w:ind w:left="567" w:hanging="207"/>
        <w:rPr>
          <w:rtl/>
        </w:rPr>
      </w:pPr>
      <w:proofErr w:type="spellStart"/>
      <w:r>
        <w:rPr>
          <w:rFonts w:hint="cs"/>
          <w:rtl/>
        </w:rPr>
        <w:t>باية</w:t>
      </w:r>
      <w:proofErr w:type="spellEnd"/>
      <w:r>
        <w:rPr>
          <w:rFonts w:hint="cs"/>
          <w:rtl/>
        </w:rPr>
        <w:t xml:space="preserve"> </w:t>
      </w:r>
      <w:proofErr w:type="spellStart"/>
      <w:r>
        <w:rPr>
          <w:rFonts w:hint="cs"/>
          <w:rtl/>
        </w:rPr>
        <w:t>سكاكني،</w:t>
      </w:r>
      <w:proofErr w:type="spellEnd"/>
      <w:r>
        <w:rPr>
          <w:rFonts w:hint="cs"/>
          <w:rtl/>
        </w:rPr>
        <w:t xml:space="preserve"> (دور القاضي الإداري في حماية الحقوق والحريات الأساسية</w:t>
      </w:r>
      <w:proofErr w:type="spellStart"/>
      <w:r>
        <w:rPr>
          <w:rFonts w:hint="cs"/>
          <w:rtl/>
        </w:rPr>
        <w:t>)،</w:t>
      </w:r>
      <w:proofErr w:type="spellEnd"/>
      <w:r>
        <w:rPr>
          <w:rFonts w:hint="cs"/>
          <w:rtl/>
        </w:rPr>
        <w:t xml:space="preserve"> المرجع </w:t>
      </w:r>
      <w:proofErr w:type="spellStart"/>
      <w:r>
        <w:rPr>
          <w:rFonts w:hint="cs"/>
          <w:rtl/>
        </w:rPr>
        <w:t>السابق،</w:t>
      </w:r>
      <w:proofErr w:type="spellEnd"/>
      <w:r>
        <w:rPr>
          <w:rFonts w:hint="cs"/>
          <w:rtl/>
        </w:rPr>
        <w:t xml:space="preserve"> ص.ص.179 وما يليها.</w:t>
      </w:r>
    </w:p>
  </w:endnote>
  <w:endnote w:id="40">
    <w:p w:rsidR="00816725" w:rsidRDefault="00816725" w:rsidP="0068535B">
      <w:pPr>
        <w:pStyle w:val="Notedefin"/>
        <w:bidi/>
        <w:rPr>
          <w:rtl/>
        </w:rPr>
      </w:pPr>
      <w:r>
        <w:rPr>
          <w:rStyle w:val="Appeldenotedefin"/>
        </w:rPr>
        <w:endnoteRef/>
      </w:r>
      <w:r>
        <w:t xml:space="preserve"> </w:t>
      </w:r>
      <w:r w:rsidR="00182ED0">
        <w:rPr>
          <w:rFonts w:hint="cs"/>
          <w:rtl/>
        </w:rPr>
        <w:t xml:space="preserve"> وهذا ما سنسلط عليه الضوء في المحور الموسوم </w:t>
      </w:r>
      <w:proofErr w:type="spellStart"/>
      <w:r w:rsidR="00182ED0">
        <w:rPr>
          <w:rFonts w:hint="cs"/>
          <w:rtl/>
        </w:rPr>
        <w:t>بـ</w:t>
      </w:r>
      <w:proofErr w:type="spellEnd"/>
      <w:r w:rsidR="00182ED0">
        <w:rPr>
          <w:rFonts w:hint="cs"/>
          <w:rtl/>
        </w:rPr>
        <w:t xml:space="preserve"> "دولة القانون وتنفيذ أحكام القضاء </w:t>
      </w:r>
      <w:proofErr w:type="spellStart"/>
      <w:r w:rsidR="00182ED0">
        <w:rPr>
          <w:rFonts w:hint="cs"/>
          <w:rtl/>
        </w:rPr>
        <w:t>الإداري".</w:t>
      </w:r>
      <w:proofErr w:type="spellEnd"/>
    </w:p>
  </w:endnote>
  <w:endnote w:id="41">
    <w:p w:rsidR="00816725" w:rsidRDefault="00816725" w:rsidP="0068535B">
      <w:pPr>
        <w:pStyle w:val="Notedefin"/>
        <w:bidi/>
        <w:rPr>
          <w:rtl/>
        </w:rPr>
      </w:pPr>
      <w:r>
        <w:rPr>
          <w:rStyle w:val="Appeldenotedefin"/>
        </w:rPr>
        <w:endnoteRef/>
      </w:r>
      <w:r>
        <w:t xml:space="preserve"> </w:t>
      </w:r>
      <w:r w:rsidR="00182ED0">
        <w:rPr>
          <w:rFonts w:hint="cs"/>
          <w:rtl/>
        </w:rPr>
        <w:t xml:space="preserve"> أنظر المواد من 917 إلى 948 من القانون رقم 08-09.</w:t>
      </w:r>
    </w:p>
  </w:endnote>
  <w:endnote w:id="42">
    <w:p w:rsidR="00816725" w:rsidRDefault="00816725" w:rsidP="0068535B">
      <w:pPr>
        <w:pStyle w:val="Notedefin"/>
        <w:bidi/>
        <w:rPr>
          <w:rtl/>
        </w:rPr>
      </w:pPr>
      <w:r>
        <w:rPr>
          <w:rStyle w:val="Appeldenotedefin"/>
        </w:rPr>
        <w:endnoteRef/>
      </w:r>
      <w:r>
        <w:t xml:space="preserve"> </w:t>
      </w:r>
      <w:r w:rsidR="00182ED0">
        <w:rPr>
          <w:rFonts w:hint="cs"/>
          <w:rtl/>
        </w:rPr>
        <w:t xml:space="preserve"> أنظر المادة 918 من القانون رقم 08-09.</w:t>
      </w:r>
    </w:p>
  </w:endnote>
  <w:endnote w:id="43">
    <w:p w:rsidR="00816725" w:rsidRDefault="00816725" w:rsidP="0068535B">
      <w:pPr>
        <w:pStyle w:val="Notedefin"/>
        <w:bidi/>
        <w:rPr>
          <w:rtl/>
        </w:rPr>
      </w:pPr>
      <w:r>
        <w:rPr>
          <w:rStyle w:val="Appeldenotedefin"/>
        </w:rPr>
        <w:endnoteRef/>
      </w:r>
      <w:r>
        <w:t xml:space="preserve"> </w:t>
      </w:r>
      <w:r w:rsidR="00182ED0">
        <w:rPr>
          <w:rFonts w:hint="cs"/>
          <w:rtl/>
        </w:rPr>
        <w:t xml:space="preserve"> أنظر المادة 920 من القانون رقم 08-09.</w:t>
      </w:r>
    </w:p>
  </w:endnote>
  <w:endnote w:id="44">
    <w:p w:rsidR="00816725" w:rsidRDefault="00816725" w:rsidP="0068535B">
      <w:pPr>
        <w:pStyle w:val="Notedefin"/>
        <w:bidi/>
        <w:rPr>
          <w:rtl/>
        </w:rPr>
      </w:pPr>
      <w:r>
        <w:rPr>
          <w:rStyle w:val="Appeldenotedefin"/>
        </w:rPr>
        <w:endnoteRef/>
      </w:r>
      <w:r>
        <w:t xml:space="preserve"> </w:t>
      </w:r>
      <w:r w:rsidR="00182ED0">
        <w:rPr>
          <w:rFonts w:hint="cs"/>
          <w:rtl/>
        </w:rPr>
        <w:t xml:space="preserve"> لحسين بن شيخ </w:t>
      </w:r>
      <w:proofErr w:type="spellStart"/>
      <w:r w:rsidR="00182ED0">
        <w:rPr>
          <w:rFonts w:hint="cs"/>
          <w:rtl/>
        </w:rPr>
        <w:t>آث</w:t>
      </w:r>
      <w:proofErr w:type="spellEnd"/>
      <w:r w:rsidR="00182ED0">
        <w:rPr>
          <w:rFonts w:hint="cs"/>
          <w:rtl/>
        </w:rPr>
        <w:t xml:space="preserve"> </w:t>
      </w:r>
      <w:proofErr w:type="spellStart"/>
      <w:r w:rsidR="00182ED0">
        <w:rPr>
          <w:rFonts w:hint="cs"/>
          <w:rtl/>
        </w:rPr>
        <w:t>ملويا،</w:t>
      </w:r>
      <w:proofErr w:type="spellEnd"/>
      <w:r w:rsidR="00182ED0">
        <w:rPr>
          <w:rFonts w:hint="cs"/>
          <w:rtl/>
        </w:rPr>
        <w:t xml:space="preserve"> </w:t>
      </w:r>
      <w:r w:rsidR="00182ED0" w:rsidRPr="00182ED0">
        <w:rPr>
          <w:rFonts w:hint="cs"/>
          <w:b/>
          <w:bCs/>
          <w:rtl/>
        </w:rPr>
        <w:t xml:space="preserve">رسالة في الاستعجالات </w:t>
      </w:r>
      <w:proofErr w:type="spellStart"/>
      <w:r w:rsidR="00182ED0" w:rsidRPr="00182ED0">
        <w:rPr>
          <w:rFonts w:hint="cs"/>
          <w:b/>
          <w:bCs/>
          <w:rtl/>
        </w:rPr>
        <w:t>الإدارية</w:t>
      </w:r>
      <w:r w:rsidR="00182ED0">
        <w:rPr>
          <w:rFonts w:hint="cs"/>
          <w:rtl/>
        </w:rPr>
        <w:t>،</w:t>
      </w:r>
      <w:proofErr w:type="spellEnd"/>
      <w:r w:rsidR="00182ED0">
        <w:rPr>
          <w:rFonts w:hint="cs"/>
          <w:rtl/>
        </w:rPr>
        <w:t xml:space="preserve"> دار </w:t>
      </w:r>
      <w:proofErr w:type="spellStart"/>
      <w:r w:rsidR="00182ED0">
        <w:rPr>
          <w:rFonts w:hint="cs"/>
          <w:rtl/>
        </w:rPr>
        <w:t>هومة،</w:t>
      </w:r>
      <w:proofErr w:type="spellEnd"/>
      <w:r w:rsidR="00182ED0">
        <w:rPr>
          <w:rFonts w:hint="cs"/>
          <w:rtl/>
        </w:rPr>
        <w:t xml:space="preserve"> </w:t>
      </w:r>
      <w:proofErr w:type="spellStart"/>
      <w:r w:rsidR="00182ED0">
        <w:rPr>
          <w:rFonts w:hint="cs"/>
          <w:rtl/>
        </w:rPr>
        <w:t>الجزائر،</w:t>
      </w:r>
      <w:proofErr w:type="spellEnd"/>
      <w:r w:rsidR="00182ED0">
        <w:rPr>
          <w:rFonts w:hint="cs"/>
          <w:rtl/>
        </w:rPr>
        <w:t xml:space="preserve"> </w:t>
      </w:r>
      <w:proofErr w:type="spellStart"/>
      <w:r w:rsidR="0064085A">
        <w:rPr>
          <w:rFonts w:hint="cs"/>
          <w:rtl/>
        </w:rPr>
        <w:t>2015،</w:t>
      </w:r>
      <w:proofErr w:type="spellEnd"/>
      <w:r w:rsidR="0064085A">
        <w:rPr>
          <w:rFonts w:hint="cs"/>
          <w:rtl/>
        </w:rPr>
        <w:t xml:space="preserve"> ص.162.</w:t>
      </w:r>
    </w:p>
  </w:endnote>
  <w:endnote w:id="45">
    <w:p w:rsidR="00E05FA0" w:rsidRDefault="00E05FA0" w:rsidP="0068535B">
      <w:pPr>
        <w:pStyle w:val="Notedefin"/>
        <w:bidi/>
        <w:rPr>
          <w:rtl/>
        </w:rPr>
      </w:pPr>
      <w:r>
        <w:rPr>
          <w:rStyle w:val="Appeldenotedefin"/>
        </w:rPr>
        <w:endnoteRef/>
      </w:r>
      <w:r>
        <w:t xml:space="preserve"> </w:t>
      </w:r>
      <w:r w:rsidR="0064085A">
        <w:rPr>
          <w:rFonts w:hint="cs"/>
          <w:rtl/>
        </w:rPr>
        <w:t xml:space="preserve"> لمزيد من التفصيل </w:t>
      </w:r>
      <w:proofErr w:type="spellStart"/>
      <w:r w:rsidR="0064085A">
        <w:rPr>
          <w:rFonts w:hint="cs"/>
          <w:rtl/>
        </w:rPr>
        <w:t>راجع:</w:t>
      </w:r>
      <w:proofErr w:type="spellEnd"/>
      <w:r w:rsidR="0064085A">
        <w:rPr>
          <w:rFonts w:hint="cs"/>
          <w:rtl/>
        </w:rPr>
        <w:t xml:space="preserve"> لحسين بن شيخ </w:t>
      </w:r>
      <w:proofErr w:type="spellStart"/>
      <w:r w:rsidR="0064085A">
        <w:rPr>
          <w:rFonts w:hint="cs"/>
          <w:rtl/>
        </w:rPr>
        <w:t>آث</w:t>
      </w:r>
      <w:proofErr w:type="spellEnd"/>
      <w:r w:rsidR="0064085A">
        <w:rPr>
          <w:rFonts w:hint="cs"/>
          <w:rtl/>
        </w:rPr>
        <w:t xml:space="preserve"> </w:t>
      </w:r>
      <w:proofErr w:type="spellStart"/>
      <w:r w:rsidR="0064085A">
        <w:rPr>
          <w:rFonts w:hint="cs"/>
          <w:rtl/>
        </w:rPr>
        <w:t>ملويا،</w:t>
      </w:r>
      <w:proofErr w:type="spellEnd"/>
      <w:r w:rsidR="0064085A">
        <w:rPr>
          <w:rFonts w:hint="cs"/>
          <w:rtl/>
        </w:rPr>
        <w:t xml:space="preserve"> المرجع </w:t>
      </w:r>
      <w:proofErr w:type="spellStart"/>
      <w:r w:rsidR="0064085A">
        <w:rPr>
          <w:rFonts w:hint="cs"/>
          <w:rtl/>
        </w:rPr>
        <w:t>نفسه،</w:t>
      </w:r>
      <w:proofErr w:type="spellEnd"/>
      <w:r w:rsidR="0064085A">
        <w:rPr>
          <w:rFonts w:hint="cs"/>
          <w:rtl/>
        </w:rPr>
        <w:t xml:space="preserve"> ص.ص.163 وما يليها.</w:t>
      </w:r>
    </w:p>
  </w:endnote>
  <w:endnote w:id="46">
    <w:p w:rsidR="00E05FA0" w:rsidRDefault="00E05FA0" w:rsidP="0068535B">
      <w:pPr>
        <w:pStyle w:val="Notedefin"/>
        <w:bidi/>
        <w:rPr>
          <w:rtl/>
        </w:rPr>
      </w:pPr>
      <w:r>
        <w:rPr>
          <w:rStyle w:val="Appeldenotedefin"/>
        </w:rPr>
        <w:endnoteRef/>
      </w:r>
      <w:r>
        <w:t xml:space="preserve"> </w:t>
      </w:r>
      <w:r w:rsidR="0064085A">
        <w:rPr>
          <w:rFonts w:hint="cs"/>
          <w:rtl/>
        </w:rPr>
        <w:t xml:space="preserve"> وهناك جدل </w:t>
      </w:r>
      <w:proofErr w:type="spellStart"/>
      <w:r w:rsidR="0064085A">
        <w:rPr>
          <w:rFonts w:hint="cs"/>
          <w:rtl/>
        </w:rPr>
        <w:t>فقهي،</w:t>
      </w:r>
      <w:proofErr w:type="spellEnd"/>
      <w:r w:rsidR="0064085A">
        <w:rPr>
          <w:rFonts w:hint="cs"/>
          <w:rtl/>
        </w:rPr>
        <w:t xml:space="preserve"> فهناك من يرى بأنها دعوى مرتبطة بدعوى وقف تنفيذ القرار الإداري وهناك من يرى </w:t>
      </w:r>
      <w:proofErr w:type="spellStart"/>
      <w:r w:rsidR="0064085A">
        <w:rPr>
          <w:rFonts w:hint="cs"/>
          <w:rtl/>
        </w:rPr>
        <w:t>العكس،</w:t>
      </w:r>
      <w:proofErr w:type="spellEnd"/>
      <w:r w:rsidR="0064085A">
        <w:rPr>
          <w:rFonts w:hint="cs"/>
          <w:rtl/>
        </w:rPr>
        <w:t xml:space="preserve"> لمزيد من التفصيل </w:t>
      </w:r>
      <w:proofErr w:type="spellStart"/>
      <w:r w:rsidR="0064085A">
        <w:rPr>
          <w:rFonts w:hint="cs"/>
          <w:rtl/>
        </w:rPr>
        <w:t>راجع:</w:t>
      </w:r>
      <w:proofErr w:type="spellEnd"/>
      <w:r w:rsidR="0064085A">
        <w:rPr>
          <w:rFonts w:hint="cs"/>
          <w:rtl/>
        </w:rPr>
        <w:t xml:space="preserve"> أمينة </w:t>
      </w:r>
      <w:proofErr w:type="spellStart"/>
      <w:r w:rsidR="0064085A">
        <w:rPr>
          <w:rFonts w:hint="cs"/>
          <w:rtl/>
        </w:rPr>
        <w:t>غني،</w:t>
      </w:r>
      <w:proofErr w:type="spellEnd"/>
      <w:r w:rsidR="0064085A">
        <w:rPr>
          <w:rFonts w:hint="cs"/>
          <w:rtl/>
        </w:rPr>
        <w:t xml:space="preserve"> </w:t>
      </w:r>
      <w:r w:rsidR="0064085A" w:rsidRPr="0064085A">
        <w:rPr>
          <w:rFonts w:hint="cs"/>
          <w:b/>
          <w:bCs/>
          <w:rtl/>
        </w:rPr>
        <w:t xml:space="preserve">قضاء </w:t>
      </w:r>
      <w:proofErr w:type="spellStart"/>
      <w:r w:rsidR="0064085A" w:rsidRPr="0064085A">
        <w:rPr>
          <w:rFonts w:hint="cs"/>
          <w:b/>
          <w:bCs/>
          <w:rtl/>
        </w:rPr>
        <w:t>الإستعجال</w:t>
      </w:r>
      <w:proofErr w:type="spellEnd"/>
      <w:r w:rsidR="0064085A" w:rsidRPr="0064085A">
        <w:rPr>
          <w:rFonts w:hint="cs"/>
          <w:b/>
          <w:bCs/>
          <w:rtl/>
        </w:rPr>
        <w:t xml:space="preserve"> في المواد </w:t>
      </w:r>
      <w:proofErr w:type="spellStart"/>
      <w:r w:rsidR="0064085A" w:rsidRPr="0064085A">
        <w:rPr>
          <w:rFonts w:hint="cs"/>
          <w:b/>
          <w:bCs/>
          <w:rtl/>
        </w:rPr>
        <w:t>الإدارية</w:t>
      </w:r>
      <w:r w:rsidR="0064085A">
        <w:rPr>
          <w:rFonts w:hint="cs"/>
          <w:rtl/>
        </w:rPr>
        <w:t>،</w:t>
      </w:r>
      <w:proofErr w:type="spellEnd"/>
      <w:r w:rsidR="0064085A">
        <w:rPr>
          <w:rFonts w:hint="cs"/>
          <w:rtl/>
        </w:rPr>
        <w:t xml:space="preserve"> دار </w:t>
      </w:r>
      <w:proofErr w:type="spellStart"/>
      <w:r w:rsidR="0064085A">
        <w:rPr>
          <w:rFonts w:hint="cs"/>
          <w:rtl/>
        </w:rPr>
        <w:t>هومة،</w:t>
      </w:r>
      <w:proofErr w:type="spellEnd"/>
      <w:r w:rsidR="0064085A">
        <w:rPr>
          <w:rFonts w:hint="cs"/>
          <w:rtl/>
        </w:rPr>
        <w:t xml:space="preserve"> </w:t>
      </w:r>
      <w:proofErr w:type="spellStart"/>
      <w:r w:rsidR="0064085A">
        <w:rPr>
          <w:rFonts w:hint="cs"/>
          <w:rtl/>
        </w:rPr>
        <w:t>الجزائر،</w:t>
      </w:r>
      <w:proofErr w:type="spellEnd"/>
      <w:r w:rsidR="0064085A">
        <w:rPr>
          <w:rFonts w:hint="cs"/>
          <w:rtl/>
        </w:rPr>
        <w:t xml:space="preserve"> </w:t>
      </w:r>
      <w:proofErr w:type="spellStart"/>
      <w:r w:rsidR="0064085A">
        <w:rPr>
          <w:rFonts w:hint="cs"/>
          <w:rtl/>
        </w:rPr>
        <w:t>2014،</w:t>
      </w:r>
      <w:proofErr w:type="spellEnd"/>
      <w:r w:rsidR="0064085A">
        <w:rPr>
          <w:rFonts w:hint="cs"/>
          <w:rtl/>
        </w:rPr>
        <w:t xml:space="preserve"> ص.147.</w:t>
      </w:r>
    </w:p>
  </w:endnote>
  <w:endnote w:id="47">
    <w:p w:rsidR="00E05FA0" w:rsidRDefault="00E05FA0" w:rsidP="0068535B">
      <w:pPr>
        <w:pStyle w:val="Notedefin"/>
        <w:bidi/>
        <w:rPr>
          <w:rtl/>
        </w:rPr>
      </w:pPr>
      <w:r>
        <w:rPr>
          <w:rStyle w:val="Appeldenotedefin"/>
        </w:rPr>
        <w:endnoteRef/>
      </w:r>
      <w:r>
        <w:t xml:space="preserve"> </w:t>
      </w:r>
      <w:r w:rsidR="0064085A">
        <w:rPr>
          <w:rFonts w:hint="cs"/>
          <w:rtl/>
        </w:rPr>
        <w:t xml:space="preserve"> أنظر الفقرة رقم 12 من ديباجة الدستور الجزائري الحالي الصادر بموجب القانون رقم 16-01.</w:t>
      </w:r>
    </w:p>
  </w:endnote>
  <w:endnote w:id="48">
    <w:p w:rsidR="00E05FA0" w:rsidRDefault="00E05FA0" w:rsidP="0068535B">
      <w:pPr>
        <w:pStyle w:val="Notedefin"/>
        <w:bidi/>
        <w:rPr>
          <w:rtl/>
        </w:rPr>
      </w:pPr>
      <w:r>
        <w:rPr>
          <w:rStyle w:val="Appeldenotedefin"/>
        </w:rPr>
        <w:endnoteRef/>
      </w:r>
      <w:r>
        <w:t xml:space="preserve"> </w:t>
      </w:r>
      <w:r w:rsidR="0064085A">
        <w:rPr>
          <w:rFonts w:hint="cs"/>
          <w:rtl/>
        </w:rPr>
        <w:t xml:space="preserve"> أنظر المادة 12/01 من القانون رقم 16-01.</w:t>
      </w:r>
    </w:p>
  </w:endnote>
  <w:endnote w:id="49">
    <w:p w:rsidR="00E05FA0" w:rsidRDefault="00E05FA0" w:rsidP="0068535B">
      <w:pPr>
        <w:pStyle w:val="Notedefin"/>
        <w:bidi/>
        <w:rPr>
          <w:rtl/>
        </w:rPr>
      </w:pPr>
      <w:r>
        <w:rPr>
          <w:rStyle w:val="Appeldenotedefin"/>
        </w:rPr>
        <w:endnoteRef/>
      </w:r>
      <w:r>
        <w:t xml:space="preserve"> </w:t>
      </w:r>
      <w:r w:rsidR="0064085A">
        <w:rPr>
          <w:rFonts w:hint="cs"/>
          <w:rtl/>
        </w:rPr>
        <w:t xml:space="preserve"> أنظر الفقرة 13 من ديباجة الدستور الجزائري الحالي.</w:t>
      </w:r>
    </w:p>
  </w:endnote>
  <w:endnote w:id="50">
    <w:p w:rsidR="00E05FA0" w:rsidRDefault="00E05FA0" w:rsidP="0068535B">
      <w:pPr>
        <w:pStyle w:val="Notedefin"/>
        <w:bidi/>
        <w:rPr>
          <w:rtl/>
        </w:rPr>
      </w:pPr>
      <w:r>
        <w:rPr>
          <w:rStyle w:val="Appeldenotedefin"/>
        </w:rPr>
        <w:endnoteRef/>
      </w:r>
      <w:r>
        <w:t xml:space="preserve"> </w:t>
      </w:r>
      <w:r w:rsidR="0064085A">
        <w:rPr>
          <w:rFonts w:hint="cs"/>
          <w:rtl/>
        </w:rPr>
        <w:t xml:space="preserve"> أنظر المادة 158/01 من القانون رقم 16-01.</w:t>
      </w:r>
    </w:p>
  </w:endnote>
  <w:endnote w:id="51">
    <w:p w:rsidR="0064085A" w:rsidRDefault="00E05FA0" w:rsidP="0064085A">
      <w:pPr>
        <w:pStyle w:val="Notedefin"/>
        <w:bidi/>
        <w:rPr>
          <w:rtl/>
        </w:rPr>
      </w:pPr>
      <w:r>
        <w:rPr>
          <w:rStyle w:val="Appeldenotedefin"/>
        </w:rPr>
        <w:endnoteRef/>
      </w:r>
      <w:r>
        <w:t xml:space="preserve"> </w:t>
      </w:r>
      <w:r w:rsidR="0064085A">
        <w:rPr>
          <w:rFonts w:hint="cs"/>
          <w:rtl/>
        </w:rPr>
        <w:t xml:space="preserve"> عبد القادر </w:t>
      </w:r>
      <w:proofErr w:type="spellStart"/>
      <w:r w:rsidR="0064085A">
        <w:rPr>
          <w:rFonts w:hint="cs"/>
          <w:rtl/>
        </w:rPr>
        <w:t>عدو،</w:t>
      </w:r>
      <w:proofErr w:type="spellEnd"/>
      <w:r w:rsidR="0064085A">
        <w:rPr>
          <w:rFonts w:hint="cs"/>
          <w:rtl/>
        </w:rPr>
        <w:t xml:space="preserve"> المرجع </w:t>
      </w:r>
      <w:proofErr w:type="spellStart"/>
      <w:r w:rsidR="0064085A">
        <w:rPr>
          <w:rFonts w:hint="cs"/>
          <w:rtl/>
        </w:rPr>
        <w:t>السابق،</w:t>
      </w:r>
      <w:proofErr w:type="spellEnd"/>
      <w:r w:rsidR="0064085A">
        <w:rPr>
          <w:rFonts w:hint="cs"/>
          <w:rtl/>
        </w:rPr>
        <w:t xml:space="preserve"> ص.13.</w:t>
      </w:r>
    </w:p>
  </w:endnote>
  <w:endnote w:id="52">
    <w:p w:rsidR="00E05FA0" w:rsidRDefault="00E05FA0" w:rsidP="0068535B">
      <w:pPr>
        <w:pStyle w:val="Notedefin"/>
        <w:bidi/>
        <w:rPr>
          <w:rtl/>
        </w:rPr>
      </w:pPr>
      <w:r>
        <w:rPr>
          <w:rStyle w:val="Appeldenotedefin"/>
        </w:rPr>
        <w:endnoteRef/>
      </w:r>
      <w:r>
        <w:t xml:space="preserve"> </w:t>
      </w:r>
      <w:r w:rsidR="0064085A">
        <w:rPr>
          <w:rFonts w:hint="cs"/>
          <w:rtl/>
        </w:rPr>
        <w:t xml:space="preserve"> عدنان </w:t>
      </w:r>
      <w:proofErr w:type="spellStart"/>
      <w:r w:rsidR="0064085A">
        <w:rPr>
          <w:rFonts w:hint="cs"/>
          <w:rtl/>
        </w:rPr>
        <w:t>عمرو،</w:t>
      </w:r>
      <w:proofErr w:type="spellEnd"/>
      <w:r w:rsidR="0064085A">
        <w:rPr>
          <w:rFonts w:hint="cs"/>
          <w:rtl/>
        </w:rPr>
        <w:t xml:space="preserve"> </w:t>
      </w:r>
      <w:r w:rsidR="0064085A" w:rsidRPr="0064085A">
        <w:rPr>
          <w:rFonts w:hint="cs"/>
          <w:b/>
          <w:bCs/>
          <w:rtl/>
        </w:rPr>
        <w:t xml:space="preserve">القضاء الإداري مبدأ المشروعية دراسة </w:t>
      </w:r>
      <w:proofErr w:type="spellStart"/>
      <w:r w:rsidR="0064085A" w:rsidRPr="0064085A">
        <w:rPr>
          <w:rFonts w:hint="cs"/>
          <w:b/>
          <w:bCs/>
          <w:rtl/>
        </w:rPr>
        <w:t>مقارنة</w:t>
      </w:r>
      <w:r w:rsidR="0064085A">
        <w:rPr>
          <w:rFonts w:hint="cs"/>
          <w:rtl/>
        </w:rPr>
        <w:t>،</w:t>
      </w:r>
      <w:proofErr w:type="spellEnd"/>
      <w:r w:rsidR="0064085A">
        <w:rPr>
          <w:rFonts w:hint="cs"/>
          <w:rtl/>
        </w:rPr>
        <w:t xml:space="preserve"> </w:t>
      </w:r>
      <w:proofErr w:type="spellStart"/>
      <w:r w:rsidR="0064085A">
        <w:rPr>
          <w:rFonts w:hint="cs"/>
          <w:rtl/>
        </w:rPr>
        <w:t>ط02،</w:t>
      </w:r>
      <w:proofErr w:type="spellEnd"/>
      <w:r w:rsidR="0064085A">
        <w:rPr>
          <w:rFonts w:hint="cs"/>
          <w:rtl/>
        </w:rPr>
        <w:t xml:space="preserve"> منشأة </w:t>
      </w:r>
      <w:proofErr w:type="spellStart"/>
      <w:r w:rsidR="0064085A">
        <w:rPr>
          <w:rFonts w:hint="cs"/>
          <w:rtl/>
        </w:rPr>
        <w:t>المعارف،</w:t>
      </w:r>
      <w:proofErr w:type="spellEnd"/>
      <w:r w:rsidR="0064085A">
        <w:rPr>
          <w:rFonts w:hint="cs"/>
          <w:rtl/>
        </w:rPr>
        <w:t xml:space="preserve"> الاسكندرية </w:t>
      </w:r>
      <w:proofErr w:type="spellStart"/>
      <w:r w:rsidR="0064085A">
        <w:rPr>
          <w:rFonts w:hint="cs"/>
          <w:rtl/>
        </w:rPr>
        <w:t>مصر،</w:t>
      </w:r>
      <w:proofErr w:type="spellEnd"/>
      <w:r w:rsidR="0064085A">
        <w:rPr>
          <w:rFonts w:hint="cs"/>
          <w:rtl/>
        </w:rPr>
        <w:t xml:space="preserve"> </w:t>
      </w:r>
      <w:proofErr w:type="spellStart"/>
      <w:r w:rsidR="0064085A">
        <w:rPr>
          <w:rFonts w:hint="cs"/>
          <w:rtl/>
        </w:rPr>
        <w:t>2004،</w:t>
      </w:r>
      <w:proofErr w:type="spellEnd"/>
      <w:r w:rsidR="0064085A">
        <w:rPr>
          <w:rFonts w:hint="cs"/>
          <w:rtl/>
        </w:rPr>
        <w:t xml:space="preserve"> ص.09.</w:t>
      </w:r>
    </w:p>
  </w:endnote>
  <w:endnote w:id="53">
    <w:p w:rsidR="00E05FA0" w:rsidRDefault="00E05FA0" w:rsidP="0068535B">
      <w:pPr>
        <w:pStyle w:val="Notedefin"/>
        <w:bidi/>
        <w:rPr>
          <w:rtl/>
        </w:rPr>
      </w:pPr>
      <w:r>
        <w:rPr>
          <w:rStyle w:val="Appeldenotedefin"/>
        </w:rPr>
        <w:endnoteRef/>
      </w:r>
      <w:r>
        <w:t xml:space="preserve"> </w:t>
      </w:r>
      <w:r w:rsidR="0064085A">
        <w:rPr>
          <w:rFonts w:hint="cs"/>
          <w:rtl/>
        </w:rPr>
        <w:t xml:space="preserve"> لمزيد من التفصيل أنظر على سبيل </w:t>
      </w:r>
      <w:proofErr w:type="spellStart"/>
      <w:r w:rsidR="0064085A">
        <w:rPr>
          <w:rFonts w:hint="cs"/>
          <w:rtl/>
        </w:rPr>
        <w:t>المثال:</w:t>
      </w:r>
      <w:proofErr w:type="spellEnd"/>
      <w:r w:rsidR="0064085A">
        <w:rPr>
          <w:rFonts w:hint="cs"/>
          <w:rtl/>
        </w:rPr>
        <w:t xml:space="preserve"> عمار </w:t>
      </w:r>
      <w:proofErr w:type="spellStart"/>
      <w:r w:rsidR="0064085A">
        <w:rPr>
          <w:rFonts w:hint="cs"/>
          <w:rtl/>
        </w:rPr>
        <w:t>بوضياف،</w:t>
      </w:r>
      <w:proofErr w:type="spellEnd"/>
      <w:r w:rsidR="0064085A">
        <w:rPr>
          <w:rFonts w:hint="cs"/>
          <w:rtl/>
        </w:rPr>
        <w:t xml:space="preserve"> المرجع في المنازعات </w:t>
      </w:r>
      <w:proofErr w:type="spellStart"/>
      <w:r w:rsidR="0064085A">
        <w:rPr>
          <w:rFonts w:hint="cs"/>
          <w:rtl/>
        </w:rPr>
        <w:t>الإداري،</w:t>
      </w:r>
      <w:proofErr w:type="spellEnd"/>
      <w:r w:rsidR="0064085A">
        <w:rPr>
          <w:rFonts w:hint="cs"/>
          <w:rtl/>
        </w:rPr>
        <w:t xml:space="preserve"> القسم </w:t>
      </w:r>
      <w:proofErr w:type="spellStart"/>
      <w:r w:rsidR="0064085A">
        <w:rPr>
          <w:rFonts w:hint="cs"/>
          <w:rtl/>
        </w:rPr>
        <w:t>الأول،</w:t>
      </w:r>
      <w:proofErr w:type="spellEnd"/>
      <w:r w:rsidR="0064085A">
        <w:rPr>
          <w:rFonts w:hint="cs"/>
          <w:rtl/>
        </w:rPr>
        <w:t xml:space="preserve"> المرجع </w:t>
      </w:r>
      <w:proofErr w:type="spellStart"/>
      <w:r w:rsidR="0064085A">
        <w:rPr>
          <w:rFonts w:hint="cs"/>
          <w:rtl/>
        </w:rPr>
        <w:t>السابق،</w:t>
      </w:r>
      <w:proofErr w:type="spellEnd"/>
      <w:r w:rsidR="0064085A">
        <w:rPr>
          <w:rFonts w:hint="cs"/>
          <w:rtl/>
        </w:rPr>
        <w:t xml:space="preserve"> ص.</w:t>
      </w:r>
      <w:proofErr w:type="spellStart"/>
      <w:r w:rsidR="0064085A">
        <w:rPr>
          <w:rFonts w:hint="cs"/>
          <w:rtl/>
        </w:rPr>
        <w:t>ص5</w:t>
      </w:r>
      <w:proofErr w:type="spellEnd"/>
      <w:r w:rsidR="0064085A">
        <w:rPr>
          <w:rFonts w:hint="cs"/>
          <w:rtl/>
        </w:rPr>
        <w:t xml:space="preserve"> وما يليها.</w:t>
      </w:r>
    </w:p>
  </w:endnote>
  <w:endnote w:id="54">
    <w:p w:rsidR="00E05FA0" w:rsidRDefault="00E05FA0" w:rsidP="0068535B">
      <w:pPr>
        <w:pStyle w:val="Notedefin"/>
        <w:bidi/>
        <w:rPr>
          <w:rtl/>
        </w:rPr>
      </w:pPr>
      <w:r>
        <w:rPr>
          <w:rStyle w:val="Appeldenotedefin"/>
        </w:rPr>
        <w:endnoteRef/>
      </w:r>
      <w:r>
        <w:t xml:space="preserve"> </w:t>
      </w:r>
      <w:r w:rsidR="0064085A">
        <w:rPr>
          <w:rFonts w:hint="cs"/>
          <w:rtl/>
        </w:rPr>
        <w:t xml:space="preserve"> كما ورد في كتابه روح الشرائع.</w:t>
      </w:r>
    </w:p>
  </w:endnote>
  <w:endnote w:id="55">
    <w:p w:rsidR="00E05FA0" w:rsidRDefault="00E05FA0" w:rsidP="0068535B">
      <w:pPr>
        <w:pStyle w:val="Notedefin"/>
        <w:bidi/>
        <w:rPr>
          <w:rtl/>
        </w:rPr>
      </w:pPr>
      <w:r>
        <w:rPr>
          <w:rStyle w:val="Appeldenotedefin"/>
        </w:rPr>
        <w:endnoteRef/>
      </w:r>
      <w:r>
        <w:t xml:space="preserve"> </w:t>
      </w:r>
      <w:r w:rsidR="0064085A">
        <w:rPr>
          <w:rFonts w:hint="cs"/>
          <w:rtl/>
        </w:rPr>
        <w:t xml:space="preserve"> أنيس فيصل </w:t>
      </w:r>
      <w:proofErr w:type="spellStart"/>
      <w:r w:rsidR="0064085A">
        <w:rPr>
          <w:rFonts w:hint="cs"/>
          <w:rtl/>
        </w:rPr>
        <w:t>قاضي،</w:t>
      </w:r>
      <w:proofErr w:type="spellEnd"/>
      <w:r w:rsidR="0064085A">
        <w:rPr>
          <w:rFonts w:hint="cs"/>
          <w:rtl/>
        </w:rPr>
        <w:t xml:space="preserve"> (دولة القانون ودور القاضي الإداري في تكريسها في الجزائر</w:t>
      </w:r>
      <w:proofErr w:type="spellStart"/>
      <w:r w:rsidR="0064085A">
        <w:rPr>
          <w:rFonts w:hint="cs"/>
          <w:rtl/>
        </w:rPr>
        <w:t>)،</w:t>
      </w:r>
      <w:proofErr w:type="spellEnd"/>
      <w:r w:rsidR="0064085A">
        <w:rPr>
          <w:rFonts w:hint="cs"/>
          <w:rtl/>
        </w:rPr>
        <w:t xml:space="preserve"> مذكرة مقدمة لنيل شهادة الماجستير في القانون </w:t>
      </w:r>
      <w:proofErr w:type="spellStart"/>
      <w:r w:rsidR="0064085A">
        <w:rPr>
          <w:rFonts w:hint="cs"/>
          <w:rtl/>
        </w:rPr>
        <w:t>العام،</w:t>
      </w:r>
      <w:proofErr w:type="spellEnd"/>
      <w:r w:rsidR="0064085A">
        <w:rPr>
          <w:rFonts w:hint="cs"/>
          <w:rtl/>
        </w:rPr>
        <w:t xml:space="preserve"> بحث غير </w:t>
      </w:r>
      <w:proofErr w:type="spellStart"/>
      <w:r w:rsidR="0064085A">
        <w:rPr>
          <w:rFonts w:hint="cs"/>
          <w:rtl/>
        </w:rPr>
        <w:t>منشور،</w:t>
      </w:r>
      <w:proofErr w:type="spellEnd"/>
      <w:r w:rsidR="0064085A">
        <w:rPr>
          <w:rFonts w:hint="cs"/>
          <w:rtl/>
        </w:rPr>
        <w:t xml:space="preserve"> كلية </w:t>
      </w:r>
      <w:proofErr w:type="spellStart"/>
      <w:r w:rsidR="0064085A">
        <w:rPr>
          <w:rFonts w:hint="cs"/>
          <w:rtl/>
        </w:rPr>
        <w:t>الحقوق،</w:t>
      </w:r>
      <w:proofErr w:type="spellEnd"/>
      <w:r w:rsidR="0064085A">
        <w:rPr>
          <w:rFonts w:hint="cs"/>
          <w:rtl/>
        </w:rPr>
        <w:t xml:space="preserve"> جامعة </w:t>
      </w:r>
      <w:proofErr w:type="spellStart"/>
      <w:r w:rsidR="0064085A">
        <w:rPr>
          <w:rFonts w:hint="cs"/>
          <w:rtl/>
        </w:rPr>
        <w:t>منتوري</w:t>
      </w:r>
      <w:proofErr w:type="spellEnd"/>
      <w:r w:rsidR="0064085A">
        <w:rPr>
          <w:rFonts w:hint="cs"/>
          <w:rtl/>
        </w:rPr>
        <w:t xml:space="preserve"> </w:t>
      </w:r>
      <w:proofErr w:type="spellStart"/>
      <w:r w:rsidR="0064085A">
        <w:rPr>
          <w:rFonts w:hint="cs"/>
          <w:rtl/>
        </w:rPr>
        <w:t>قسسنطينة</w:t>
      </w:r>
      <w:proofErr w:type="spellEnd"/>
      <w:r w:rsidR="0064085A">
        <w:rPr>
          <w:rFonts w:hint="cs"/>
          <w:rtl/>
        </w:rPr>
        <w:t xml:space="preserve"> </w:t>
      </w:r>
      <w:proofErr w:type="spellStart"/>
      <w:r w:rsidR="0064085A">
        <w:rPr>
          <w:rFonts w:hint="cs"/>
          <w:rtl/>
        </w:rPr>
        <w:t>الجزائر،</w:t>
      </w:r>
      <w:proofErr w:type="spellEnd"/>
      <w:r w:rsidR="0064085A">
        <w:rPr>
          <w:rFonts w:hint="cs"/>
          <w:rtl/>
        </w:rPr>
        <w:t xml:space="preserve"> </w:t>
      </w:r>
      <w:proofErr w:type="spellStart"/>
      <w:r w:rsidR="0064085A">
        <w:rPr>
          <w:rFonts w:hint="cs"/>
          <w:rtl/>
        </w:rPr>
        <w:t>2010،</w:t>
      </w:r>
      <w:proofErr w:type="spellEnd"/>
      <w:r w:rsidR="0064085A">
        <w:rPr>
          <w:rFonts w:hint="cs"/>
          <w:rtl/>
        </w:rPr>
        <w:t xml:space="preserve"> ص.151.</w:t>
      </w:r>
    </w:p>
  </w:endnote>
  <w:endnote w:id="56">
    <w:p w:rsidR="00E05FA0" w:rsidRDefault="00E05FA0" w:rsidP="0068535B">
      <w:pPr>
        <w:pStyle w:val="Notedefin"/>
        <w:bidi/>
        <w:rPr>
          <w:rtl/>
        </w:rPr>
      </w:pPr>
      <w:r>
        <w:rPr>
          <w:rStyle w:val="Appeldenotedefin"/>
        </w:rPr>
        <w:endnoteRef/>
      </w:r>
      <w:r>
        <w:t xml:space="preserve"> </w:t>
      </w:r>
      <w:r w:rsidR="002F451B">
        <w:rPr>
          <w:rFonts w:hint="cs"/>
          <w:rtl/>
        </w:rPr>
        <w:t xml:space="preserve"> عمار </w:t>
      </w:r>
      <w:proofErr w:type="spellStart"/>
      <w:r w:rsidR="002F451B">
        <w:rPr>
          <w:rFonts w:hint="cs"/>
          <w:rtl/>
        </w:rPr>
        <w:t>بوضياف،</w:t>
      </w:r>
      <w:proofErr w:type="spellEnd"/>
      <w:r w:rsidR="002F451B">
        <w:rPr>
          <w:rFonts w:hint="cs"/>
          <w:rtl/>
        </w:rPr>
        <w:t xml:space="preserve"> المرجع في المنازعات </w:t>
      </w:r>
      <w:proofErr w:type="spellStart"/>
      <w:r w:rsidR="002F451B">
        <w:rPr>
          <w:rFonts w:hint="cs"/>
          <w:rtl/>
        </w:rPr>
        <w:t>الإدارية،</w:t>
      </w:r>
      <w:proofErr w:type="spellEnd"/>
      <w:r w:rsidR="002F451B">
        <w:rPr>
          <w:rFonts w:hint="cs"/>
          <w:rtl/>
        </w:rPr>
        <w:t xml:space="preserve"> القسم </w:t>
      </w:r>
      <w:proofErr w:type="spellStart"/>
      <w:r w:rsidR="002F451B">
        <w:rPr>
          <w:rFonts w:hint="cs"/>
          <w:rtl/>
        </w:rPr>
        <w:t>الأول،</w:t>
      </w:r>
      <w:proofErr w:type="spellEnd"/>
      <w:r w:rsidR="002F451B">
        <w:rPr>
          <w:rFonts w:hint="cs"/>
          <w:rtl/>
        </w:rPr>
        <w:t xml:space="preserve"> المرجع </w:t>
      </w:r>
      <w:proofErr w:type="spellStart"/>
      <w:r w:rsidR="002F451B">
        <w:rPr>
          <w:rFonts w:hint="cs"/>
          <w:rtl/>
        </w:rPr>
        <w:t>السابق،</w:t>
      </w:r>
      <w:proofErr w:type="spellEnd"/>
      <w:r w:rsidR="002F451B">
        <w:rPr>
          <w:rFonts w:hint="cs"/>
          <w:rtl/>
        </w:rPr>
        <w:t xml:space="preserve"> ص.38.</w:t>
      </w:r>
    </w:p>
  </w:endnote>
  <w:endnote w:id="57">
    <w:p w:rsidR="00E05FA0" w:rsidRDefault="00E05FA0" w:rsidP="0068535B">
      <w:pPr>
        <w:pStyle w:val="Notedefin"/>
        <w:bidi/>
        <w:rPr>
          <w:rtl/>
        </w:rPr>
      </w:pPr>
      <w:r>
        <w:rPr>
          <w:rStyle w:val="Appeldenotedefin"/>
        </w:rPr>
        <w:endnoteRef/>
      </w:r>
      <w:r>
        <w:t xml:space="preserve"> </w:t>
      </w:r>
      <w:r w:rsidR="002F451B">
        <w:rPr>
          <w:rFonts w:hint="cs"/>
          <w:rtl/>
        </w:rPr>
        <w:t xml:space="preserve"> لمزيد من التفصيل حول كل دعوى راجع </w:t>
      </w:r>
      <w:proofErr w:type="spellStart"/>
      <w:r w:rsidR="002F451B">
        <w:rPr>
          <w:rFonts w:hint="cs"/>
          <w:rtl/>
        </w:rPr>
        <w:t>مثلا:</w:t>
      </w:r>
      <w:proofErr w:type="spellEnd"/>
      <w:r w:rsidR="002F451B">
        <w:rPr>
          <w:rFonts w:hint="cs"/>
          <w:rtl/>
        </w:rPr>
        <w:t xml:space="preserve"> عمار </w:t>
      </w:r>
      <w:proofErr w:type="spellStart"/>
      <w:r w:rsidR="002F451B">
        <w:rPr>
          <w:rFonts w:hint="cs"/>
          <w:rtl/>
        </w:rPr>
        <w:t>بوضياف،</w:t>
      </w:r>
      <w:proofErr w:type="spellEnd"/>
      <w:r w:rsidR="002F451B">
        <w:rPr>
          <w:rFonts w:hint="cs"/>
          <w:rtl/>
        </w:rPr>
        <w:t xml:space="preserve"> المرجع في المنازعات </w:t>
      </w:r>
      <w:proofErr w:type="spellStart"/>
      <w:r w:rsidR="002F451B">
        <w:rPr>
          <w:rFonts w:hint="cs"/>
          <w:rtl/>
        </w:rPr>
        <w:t>الإدارية،</w:t>
      </w:r>
      <w:proofErr w:type="spellEnd"/>
      <w:r w:rsidR="002F451B">
        <w:rPr>
          <w:rFonts w:hint="cs"/>
          <w:rtl/>
        </w:rPr>
        <w:t xml:space="preserve"> القسم </w:t>
      </w:r>
      <w:proofErr w:type="spellStart"/>
      <w:r w:rsidR="002F451B">
        <w:rPr>
          <w:rFonts w:hint="cs"/>
          <w:rtl/>
        </w:rPr>
        <w:t>الثاني،</w:t>
      </w:r>
      <w:proofErr w:type="spellEnd"/>
      <w:r w:rsidR="002F451B">
        <w:rPr>
          <w:rFonts w:hint="cs"/>
          <w:rtl/>
        </w:rPr>
        <w:t xml:space="preserve"> المرجع السابق.</w:t>
      </w:r>
    </w:p>
  </w:endnote>
  <w:endnote w:id="58">
    <w:p w:rsidR="00E05FA0" w:rsidRDefault="00E05FA0" w:rsidP="0068535B">
      <w:pPr>
        <w:pStyle w:val="Notedefin"/>
        <w:bidi/>
        <w:rPr>
          <w:rtl/>
        </w:rPr>
      </w:pPr>
      <w:r>
        <w:rPr>
          <w:rStyle w:val="Appeldenotedefin"/>
        </w:rPr>
        <w:endnoteRef/>
      </w:r>
      <w:r>
        <w:t xml:space="preserve"> </w:t>
      </w:r>
      <w:r w:rsidR="002F451B">
        <w:rPr>
          <w:rFonts w:hint="cs"/>
          <w:rtl/>
        </w:rPr>
        <w:t xml:space="preserve"> أنظر المادة 161 من القانون رقم 16-01.</w:t>
      </w:r>
    </w:p>
  </w:endnote>
  <w:endnote w:id="59">
    <w:p w:rsidR="00E05FA0" w:rsidRDefault="00E05FA0" w:rsidP="0068535B">
      <w:pPr>
        <w:pStyle w:val="Notedefin"/>
        <w:bidi/>
        <w:rPr>
          <w:rtl/>
        </w:rPr>
      </w:pPr>
      <w:r>
        <w:rPr>
          <w:rStyle w:val="Appeldenotedefin"/>
        </w:rPr>
        <w:endnoteRef/>
      </w:r>
      <w:r>
        <w:t xml:space="preserve"> </w:t>
      </w:r>
      <w:r w:rsidR="002F451B">
        <w:rPr>
          <w:rFonts w:hint="cs"/>
          <w:rtl/>
        </w:rPr>
        <w:t xml:space="preserve"> أنظر المواد من 970 إلى 977 من القانون رقم 08-09.</w:t>
      </w:r>
    </w:p>
  </w:endnote>
  <w:endnote w:id="60">
    <w:p w:rsidR="00E05FA0" w:rsidRDefault="00E05FA0" w:rsidP="0068535B">
      <w:pPr>
        <w:pStyle w:val="Notedefin"/>
        <w:bidi/>
        <w:rPr>
          <w:rtl/>
        </w:rPr>
      </w:pPr>
      <w:r>
        <w:rPr>
          <w:rStyle w:val="Appeldenotedefin"/>
        </w:rPr>
        <w:endnoteRef/>
      </w:r>
      <w:r>
        <w:t xml:space="preserve"> </w:t>
      </w:r>
      <w:r w:rsidR="002F451B">
        <w:rPr>
          <w:rFonts w:hint="cs"/>
          <w:rtl/>
        </w:rPr>
        <w:t xml:space="preserve"> لمزيد من التفصيل </w:t>
      </w:r>
      <w:proofErr w:type="spellStart"/>
      <w:r w:rsidR="002F451B">
        <w:rPr>
          <w:rFonts w:hint="cs"/>
          <w:rtl/>
        </w:rPr>
        <w:t>راجع:</w:t>
      </w:r>
      <w:proofErr w:type="spellEnd"/>
      <w:r w:rsidR="002F451B">
        <w:rPr>
          <w:rFonts w:hint="cs"/>
          <w:rtl/>
        </w:rPr>
        <w:t xml:space="preserve"> أنيس فيصل </w:t>
      </w:r>
      <w:proofErr w:type="spellStart"/>
      <w:r w:rsidR="002F451B">
        <w:rPr>
          <w:rFonts w:hint="cs"/>
          <w:rtl/>
        </w:rPr>
        <w:t>قاضي،</w:t>
      </w:r>
      <w:proofErr w:type="spellEnd"/>
      <w:r w:rsidR="002F451B">
        <w:rPr>
          <w:rFonts w:hint="cs"/>
          <w:rtl/>
        </w:rPr>
        <w:t xml:space="preserve"> المرجع السابق.</w:t>
      </w:r>
    </w:p>
  </w:endnote>
  <w:endnote w:id="61">
    <w:p w:rsidR="00E05FA0" w:rsidRDefault="00E05FA0" w:rsidP="0068535B">
      <w:pPr>
        <w:pStyle w:val="Notedefin"/>
        <w:bidi/>
        <w:rPr>
          <w:rtl/>
        </w:rPr>
      </w:pPr>
      <w:r>
        <w:rPr>
          <w:rStyle w:val="Appeldenotedefin"/>
        </w:rPr>
        <w:endnoteRef/>
      </w:r>
      <w:r>
        <w:t xml:space="preserve"> </w:t>
      </w:r>
      <w:r w:rsidR="002F451B">
        <w:rPr>
          <w:rFonts w:hint="cs"/>
          <w:rtl/>
        </w:rPr>
        <w:t xml:space="preserve"> أنظر المواد من 978 إلى 989 من القانون رقم 08-09.</w:t>
      </w:r>
    </w:p>
  </w:endnote>
  <w:endnote w:id="62">
    <w:p w:rsidR="00E05FA0" w:rsidRDefault="00E05FA0" w:rsidP="0068535B">
      <w:pPr>
        <w:pStyle w:val="Notedefin"/>
        <w:bidi/>
        <w:rPr>
          <w:rtl/>
        </w:rPr>
      </w:pPr>
      <w:r>
        <w:rPr>
          <w:rStyle w:val="Appeldenotedefin"/>
        </w:rPr>
        <w:endnoteRef/>
      </w:r>
      <w:r>
        <w:t xml:space="preserve"> </w:t>
      </w:r>
      <w:r w:rsidR="002F451B">
        <w:rPr>
          <w:rFonts w:hint="cs"/>
          <w:rtl/>
        </w:rPr>
        <w:t xml:space="preserve"> أنظر المادة 163 من القانون رقم 16-01.</w:t>
      </w:r>
    </w:p>
  </w:endnote>
  <w:endnote w:id="63">
    <w:p w:rsidR="00E05FA0" w:rsidRDefault="00E05FA0" w:rsidP="0068535B">
      <w:pPr>
        <w:pStyle w:val="Notedefin"/>
        <w:bidi/>
        <w:rPr>
          <w:rtl/>
        </w:rPr>
      </w:pPr>
      <w:r>
        <w:rPr>
          <w:rStyle w:val="Appeldenotedefin"/>
        </w:rPr>
        <w:endnoteRef/>
      </w:r>
      <w:r>
        <w:t xml:space="preserve"> </w:t>
      </w:r>
      <w:r w:rsidR="002F451B">
        <w:rPr>
          <w:rFonts w:hint="cs"/>
          <w:rtl/>
        </w:rPr>
        <w:t xml:space="preserve"> عبد القادر </w:t>
      </w:r>
      <w:proofErr w:type="spellStart"/>
      <w:r w:rsidR="002F451B">
        <w:rPr>
          <w:rFonts w:hint="cs"/>
          <w:rtl/>
        </w:rPr>
        <w:t>عدو،</w:t>
      </w:r>
      <w:proofErr w:type="spellEnd"/>
      <w:r w:rsidR="002F451B">
        <w:rPr>
          <w:rFonts w:hint="cs"/>
          <w:rtl/>
        </w:rPr>
        <w:t xml:space="preserve"> المرجع </w:t>
      </w:r>
      <w:proofErr w:type="spellStart"/>
      <w:r w:rsidR="002F451B">
        <w:rPr>
          <w:rFonts w:hint="cs"/>
          <w:rtl/>
        </w:rPr>
        <w:t>السابق،</w:t>
      </w:r>
      <w:proofErr w:type="spellEnd"/>
      <w:r w:rsidR="002F451B">
        <w:rPr>
          <w:rFonts w:hint="cs"/>
          <w:rtl/>
        </w:rPr>
        <w:t xml:space="preserve"> ص.ص. 223 </w:t>
      </w:r>
      <w:proofErr w:type="spellStart"/>
      <w:r w:rsidR="002F451B">
        <w:rPr>
          <w:rFonts w:hint="cs"/>
          <w:rtl/>
        </w:rPr>
        <w:t>و224</w:t>
      </w:r>
      <w:proofErr w:type="spellEnd"/>
      <w:r w:rsidR="002F451B">
        <w:rPr>
          <w:rFonts w:hint="cs"/>
          <w:rtl/>
        </w:rPr>
        <w:t>.</w:t>
      </w:r>
    </w:p>
  </w:endnote>
  <w:endnote w:id="64">
    <w:p w:rsidR="00E05FA0" w:rsidRDefault="00E05FA0" w:rsidP="0068535B">
      <w:pPr>
        <w:pStyle w:val="Notedefin"/>
        <w:bidi/>
        <w:rPr>
          <w:rtl/>
        </w:rPr>
      </w:pPr>
      <w:r>
        <w:rPr>
          <w:rStyle w:val="Appeldenotedefin"/>
        </w:rPr>
        <w:endnoteRef/>
      </w:r>
      <w:r>
        <w:t xml:space="preserve"> </w:t>
      </w:r>
      <w:r w:rsidR="002F451B">
        <w:rPr>
          <w:rFonts w:hint="cs"/>
          <w:rtl/>
        </w:rPr>
        <w:t xml:space="preserve"> أنظر المادة 978 من القانون رقم 08-09.</w:t>
      </w:r>
    </w:p>
  </w:endnote>
  <w:endnote w:id="65">
    <w:p w:rsidR="00E05FA0" w:rsidRDefault="00E05FA0" w:rsidP="0068535B">
      <w:pPr>
        <w:pStyle w:val="Notedefin"/>
        <w:bidi/>
        <w:rPr>
          <w:rtl/>
        </w:rPr>
      </w:pPr>
      <w:r>
        <w:rPr>
          <w:rStyle w:val="Appeldenotedefin"/>
        </w:rPr>
        <w:endnoteRef/>
      </w:r>
      <w:r>
        <w:t xml:space="preserve"> </w:t>
      </w:r>
      <w:r w:rsidR="002F451B">
        <w:rPr>
          <w:rFonts w:hint="cs"/>
          <w:rtl/>
        </w:rPr>
        <w:t xml:space="preserve"> أنظر المادة رقم 979 من القانون رقم 08-09.</w:t>
      </w:r>
    </w:p>
  </w:endnote>
  <w:endnote w:id="66">
    <w:p w:rsidR="002F451B" w:rsidRDefault="002F451B" w:rsidP="002F451B">
      <w:pPr>
        <w:pStyle w:val="Notedefin"/>
        <w:bidi/>
        <w:rPr>
          <w:rtl/>
        </w:rPr>
      </w:pPr>
      <w:r>
        <w:rPr>
          <w:rStyle w:val="Appeldenotedefin"/>
        </w:rPr>
        <w:endnoteRef/>
      </w:r>
      <w:r>
        <w:t xml:space="preserve"> </w:t>
      </w:r>
      <w:r>
        <w:rPr>
          <w:rFonts w:hint="cs"/>
          <w:rtl/>
        </w:rPr>
        <w:t xml:space="preserve"> لمزيد من التفصيل </w:t>
      </w:r>
      <w:proofErr w:type="spellStart"/>
      <w:r>
        <w:rPr>
          <w:rFonts w:hint="cs"/>
          <w:rtl/>
        </w:rPr>
        <w:t>راجع:</w:t>
      </w:r>
      <w:proofErr w:type="spellEnd"/>
      <w:r>
        <w:rPr>
          <w:rFonts w:hint="cs"/>
          <w:rtl/>
        </w:rPr>
        <w:t xml:space="preserve"> عمار </w:t>
      </w:r>
      <w:proofErr w:type="spellStart"/>
      <w:r>
        <w:rPr>
          <w:rFonts w:hint="cs"/>
          <w:rtl/>
        </w:rPr>
        <w:t>بوضياف،</w:t>
      </w:r>
      <w:proofErr w:type="spellEnd"/>
      <w:r>
        <w:rPr>
          <w:rFonts w:hint="cs"/>
          <w:rtl/>
        </w:rPr>
        <w:t xml:space="preserve"> المرجع في المنازعات </w:t>
      </w:r>
      <w:proofErr w:type="spellStart"/>
      <w:r>
        <w:rPr>
          <w:rFonts w:hint="cs"/>
          <w:rtl/>
        </w:rPr>
        <w:t>الإدارية،</w:t>
      </w:r>
      <w:proofErr w:type="spellEnd"/>
      <w:r>
        <w:rPr>
          <w:rFonts w:hint="cs"/>
          <w:rtl/>
        </w:rPr>
        <w:t xml:space="preserve"> القسم </w:t>
      </w:r>
      <w:proofErr w:type="spellStart"/>
      <w:r>
        <w:rPr>
          <w:rFonts w:hint="cs"/>
          <w:rtl/>
        </w:rPr>
        <w:t>الثاني،</w:t>
      </w:r>
      <w:proofErr w:type="spellEnd"/>
      <w:r>
        <w:rPr>
          <w:rFonts w:hint="cs"/>
          <w:rtl/>
        </w:rPr>
        <w:t xml:space="preserve"> المرجع </w:t>
      </w:r>
      <w:proofErr w:type="spellStart"/>
      <w:r>
        <w:rPr>
          <w:rFonts w:hint="cs"/>
          <w:rtl/>
        </w:rPr>
        <w:t>السابق،</w:t>
      </w:r>
      <w:proofErr w:type="spellEnd"/>
      <w:r>
        <w:rPr>
          <w:rFonts w:hint="cs"/>
          <w:rtl/>
        </w:rPr>
        <w:t xml:space="preserve"> ص.</w:t>
      </w:r>
      <w:proofErr w:type="spellStart"/>
      <w:r>
        <w:rPr>
          <w:rFonts w:hint="cs"/>
          <w:rtl/>
        </w:rPr>
        <w:t>ص79</w:t>
      </w:r>
      <w:proofErr w:type="spellEnd"/>
      <w:r>
        <w:rPr>
          <w:rFonts w:hint="cs"/>
          <w:rtl/>
        </w:rPr>
        <w:t xml:space="preserve"> وما يليها.</w:t>
      </w:r>
    </w:p>
  </w:endnote>
  <w:endnote w:id="67">
    <w:p w:rsidR="00E05FA0" w:rsidRDefault="00E05FA0" w:rsidP="0068535B">
      <w:pPr>
        <w:pStyle w:val="Notedefin"/>
        <w:bidi/>
        <w:rPr>
          <w:rtl/>
        </w:rPr>
      </w:pPr>
      <w:r>
        <w:rPr>
          <w:rStyle w:val="Appeldenotedefin"/>
        </w:rPr>
        <w:endnoteRef/>
      </w:r>
      <w:r>
        <w:t xml:space="preserve"> </w:t>
      </w:r>
      <w:r w:rsidR="002F451B">
        <w:rPr>
          <w:rFonts w:hint="cs"/>
          <w:rtl/>
        </w:rPr>
        <w:t xml:space="preserve"> عبد القادر </w:t>
      </w:r>
      <w:proofErr w:type="spellStart"/>
      <w:r w:rsidR="002F451B">
        <w:rPr>
          <w:rFonts w:hint="cs"/>
          <w:rtl/>
        </w:rPr>
        <w:t>عدو،</w:t>
      </w:r>
      <w:proofErr w:type="spellEnd"/>
      <w:r w:rsidR="002F451B">
        <w:rPr>
          <w:rFonts w:hint="cs"/>
          <w:rtl/>
        </w:rPr>
        <w:t xml:space="preserve"> المرجع </w:t>
      </w:r>
      <w:proofErr w:type="spellStart"/>
      <w:r w:rsidR="002F451B">
        <w:rPr>
          <w:rFonts w:hint="cs"/>
          <w:rtl/>
        </w:rPr>
        <w:t>السابق،</w:t>
      </w:r>
      <w:proofErr w:type="spellEnd"/>
      <w:r w:rsidR="002F451B">
        <w:rPr>
          <w:rFonts w:hint="cs"/>
          <w:rtl/>
        </w:rPr>
        <w:t xml:space="preserve"> ص.136.</w:t>
      </w:r>
    </w:p>
  </w:endnote>
  <w:endnote w:id="68">
    <w:p w:rsidR="00E05FA0" w:rsidRDefault="00E05FA0" w:rsidP="0068535B">
      <w:pPr>
        <w:pStyle w:val="Notedefin"/>
        <w:bidi/>
        <w:rPr>
          <w:rtl/>
        </w:rPr>
      </w:pPr>
      <w:r>
        <w:rPr>
          <w:rStyle w:val="Appeldenotedefin"/>
        </w:rPr>
        <w:endnoteRef/>
      </w:r>
      <w:r>
        <w:t xml:space="preserve"> </w:t>
      </w:r>
      <w:r w:rsidR="002F451B">
        <w:rPr>
          <w:rFonts w:hint="cs"/>
          <w:rtl/>
        </w:rPr>
        <w:t xml:space="preserve"> عمار </w:t>
      </w:r>
      <w:proofErr w:type="spellStart"/>
      <w:r w:rsidR="002F451B">
        <w:rPr>
          <w:rFonts w:hint="cs"/>
          <w:rtl/>
        </w:rPr>
        <w:t>بوضياف،</w:t>
      </w:r>
      <w:proofErr w:type="spellEnd"/>
      <w:r w:rsidR="002F451B">
        <w:rPr>
          <w:rFonts w:hint="cs"/>
          <w:rtl/>
        </w:rPr>
        <w:t xml:space="preserve"> المرجع </w:t>
      </w:r>
      <w:proofErr w:type="spellStart"/>
      <w:r w:rsidR="002F451B">
        <w:rPr>
          <w:rFonts w:hint="cs"/>
          <w:rtl/>
        </w:rPr>
        <w:t>نفسه،</w:t>
      </w:r>
      <w:proofErr w:type="spellEnd"/>
      <w:r w:rsidR="002F451B">
        <w:rPr>
          <w:rFonts w:hint="cs"/>
          <w:rtl/>
        </w:rPr>
        <w:t xml:space="preserve"> ص.90.</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CC8" w:rsidRDefault="00B80CC8" w:rsidP="00FE0081">
      <w:pPr>
        <w:spacing w:after="0" w:line="240" w:lineRule="auto"/>
      </w:pPr>
      <w:r>
        <w:separator/>
      </w:r>
    </w:p>
  </w:footnote>
  <w:footnote w:type="continuationSeparator" w:id="0">
    <w:p w:rsidR="00B80CC8" w:rsidRDefault="00B80CC8" w:rsidP="00FE00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419DC"/>
    <w:multiLevelType w:val="hybridMultilevel"/>
    <w:tmpl w:val="859089FA"/>
    <w:lvl w:ilvl="0" w:tplc="4CE45C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47502D6"/>
    <w:multiLevelType w:val="hybridMultilevel"/>
    <w:tmpl w:val="61A44822"/>
    <w:lvl w:ilvl="0" w:tplc="F5685CF4">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E75812"/>
    <w:multiLevelType w:val="hybridMultilevel"/>
    <w:tmpl w:val="B7B0500C"/>
    <w:lvl w:ilvl="0" w:tplc="AFACDFF8">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00126D8"/>
    <w:multiLevelType w:val="hybridMultilevel"/>
    <w:tmpl w:val="BE763D7C"/>
    <w:lvl w:ilvl="0" w:tplc="27B82EEE">
      <w:start w:val="1"/>
      <w:numFmt w:val="bullet"/>
      <w:lvlText w:val=""/>
      <w:lvlJc w:val="left"/>
      <w:pPr>
        <w:ind w:left="720" w:hanging="360"/>
      </w:pPr>
      <w:rPr>
        <w:rFonts w:ascii="Symbol" w:eastAsiaTheme="minorEastAsia"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E526B6B"/>
    <w:multiLevelType w:val="hybridMultilevel"/>
    <w:tmpl w:val="9EB06456"/>
    <w:lvl w:ilvl="0" w:tplc="D4E03196">
      <w:start w:val="1"/>
      <w:numFmt w:val="decimalZero"/>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5169C"/>
    <w:rsid w:val="00041087"/>
    <w:rsid w:val="00065403"/>
    <w:rsid w:val="000D237F"/>
    <w:rsid w:val="00102719"/>
    <w:rsid w:val="00151F3A"/>
    <w:rsid w:val="00182ED0"/>
    <w:rsid w:val="001C03AA"/>
    <w:rsid w:val="001E4074"/>
    <w:rsid w:val="00205E74"/>
    <w:rsid w:val="002D01DA"/>
    <w:rsid w:val="002F451B"/>
    <w:rsid w:val="00310BA5"/>
    <w:rsid w:val="00321CF2"/>
    <w:rsid w:val="00331738"/>
    <w:rsid w:val="0035757B"/>
    <w:rsid w:val="00374705"/>
    <w:rsid w:val="00401D26"/>
    <w:rsid w:val="00457F89"/>
    <w:rsid w:val="00505B59"/>
    <w:rsid w:val="005573AA"/>
    <w:rsid w:val="005C069C"/>
    <w:rsid w:val="005C3473"/>
    <w:rsid w:val="005D0573"/>
    <w:rsid w:val="00606BA1"/>
    <w:rsid w:val="0064085A"/>
    <w:rsid w:val="00646384"/>
    <w:rsid w:val="0068535B"/>
    <w:rsid w:val="006931C7"/>
    <w:rsid w:val="007321EB"/>
    <w:rsid w:val="00755FE6"/>
    <w:rsid w:val="0078100C"/>
    <w:rsid w:val="007B2046"/>
    <w:rsid w:val="007C2296"/>
    <w:rsid w:val="00803719"/>
    <w:rsid w:val="00807DBB"/>
    <w:rsid w:val="00816725"/>
    <w:rsid w:val="008464AF"/>
    <w:rsid w:val="00850075"/>
    <w:rsid w:val="00936D98"/>
    <w:rsid w:val="00946A37"/>
    <w:rsid w:val="00A04BEF"/>
    <w:rsid w:val="00A5203B"/>
    <w:rsid w:val="00A77E0D"/>
    <w:rsid w:val="00AD4D93"/>
    <w:rsid w:val="00AE23B0"/>
    <w:rsid w:val="00B54C9D"/>
    <w:rsid w:val="00B80CC8"/>
    <w:rsid w:val="00B95E96"/>
    <w:rsid w:val="00BA21EF"/>
    <w:rsid w:val="00C00FD5"/>
    <w:rsid w:val="00C5169C"/>
    <w:rsid w:val="00C664ED"/>
    <w:rsid w:val="00D363C0"/>
    <w:rsid w:val="00D90150"/>
    <w:rsid w:val="00D95B68"/>
    <w:rsid w:val="00DA4F9A"/>
    <w:rsid w:val="00E05FA0"/>
    <w:rsid w:val="00E06F33"/>
    <w:rsid w:val="00FA014B"/>
    <w:rsid w:val="00FE008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_x0000_s1030"/>
        <o:r id="V:Rule6" type="connector" idref="#_x0000_s1031"/>
        <o:r id="V:Rule7" type="connector" idref="#_x0000_s1028"/>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71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169C"/>
    <w:pPr>
      <w:ind w:left="720"/>
      <w:contextualSpacing/>
    </w:pPr>
  </w:style>
  <w:style w:type="paragraph" w:styleId="Notedefin">
    <w:name w:val="endnote text"/>
    <w:basedOn w:val="Normal"/>
    <w:link w:val="NotedefinCar"/>
    <w:uiPriority w:val="99"/>
    <w:semiHidden/>
    <w:unhideWhenUsed/>
    <w:rsid w:val="00FE0081"/>
    <w:pPr>
      <w:spacing w:after="0" w:line="240" w:lineRule="auto"/>
    </w:pPr>
    <w:rPr>
      <w:sz w:val="20"/>
      <w:szCs w:val="20"/>
    </w:rPr>
  </w:style>
  <w:style w:type="character" w:customStyle="1" w:styleId="NotedefinCar">
    <w:name w:val="Note de fin Car"/>
    <w:basedOn w:val="Policepardfaut"/>
    <w:link w:val="Notedefin"/>
    <w:uiPriority w:val="99"/>
    <w:semiHidden/>
    <w:rsid w:val="00FE0081"/>
    <w:rPr>
      <w:sz w:val="20"/>
      <w:szCs w:val="20"/>
    </w:rPr>
  </w:style>
  <w:style w:type="character" w:styleId="Appeldenotedefin">
    <w:name w:val="endnote reference"/>
    <w:basedOn w:val="Policepardfaut"/>
    <w:uiPriority w:val="99"/>
    <w:semiHidden/>
    <w:unhideWhenUsed/>
    <w:rsid w:val="00FE008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4BCBD-2B8C-43D2-924A-FEDB9CAED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2867</Words>
  <Characters>15773</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IBM</cp:lastModifiedBy>
  <cp:revision>2</cp:revision>
  <dcterms:created xsi:type="dcterms:W3CDTF">2016-04-06T18:52:00Z</dcterms:created>
  <dcterms:modified xsi:type="dcterms:W3CDTF">2016-04-06T18:52:00Z</dcterms:modified>
</cp:coreProperties>
</file>