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71FB3" w14:textId="7AC456AC" w:rsidR="000D0D70" w:rsidRDefault="0097741A" w:rsidP="000D0D70">
      <w:pPr>
        <w:jc w:val="center"/>
        <w:rPr>
          <w:b/>
          <w:bCs/>
        </w:rPr>
      </w:pPr>
      <w:r w:rsidRPr="000D0D70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7572317" wp14:editId="0B4C20C2">
            <wp:simplePos x="0" y="0"/>
            <wp:positionH relativeFrom="page">
              <wp:posOffset>4512310</wp:posOffset>
            </wp:positionH>
            <wp:positionV relativeFrom="paragraph">
              <wp:posOffset>88900</wp:posOffset>
            </wp:positionV>
            <wp:extent cx="2749550" cy="1099820"/>
            <wp:effectExtent l="0" t="0" r="0" b="5080"/>
            <wp:wrapTight wrapText="bothSides">
              <wp:wrapPolygon edited="0">
                <wp:start x="0" y="0"/>
                <wp:lineTo x="0" y="21326"/>
                <wp:lineTo x="21400" y="21326"/>
                <wp:lineTo x="2140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23C64" w14:textId="7DFD5575" w:rsidR="000D0D70" w:rsidRDefault="000D0D70" w:rsidP="000D0D70">
      <w:pPr>
        <w:jc w:val="center"/>
        <w:rPr>
          <w:b/>
          <w:bCs/>
        </w:rPr>
      </w:pPr>
    </w:p>
    <w:p w14:paraId="581B15AB" w14:textId="2633F389" w:rsidR="000D0D70" w:rsidRPr="0097741A" w:rsidRDefault="000E4B05" w:rsidP="000D0D70">
      <w:pPr>
        <w:spacing w:after="0" w:line="240" w:lineRule="auto"/>
        <w:jc w:val="center"/>
        <w:rPr>
          <w:b/>
          <w:bCs/>
          <w:u w:val="single"/>
        </w:rPr>
      </w:pPr>
      <w:hyperlink r:id="rId6" w:tgtFrame="_blank" w:history="1">
        <w:r w:rsidR="000D0D70" w:rsidRPr="0097741A">
          <w:rPr>
            <w:rStyle w:val="Lienhypertexte"/>
            <w:b/>
            <w:bCs/>
          </w:rPr>
          <w:t xml:space="preserve">HEALTH, DEMOGRAPHIC CHANGE AND WELLBEING </w:t>
        </w:r>
      </w:hyperlink>
    </w:p>
    <w:p w14:paraId="70EA3300" w14:textId="74653C6E" w:rsidR="000D0D70" w:rsidRDefault="000D0D70" w:rsidP="000D0D70">
      <w:pPr>
        <w:spacing w:after="0" w:line="240" w:lineRule="auto"/>
        <w:jc w:val="center"/>
        <w:rPr>
          <w:b/>
          <w:bCs/>
        </w:rPr>
      </w:pPr>
      <w:r w:rsidRPr="000D0D70">
        <w:rPr>
          <w:b/>
          <w:bCs/>
        </w:rPr>
        <w:t>SANTE, CHANGEMENT DEMOGRAPHIQUE ET BIEN-ETRE</w:t>
      </w:r>
    </w:p>
    <w:p w14:paraId="77797D1A" w14:textId="77777777" w:rsidR="000D0D70" w:rsidRDefault="000D0D70" w:rsidP="000D0D70">
      <w:pPr>
        <w:jc w:val="center"/>
        <w:rPr>
          <w:b/>
          <w:bCs/>
        </w:rPr>
      </w:pPr>
    </w:p>
    <w:p w14:paraId="66545AE1" w14:textId="4B6C39DC" w:rsidR="00774414" w:rsidRDefault="000D0D70" w:rsidP="000D0D70">
      <w:pPr>
        <w:jc w:val="both"/>
      </w:pPr>
      <w:r>
        <w:t>L’Agence Thématique de Recherche en Sciences de la Santé (ATRSS) avec l’appui de la D</w:t>
      </w:r>
      <w:r w:rsidR="00965595">
        <w:t>irection Générale de la Recherche et du Développement Technologique (D</w:t>
      </w:r>
      <w:r>
        <w:t>GRSDT</w:t>
      </w:r>
      <w:r w:rsidR="00965595">
        <w:t>)</w:t>
      </w:r>
      <w:r w:rsidR="0097741A">
        <w:t>,</w:t>
      </w:r>
      <w:r>
        <w:t xml:space="preserve"> sous tutelle du Ministère de </w:t>
      </w:r>
      <w:r w:rsidR="0097741A">
        <w:t>l</w:t>
      </w:r>
      <w:r>
        <w:t xml:space="preserve">’Enseignement Supérieur et de la Recherche Scientifique et en collaboration avec </w:t>
      </w:r>
      <w:r w:rsidRPr="00CB6FC9">
        <w:rPr>
          <w:rFonts w:eastAsia="Times New Roman" w:cstheme="minorHAnsi"/>
          <w:lang w:eastAsia="fr-FR"/>
        </w:rPr>
        <w:t xml:space="preserve">The </w:t>
      </w:r>
      <w:r w:rsidRPr="00CB6FC9">
        <w:rPr>
          <w:rFonts w:eastAsia="Times New Roman" w:cstheme="minorHAnsi"/>
          <w:b/>
          <w:bCs/>
          <w:lang w:eastAsia="fr-FR"/>
        </w:rPr>
        <w:t>Frankfurt Biotechnology Innovation Center</w:t>
      </w:r>
      <w:r w:rsidRPr="00CB6FC9">
        <w:rPr>
          <w:rFonts w:eastAsia="Times New Roman" w:cstheme="minorHAnsi"/>
          <w:lang w:eastAsia="fr-FR"/>
        </w:rPr>
        <w:t xml:space="preserve">, </w:t>
      </w:r>
      <w:r>
        <w:rPr>
          <w:rFonts w:eastAsia="Times New Roman" w:cstheme="minorHAnsi"/>
          <w:lang w:eastAsia="fr-FR"/>
        </w:rPr>
        <w:t xml:space="preserve">Allemagne </w:t>
      </w:r>
      <w:r>
        <w:t>FIZ, lancent un a</w:t>
      </w:r>
      <w:r w:rsidRPr="00CB6FC9">
        <w:t>ppel à particip</w:t>
      </w:r>
      <w:r>
        <w:t xml:space="preserve">er </w:t>
      </w:r>
      <w:r w:rsidRPr="00CB6FC9">
        <w:t xml:space="preserve">au programme </w:t>
      </w:r>
      <w:r w:rsidR="00774414">
        <w:t xml:space="preserve">de </w:t>
      </w:r>
      <w:r>
        <w:t>recherche et de l’innovation Horizon 2020</w:t>
      </w:r>
      <w:r w:rsidRPr="00CB6FC9">
        <w:t xml:space="preserve">. </w:t>
      </w:r>
      <w:r>
        <w:t xml:space="preserve">Ce programme met l’accent sur les opportunités offertes </w:t>
      </w:r>
      <w:r w:rsidR="0097741A">
        <w:t xml:space="preserve">à nos chercheurs, ainsi que les </w:t>
      </w:r>
      <w:r w:rsidRPr="00CB6FC9">
        <w:t xml:space="preserve">actions </w:t>
      </w:r>
      <w:r w:rsidR="0097741A">
        <w:t xml:space="preserve">à mener </w:t>
      </w:r>
      <w:r w:rsidRPr="00CB6FC9">
        <w:t xml:space="preserve">avec l’appui du Consortium International pour la </w:t>
      </w:r>
      <w:r w:rsidRPr="00EE6D79">
        <w:rPr>
          <w:b/>
        </w:rPr>
        <w:t xml:space="preserve">Médecine Personnalisée </w:t>
      </w:r>
      <w:r w:rsidRPr="00CB6FC9">
        <w:t>dans le cadre d</w:t>
      </w:r>
      <w:r w:rsidR="0097741A">
        <w:t>e la convention de coopération entre la DGRSDT et FIZ.</w:t>
      </w:r>
      <w:r>
        <w:t xml:space="preserve"> </w:t>
      </w:r>
    </w:p>
    <w:p w14:paraId="0F024A2A" w14:textId="77777777" w:rsidR="00965595" w:rsidRDefault="0097741A" w:rsidP="00965595">
      <w:pPr>
        <w:jc w:val="both"/>
        <w:rPr>
          <w:b/>
          <w:bCs/>
          <w:color w:val="0070C0"/>
        </w:rPr>
      </w:pPr>
      <w:r>
        <w:t xml:space="preserve">L’ATRSS </w:t>
      </w:r>
      <w:r w:rsidR="000D0D70" w:rsidRPr="0003017C">
        <w:t>sout</w:t>
      </w:r>
      <w:r>
        <w:t xml:space="preserve">ient </w:t>
      </w:r>
      <w:r w:rsidR="000D0D70" w:rsidRPr="0003017C">
        <w:t xml:space="preserve">et </w:t>
      </w:r>
      <w:r w:rsidR="00965595">
        <w:t>incite</w:t>
      </w:r>
      <w:r w:rsidR="001203D3">
        <w:t xml:space="preserve"> nos chercheurs à </w:t>
      </w:r>
      <w:r w:rsidR="000D0D70" w:rsidRPr="0003017C">
        <w:t>particip</w:t>
      </w:r>
      <w:r w:rsidR="001203D3">
        <w:t xml:space="preserve">er </w:t>
      </w:r>
      <w:r w:rsidR="000D0D70" w:rsidRPr="0003017C">
        <w:t>au programme Horizon 2020</w:t>
      </w:r>
      <w:r w:rsidR="001203D3">
        <w:t>. De</w:t>
      </w:r>
      <w:r w:rsidR="000D0D70">
        <w:t xml:space="preserve">s appels à projets </w:t>
      </w:r>
      <w:r w:rsidR="001203D3">
        <w:t xml:space="preserve">sont </w:t>
      </w:r>
      <w:r w:rsidR="000D0D70">
        <w:t xml:space="preserve">ouverts dans </w:t>
      </w:r>
      <w:r w:rsidR="000D0D70" w:rsidRPr="00CB6FC9">
        <w:t>le</w:t>
      </w:r>
      <w:r w:rsidR="000D0D70">
        <w:t xml:space="preserve"> programme </w:t>
      </w:r>
      <w:r w:rsidR="00965595">
        <w:t xml:space="preserve">de travail concernant : </w:t>
      </w:r>
      <w:r w:rsidR="00965595">
        <w:rPr>
          <w:b/>
          <w:bCs/>
        </w:rPr>
        <w:t>S</w:t>
      </w:r>
      <w:r w:rsidR="000D0D70" w:rsidRPr="00CB6FC9">
        <w:rPr>
          <w:b/>
          <w:bCs/>
        </w:rPr>
        <w:t>ant</w:t>
      </w:r>
      <w:r w:rsidR="000D0D70">
        <w:rPr>
          <w:b/>
          <w:bCs/>
        </w:rPr>
        <w:t>é</w:t>
      </w:r>
      <w:r w:rsidR="000D0D70" w:rsidRPr="00CB6FC9">
        <w:rPr>
          <w:b/>
          <w:bCs/>
        </w:rPr>
        <w:t>, changement démographique et bien-être</w:t>
      </w:r>
      <w:r w:rsidR="000D0D70" w:rsidRPr="00CB6FC9">
        <w:t xml:space="preserve"> </w:t>
      </w:r>
      <w:r w:rsidR="000D0D70" w:rsidRPr="00AB1B3B">
        <w:rPr>
          <w:b/>
          <w:bCs/>
          <w:color w:val="0070C0"/>
        </w:rPr>
        <w:t>« </w:t>
      </w:r>
      <w:r w:rsidR="006057E9">
        <w:rPr>
          <w:b/>
          <w:bCs/>
          <w:color w:val="0070C0"/>
        </w:rPr>
        <w:t>A</w:t>
      </w:r>
      <w:r w:rsidR="000D0D70" w:rsidRPr="00AB1B3B">
        <w:rPr>
          <w:b/>
          <w:bCs/>
          <w:color w:val="0070C0"/>
        </w:rPr>
        <w:t>ctions in support of th</w:t>
      </w:r>
      <w:r w:rsidR="00EE6D79">
        <w:rPr>
          <w:b/>
          <w:bCs/>
          <w:color w:val="0070C0"/>
        </w:rPr>
        <w:t>e international consortium for Personalised M</w:t>
      </w:r>
      <w:r w:rsidR="000D0D70" w:rsidRPr="00AB1B3B">
        <w:rPr>
          <w:b/>
          <w:bCs/>
          <w:color w:val="0070C0"/>
        </w:rPr>
        <w:t>edicine »</w:t>
      </w:r>
      <w:r w:rsidR="00965595">
        <w:rPr>
          <w:b/>
          <w:bCs/>
          <w:color w:val="0070C0"/>
        </w:rPr>
        <w:t>.</w:t>
      </w:r>
    </w:p>
    <w:p w14:paraId="0FC29B01" w14:textId="46684958" w:rsidR="00965595" w:rsidRDefault="00965595" w:rsidP="00965595">
      <w:pPr>
        <w:jc w:val="both"/>
        <w:rPr>
          <w:rFonts w:eastAsia="Times New Roman" w:cstheme="minorHAnsi"/>
          <w:lang w:eastAsia="fr-FR"/>
        </w:rPr>
      </w:pPr>
      <w:r>
        <w:t>U</w:t>
      </w:r>
      <w:r w:rsidR="000D0D70">
        <w:t xml:space="preserve">n comité ad hoc de communication et d’accompagnement </w:t>
      </w:r>
      <w:r>
        <w:t xml:space="preserve">a été </w:t>
      </w:r>
      <w:r w:rsidR="000D0D70">
        <w:t xml:space="preserve">mis en </w:t>
      </w:r>
      <w:r>
        <w:t xml:space="preserve">installé </w:t>
      </w:r>
      <w:r w:rsidR="000D0D70">
        <w:t>par l’ATRSS</w:t>
      </w:r>
      <w:r w:rsidR="001203D3">
        <w:t xml:space="preserve"> afin de consolider et garantir la réussite de cette initiative</w:t>
      </w:r>
      <w:r w:rsidR="000D0D70">
        <w:t xml:space="preserve">. </w:t>
      </w:r>
      <w:r w:rsidR="001203D3" w:rsidRPr="00CB6FC9">
        <w:rPr>
          <w:rFonts w:eastAsia="Times New Roman" w:cstheme="minorHAnsi"/>
          <w:lang w:eastAsia="fr-FR"/>
        </w:rPr>
        <w:t>La coordination du consortium international sera assurée par le centre FIZ</w:t>
      </w:r>
      <w:r w:rsidR="001203D3" w:rsidRPr="00AB1B3B">
        <w:rPr>
          <w:rFonts w:eastAsia="Times New Roman" w:cstheme="minorHAnsi"/>
          <w:lang w:eastAsia="fr-FR"/>
        </w:rPr>
        <w:t xml:space="preserve"> en collaboration avec l’A</w:t>
      </w:r>
      <w:r w:rsidR="001203D3">
        <w:rPr>
          <w:rFonts w:eastAsia="Times New Roman" w:cstheme="minorHAnsi"/>
          <w:lang w:eastAsia="fr-FR"/>
        </w:rPr>
        <w:t>gence</w:t>
      </w:r>
      <w:r w:rsidR="001203D3" w:rsidRPr="00AB1B3B">
        <w:rPr>
          <w:rFonts w:eastAsia="Times New Roman" w:cstheme="minorHAnsi"/>
          <w:lang w:eastAsia="fr-FR"/>
        </w:rPr>
        <w:t>.</w:t>
      </w:r>
      <w:r w:rsidR="001203D3" w:rsidRPr="00CB6FC9">
        <w:rPr>
          <w:rFonts w:eastAsia="Times New Roman" w:cstheme="minorHAnsi"/>
          <w:lang w:eastAsia="fr-FR"/>
        </w:rPr>
        <w:t xml:space="preserve"> </w:t>
      </w:r>
    </w:p>
    <w:p w14:paraId="23F3D0F7" w14:textId="7582B826" w:rsidR="000D0D70" w:rsidRPr="00965595" w:rsidRDefault="001203D3" w:rsidP="00965595">
      <w:pPr>
        <w:jc w:val="both"/>
        <w:rPr>
          <w:rFonts w:eastAsia="Times New Roman" w:cstheme="minorHAnsi"/>
          <w:lang w:eastAsia="fr-FR"/>
        </w:rPr>
      </w:pPr>
      <w:r w:rsidRPr="00CB6FC9">
        <w:rPr>
          <w:rFonts w:eastAsia="Times New Roman" w:cstheme="minorHAnsi"/>
          <w:lang w:eastAsia="fr-FR"/>
        </w:rPr>
        <w:t xml:space="preserve">L’ATRSS est chargée de </w:t>
      </w:r>
      <w:r w:rsidR="00965595">
        <w:rPr>
          <w:rFonts w:eastAsia="Times New Roman" w:cstheme="minorHAnsi"/>
          <w:lang w:eastAsia="fr-FR"/>
        </w:rPr>
        <w:t xml:space="preserve">recenser et de </w:t>
      </w:r>
      <w:r w:rsidRPr="00CB6FC9">
        <w:rPr>
          <w:rFonts w:eastAsia="Times New Roman" w:cstheme="minorHAnsi"/>
          <w:lang w:eastAsia="fr-FR"/>
        </w:rPr>
        <w:t>coordonner les activités des équipes de recherche Algériennes et sera le trait d’union entre ces dernières et les partenaires étrangers durant la phase de préparation du projet</w:t>
      </w:r>
      <w:r>
        <w:rPr>
          <w:rFonts w:eastAsia="Times New Roman" w:cstheme="minorHAnsi"/>
          <w:lang w:eastAsia="fr-FR"/>
        </w:rPr>
        <w:t xml:space="preserve">. </w:t>
      </w:r>
      <w:r w:rsidR="000D0D70" w:rsidRPr="00CB6FC9">
        <w:rPr>
          <w:rFonts w:eastAsia="Times New Roman" w:cstheme="minorHAnsi"/>
          <w:lang w:eastAsia="fr-FR"/>
        </w:rPr>
        <w:t>Les chercheurs, équipes de recherche et laboratoires de recherche Algériens sont invités à participer à ce consortium important comprenant plusieurs groupes de recherche provenant de différents pays.  </w:t>
      </w:r>
      <w:r w:rsidR="000D0D70">
        <w:t xml:space="preserve">L’ATRSS </w:t>
      </w:r>
      <w:r w:rsidR="002D6924">
        <w:t>a</w:t>
      </w:r>
      <w:r w:rsidR="000D0D70">
        <w:t xml:space="preserve"> pour </w:t>
      </w:r>
      <w:r w:rsidR="00965595">
        <w:t xml:space="preserve">objectifs </w:t>
      </w:r>
      <w:r w:rsidR="000D0D70">
        <w:t xml:space="preserve">de : </w:t>
      </w:r>
    </w:p>
    <w:p w14:paraId="5BA46540" w14:textId="77777777" w:rsidR="000D0D70" w:rsidRDefault="000D0D70" w:rsidP="000D0D70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Sensibiliser la communauté scientifique algérienne à l’importance de la participation dans ce programme d’excellence ;</w:t>
      </w:r>
    </w:p>
    <w:p w14:paraId="4CCD3A11" w14:textId="77777777" w:rsidR="000D0D70" w:rsidRDefault="000D0D70" w:rsidP="000D0D70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Diffuser l’information sur les appels à projets H2020 en temps réel, pour la communauté scientifique et innovante en général et pour une communauté thématique fortement susceptible de répondre à l’appel en particulier, et ce afin d’accroitre le taux de participation ;</w:t>
      </w:r>
    </w:p>
    <w:p w14:paraId="4F3CA8F2" w14:textId="3B354BB0" w:rsidR="000D0D70" w:rsidRPr="006057E9" w:rsidRDefault="000D0D70" w:rsidP="006057E9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 xml:space="preserve">Soutenir et aider à la participation des algériens dans </w:t>
      </w:r>
      <w:r w:rsidR="00EA11A5">
        <w:t>ce projet européen</w:t>
      </w:r>
      <w:r>
        <w:t xml:space="preserve"> ;</w:t>
      </w:r>
    </w:p>
    <w:p w14:paraId="652A1F02" w14:textId="21D85C5F" w:rsidR="000D0D70" w:rsidRDefault="000D0D70" w:rsidP="000D0D70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Mettre en relation des diverses communautés savantes afin de créer des synergies capables de s’intégrer fortement dans le</w:t>
      </w:r>
      <w:r w:rsidR="00EA11A5">
        <w:t xml:space="preserve"> projet</w:t>
      </w:r>
      <w:r>
        <w:t xml:space="preserve"> pour un meilleur rendement allant dans le développement du pays ; </w:t>
      </w:r>
    </w:p>
    <w:p w14:paraId="1BF47A6D" w14:textId="65F70DF1" w:rsidR="000D0D70" w:rsidRDefault="000D0D70" w:rsidP="000D0D70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Apporter des conseils et de superviser quant à l’intérêt de l’Algérie de s’impliquer dans ce projet ;</w:t>
      </w:r>
    </w:p>
    <w:p w14:paraId="0D097441" w14:textId="77777777" w:rsidR="000D0D70" w:rsidRDefault="000D0D70" w:rsidP="000D0D70">
      <w:pPr>
        <w:spacing w:after="0" w:line="240" w:lineRule="auto"/>
        <w:jc w:val="both"/>
      </w:pPr>
    </w:p>
    <w:p w14:paraId="3EBD8E1F" w14:textId="43906E21" w:rsidR="000D0D70" w:rsidRDefault="000D0D70" w:rsidP="002D6924">
      <w:pPr>
        <w:spacing w:after="0" w:line="276" w:lineRule="auto"/>
        <w:jc w:val="center"/>
        <w:rPr>
          <w:rFonts w:eastAsia="Times New Roman" w:cstheme="minorHAnsi"/>
          <w:b/>
          <w:bCs/>
          <w:u w:val="single"/>
          <w:lang w:eastAsia="fr-FR"/>
        </w:rPr>
      </w:pPr>
      <w:r w:rsidRPr="002D6924">
        <w:rPr>
          <w:rFonts w:eastAsia="Times New Roman" w:cstheme="minorHAnsi"/>
          <w:b/>
          <w:bCs/>
          <w:u w:val="single"/>
          <w:lang w:eastAsia="fr-FR"/>
        </w:rPr>
        <w:t>Les détails concernant l’appel à projet sont disponibles ci-dessous :</w:t>
      </w:r>
    </w:p>
    <w:p w14:paraId="16DDB3AB" w14:textId="77777777" w:rsidR="002D6924" w:rsidRPr="002D6924" w:rsidRDefault="002D6924" w:rsidP="002D6924">
      <w:pPr>
        <w:spacing w:after="0" w:line="276" w:lineRule="auto"/>
        <w:jc w:val="center"/>
        <w:rPr>
          <w:rFonts w:eastAsia="Times New Roman" w:cstheme="minorHAnsi"/>
          <w:b/>
          <w:bCs/>
          <w:u w:val="single"/>
          <w:lang w:eastAsia="fr-FR"/>
        </w:rPr>
      </w:pPr>
    </w:p>
    <w:p w14:paraId="77E5755D" w14:textId="77777777" w:rsidR="006057E9" w:rsidRDefault="000D0D70" w:rsidP="006057E9">
      <w:pPr>
        <w:spacing w:after="0" w:line="276" w:lineRule="auto"/>
        <w:jc w:val="both"/>
        <w:rPr>
          <w:rFonts w:eastAsia="Times New Roman" w:cstheme="minorHAnsi"/>
          <w:lang w:val="en-GB" w:eastAsia="fr-FR"/>
        </w:rPr>
      </w:pPr>
      <w:r w:rsidRPr="00CB6FC9">
        <w:rPr>
          <w:rFonts w:eastAsia="Times New Roman" w:cstheme="minorHAnsi"/>
          <w:lang w:val="en-GB" w:eastAsia="fr-FR"/>
        </w:rPr>
        <w:t xml:space="preserve">• </w:t>
      </w:r>
      <w:r w:rsidRPr="00CB6FC9">
        <w:rPr>
          <w:rFonts w:eastAsia="Times New Roman" w:cstheme="minorHAnsi"/>
          <w:b/>
          <w:bCs/>
          <w:u w:val="single"/>
          <w:lang w:val="en-GB" w:eastAsia="fr-FR"/>
        </w:rPr>
        <w:t>Nom</w:t>
      </w:r>
      <w:r w:rsidRPr="006057E9">
        <w:rPr>
          <w:rFonts w:eastAsia="Times New Roman" w:cstheme="minorHAnsi"/>
          <w:b/>
          <w:bCs/>
          <w:u w:val="single"/>
          <w:lang w:val="en-GB" w:eastAsia="fr-FR"/>
        </w:rPr>
        <w:t xml:space="preserve"> de l’action:</w:t>
      </w:r>
      <w:r w:rsidRPr="006057E9">
        <w:rPr>
          <w:rFonts w:eastAsia="Times New Roman" w:cstheme="minorHAnsi"/>
          <w:lang w:val="en-GB" w:eastAsia="fr-FR"/>
        </w:rPr>
        <w:t xml:space="preserve">  </w:t>
      </w:r>
      <w:r w:rsidRPr="00965595">
        <w:rPr>
          <w:rFonts w:eastAsia="Times New Roman" w:cstheme="minorHAnsi"/>
          <w:b/>
          <w:bCs/>
          <w:color w:val="0070C0"/>
          <w:lang w:val="en-GB" w:eastAsia="fr-FR"/>
        </w:rPr>
        <w:t>Actions in support of the International Consortium for Personalised Medicine.</w:t>
      </w:r>
      <w:r w:rsidRPr="006057E9">
        <w:rPr>
          <w:rFonts w:eastAsia="Times New Roman" w:cstheme="minorHAnsi"/>
          <w:color w:val="0070C0"/>
          <w:lang w:val="en-GB" w:eastAsia="fr-FR"/>
        </w:rPr>
        <w:t xml:space="preserve"> </w:t>
      </w:r>
    </w:p>
    <w:p w14:paraId="6B00BB46" w14:textId="529DA7F0" w:rsidR="006057E9" w:rsidRPr="006057E9" w:rsidRDefault="000D0D70" w:rsidP="006057E9">
      <w:pPr>
        <w:spacing w:after="0" w:line="276" w:lineRule="auto"/>
        <w:jc w:val="both"/>
        <w:rPr>
          <w:rFonts w:eastAsia="Times New Roman" w:cstheme="minorHAnsi"/>
          <w:lang w:val="en-GB" w:eastAsia="fr-FR"/>
        </w:rPr>
      </w:pPr>
      <w:r w:rsidRPr="006057E9">
        <w:rPr>
          <w:rFonts w:eastAsia="Times New Roman" w:cstheme="minorHAnsi"/>
          <w:b/>
          <w:bCs/>
          <w:lang w:val="en-GB" w:eastAsia="fr-FR"/>
        </w:rPr>
        <w:t xml:space="preserve">• </w:t>
      </w:r>
      <w:r w:rsidRPr="006057E9">
        <w:rPr>
          <w:rFonts w:eastAsia="Times New Roman" w:cstheme="minorHAnsi"/>
          <w:b/>
          <w:bCs/>
          <w:u w:val="single"/>
          <w:lang w:val="en-GB" w:eastAsia="fr-FR"/>
        </w:rPr>
        <w:t>ID:</w:t>
      </w:r>
      <w:r w:rsidRPr="006057E9">
        <w:rPr>
          <w:rFonts w:eastAsia="Times New Roman" w:cstheme="minorHAnsi"/>
          <w:b/>
          <w:bCs/>
          <w:lang w:val="en-GB" w:eastAsia="fr-FR"/>
        </w:rPr>
        <w:t xml:space="preserve">  </w:t>
      </w:r>
      <w:r w:rsidR="006057E9" w:rsidRPr="00965595">
        <w:rPr>
          <w:b/>
          <w:bCs/>
          <w:color w:val="0070C0"/>
          <w:sz w:val="23"/>
          <w:szCs w:val="23"/>
          <w:lang w:val="en-GB"/>
        </w:rPr>
        <w:t>SC1-HCO-01-2018-2019-2020</w:t>
      </w:r>
    </w:p>
    <w:p w14:paraId="0BD79127" w14:textId="62A89192" w:rsidR="000D0D70" w:rsidRPr="006057E9" w:rsidRDefault="000D0D70" w:rsidP="006057E9">
      <w:pPr>
        <w:rPr>
          <w:rFonts w:cs="Arial"/>
          <w:color w:val="660099"/>
          <w:u w:val="single"/>
          <w:shd w:val="clear" w:color="auto" w:fill="FFFFFF"/>
          <w:lang w:val="en-US"/>
        </w:rPr>
      </w:pPr>
      <w:r w:rsidRPr="006057E9">
        <w:rPr>
          <w:rFonts w:eastAsia="Times New Roman" w:cstheme="minorHAnsi"/>
          <w:lang w:val="en-GB" w:eastAsia="fr-FR"/>
        </w:rPr>
        <w:t xml:space="preserve">• </w:t>
      </w:r>
      <w:r w:rsidRPr="006057E9">
        <w:rPr>
          <w:rFonts w:eastAsia="Times New Roman" w:cstheme="minorHAnsi"/>
          <w:b/>
          <w:bCs/>
          <w:u w:val="single"/>
          <w:lang w:val="en-GB" w:eastAsia="fr-FR"/>
        </w:rPr>
        <w:t xml:space="preserve">Site web: </w:t>
      </w:r>
    </w:p>
    <w:p w14:paraId="67E838DE" w14:textId="2DE20403" w:rsidR="000D0D70" w:rsidRPr="006057E9" w:rsidRDefault="000E4B05" w:rsidP="000D0D70">
      <w:pPr>
        <w:spacing w:after="0" w:line="240" w:lineRule="auto"/>
        <w:ind w:left="708"/>
        <w:jc w:val="both"/>
        <w:rPr>
          <w:rFonts w:eastAsia="Times New Roman" w:cstheme="minorHAnsi"/>
          <w:color w:val="0070C0"/>
          <w:lang w:val="en-GB" w:eastAsia="fr-FR"/>
        </w:rPr>
      </w:pPr>
      <w:hyperlink r:id="rId7" w:history="1">
        <w:r w:rsidR="000D0D70" w:rsidRPr="006057E9">
          <w:rPr>
            <w:rStyle w:val="Lienhypertexte"/>
            <w:color w:val="0070C0"/>
            <w:lang w:val="en-US"/>
          </w:rPr>
          <w:t>https://ec.europa.eu/info/funding-tenders/opportunities/portal/screen/opportunities/topic-details/sc1-hco-01-2018-2019-2020;freeTextSearchKeyword=AI;typeCodes=1;statusCodes=31094501,31094502;programCode=H2020;programDivisionCode=31047894;focusAreaCode=null;crossCuttingPriorityCode=null;callCode=Default;sortQuery=openingDate;orderBy=asc;onlyTenders=false;topicListKey=topicSearchTablePageState</w:t>
        </w:r>
      </w:hyperlink>
    </w:p>
    <w:p w14:paraId="52DA8339" w14:textId="77777777" w:rsidR="000D0D70" w:rsidRPr="00CB6FC9" w:rsidRDefault="000D0D70" w:rsidP="000D0D70">
      <w:pPr>
        <w:spacing w:after="0" w:line="240" w:lineRule="auto"/>
        <w:jc w:val="both"/>
        <w:rPr>
          <w:rFonts w:eastAsia="Times New Roman" w:cstheme="minorHAnsi"/>
          <w:lang w:val="en-GB" w:eastAsia="fr-FR"/>
        </w:rPr>
      </w:pPr>
    </w:p>
    <w:p w14:paraId="23E91519" w14:textId="1FF29AD0" w:rsidR="000D0D70" w:rsidRPr="006057E9" w:rsidRDefault="000D0D70" w:rsidP="000D0D70">
      <w:pPr>
        <w:spacing w:after="0" w:line="240" w:lineRule="auto"/>
        <w:jc w:val="both"/>
        <w:rPr>
          <w:rFonts w:eastAsia="Times New Roman" w:cstheme="minorHAnsi"/>
          <w:color w:val="0070C0"/>
          <w:lang w:eastAsia="fr-FR"/>
        </w:rPr>
      </w:pPr>
      <w:r w:rsidRPr="00CB6FC9">
        <w:rPr>
          <w:rFonts w:eastAsia="Times New Roman" w:cstheme="minorHAnsi"/>
          <w:lang w:eastAsia="fr-FR"/>
        </w:rPr>
        <w:t xml:space="preserve">• </w:t>
      </w:r>
      <w:r w:rsidRPr="00CB6FC9">
        <w:rPr>
          <w:rFonts w:eastAsia="Times New Roman" w:cstheme="minorHAnsi"/>
          <w:b/>
          <w:bCs/>
          <w:u w:val="single"/>
          <w:lang w:eastAsia="fr-FR"/>
        </w:rPr>
        <w:t>Date limite de soumission du projet</w:t>
      </w:r>
      <w:r w:rsidRPr="00CB6FC9">
        <w:rPr>
          <w:rFonts w:eastAsia="Times New Roman" w:cstheme="minorHAnsi"/>
          <w:lang w:eastAsia="fr-FR"/>
        </w:rPr>
        <w:t xml:space="preserve"> : </w:t>
      </w:r>
      <w:r w:rsidRPr="006057E9">
        <w:rPr>
          <w:rFonts w:eastAsia="Times New Roman" w:cstheme="minorHAnsi"/>
          <w:b/>
          <w:bCs/>
          <w:color w:val="0070C0"/>
          <w:lang w:eastAsia="fr-FR"/>
        </w:rPr>
        <w:t>07 Avril 2020 à 17.00 heures de Bruxelles.</w:t>
      </w:r>
    </w:p>
    <w:p w14:paraId="574A5A7A" w14:textId="77777777" w:rsidR="000D0D70" w:rsidRDefault="000D0D70" w:rsidP="000D0D70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fr-FR"/>
        </w:rPr>
      </w:pPr>
    </w:p>
    <w:p w14:paraId="79C23A63" w14:textId="77777777" w:rsidR="000E4B05" w:rsidRDefault="000D0D70" w:rsidP="000D0D70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CB6FC9">
        <w:rPr>
          <w:rFonts w:eastAsia="Times New Roman" w:cstheme="minorHAnsi"/>
          <w:b/>
          <w:bCs/>
          <w:u w:val="single"/>
          <w:lang w:eastAsia="fr-FR"/>
        </w:rPr>
        <w:t>Pour plus de précision</w:t>
      </w:r>
      <w:r w:rsidRPr="00CB6FC9">
        <w:rPr>
          <w:rFonts w:eastAsia="Times New Roman" w:cstheme="minorHAnsi"/>
          <w:lang w:eastAsia="fr-FR"/>
        </w:rPr>
        <w:t xml:space="preserve"> : Prendre attache auprès de l’ATRSS : </w:t>
      </w:r>
    </w:p>
    <w:bookmarkStart w:id="0" w:name="_GoBack"/>
    <w:bookmarkEnd w:id="0"/>
    <w:p w14:paraId="2A26C4B6" w14:textId="036FFAFB" w:rsidR="000D0D70" w:rsidRDefault="000E4B05" w:rsidP="000D0D70">
      <w:pPr>
        <w:spacing w:after="0" w:line="240" w:lineRule="auto"/>
        <w:jc w:val="both"/>
        <w:rPr>
          <w:rFonts w:eastAsia="Times New Roman" w:cstheme="minorHAnsi"/>
          <w:color w:val="0000FF"/>
          <w:u w:val="single"/>
          <w:lang w:eastAsia="fr-FR"/>
        </w:rPr>
      </w:pPr>
      <w:r>
        <w:rPr>
          <w:rFonts w:eastAsia="Times New Roman" w:cstheme="minorHAnsi"/>
          <w:color w:val="0000FF"/>
          <w:u w:val="single"/>
          <w:lang w:eastAsia="fr-FR"/>
        </w:rPr>
        <w:fldChar w:fldCharType="begin"/>
      </w:r>
      <w:r>
        <w:rPr>
          <w:rFonts w:eastAsia="Times New Roman" w:cstheme="minorHAnsi"/>
          <w:color w:val="0000FF"/>
          <w:u w:val="single"/>
          <w:lang w:eastAsia="fr-FR"/>
        </w:rPr>
        <w:instrText xml:space="preserve"> HYPERLINK "mailto:</w:instrText>
      </w:r>
      <w:r w:rsidRPr="00CB6FC9">
        <w:rPr>
          <w:rFonts w:eastAsia="Times New Roman" w:cstheme="minorHAnsi"/>
          <w:color w:val="0000FF"/>
          <w:u w:val="single"/>
          <w:lang w:eastAsia="fr-FR"/>
        </w:rPr>
        <w:instrText>H2020@atrss.dz</w:instrText>
      </w:r>
      <w:r>
        <w:rPr>
          <w:rFonts w:eastAsia="Times New Roman" w:cstheme="minorHAnsi"/>
          <w:color w:val="0000FF"/>
          <w:u w:val="single"/>
          <w:lang w:eastAsia="fr-FR"/>
        </w:rPr>
        <w:instrText xml:space="preserve">" </w:instrText>
      </w:r>
      <w:r>
        <w:rPr>
          <w:rFonts w:eastAsia="Times New Roman" w:cstheme="minorHAnsi"/>
          <w:color w:val="0000FF"/>
          <w:u w:val="single"/>
          <w:lang w:eastAsia="fr-FR"/>
        </w:rPr>
        <w:fldChar w:fldCharType="separate"/>
      </w:r>
      <w:r w:rsidRPr="00B27144">
        <w:rPr>
          <w:rStyle w:val="Lienhypertexte"/>
          <w:rFonts w:eastAsia="Times New Roman" w:cstheme="minorHAnsi"/>
          <w:lang w:eastAsia="fr-FR"/>
        </w:rPr>
        <w:t>H2020@atrss.dz</w:t>
      </w:r>
      <w:r>
        <w:rPr>
          <w:rFonts w:eastAsia="Times New Roman" w:cstheme="minorHAnsi"/>
          <w:color w:val="0000FF"/>
          <w:u w:val="single"/>
          <w:lang w:eastAsia="fr-FR"/>
        </w:rPr>
        <w:fldChar w:fldCharType="end"/>
      </w:r>
    </w:p>
    <w:p w14:paraId="585F301C" w14:textId="1B5F8BAE" w:rsidR="000E4B05" w:rsidRDefault="000E4B05" w:rsidP="000D0D70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hyperlink r:id="rId8" w:history="1">
        <w:r w:rsidRPr="00B27144">
          <w:rPr>
            <w:rStyle w:val="Lienhypertexte"/>
            <w:rFonts w:eastAsia="Times New Roman" w:cstheme="minorHAnsi"/>
            <w:lang w:eastAsia="fr-FR"/>
          </w:rPr>
          <w:t>http://www.horizon2020.gouv.fr/cid76645/page.html</w:t>
        </w:r>
      </w:hyperlink>
    </w:p>
    <w:p w14:paraId="195D848D" w14:textId="77777777" w:rsidR="000E4B05" w:rsidRPr="00CB6FC9" w:rsidRDefault="000E4B05" w:rsidP="000D0D70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sectPr w:rsidR="000E4B05" w:rsidRPr="00CB6FC9" w:rsidSect="000D0D70">
      <w:pgSz w:w="11906" w:h="16838"/>
      <w:pgMar w:top="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B2CEB"/>
    <w:multiLevelType w:val="hybridMultilevel"/>
    <w:tmpl w:val="CA828C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E6F"/>
    <w:rsid w:val="000D0D70"/>
    <w:rsid w:val="000E4B05"/>
    <w:rsid w:val="001203D3"/>
    <w:rsid w:val="002D6924"/>
    <w:rsid w:val="003B2B4F"/>
    <w:rsid w:val="006057E9"/>
    <w:rsid w:val="00774414"/>
    <w:rsid w:val="00882E6F"/>
    <w:rsid w:val="00965595"/>
    <w:rsid w:val="0097741A"/>
    <w:rsid w:val="00EA11A5"/>
    <w:rsid w:val="00EE6D79"/>
    <w:rsid w:val="00FC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9CD5"/>
  <w15:chartTrackingRefBased/>
  <w15:docId w15:val="{69FA67E0-4A22-4A56-9FCB-57D48368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0D70"/>
  </w:style>
  <w:style w:type="paragraph" w:styleId="Titre3">
    <w:name w:val="heading 3"/>
    <w:basedOn w:val="Normal"/>
    <w:link w:val="Titre3Car"/>
    <w:uiPriority w:val="9"/>
    <w:qFormat/>
    <w:rsid w:val="006057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0D7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D0D70"/>
    <w:pPr>
      <w:ind w:left="720"/>
      <w:contextualSpacing/>
    </w:pPr>
  </w:style>
  <w:style w:type="character" w:customStyle="1" w:styleId="object">
    <w:name w:val="object"/>
    <w:basedOn w:val="Policepardfaut"/>
    <w:rsid w:val="000D0D70"/>
  </w:style>
  <w:style w:type="character" w:customStyle="1" w:styleId="Mentionnonrsolue1">
    <w:name w:val="Mention non résolue1"/>
    <w:basedOn w:val="Policepardfaut"/>
    <w:uiPriority w:val="99"/>
    <w:semiHidden/>
    <w:unhideWhenUsed/>
    <w:rsid w:val="000D0D70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6057E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E4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izon2020.gouv.fr/cid76645/pag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info/funding-tenders/opportunities/portal/screen/opportunities/topic-details/sc1-hco-01-2018-2019-2020;freeTextSearchKeyword=AI;typeCodes=1;statusCodes=31094501,31094502;programCode=H2020;programDivisionCode=31047894;focusAreaCode=null;crossCuttingPriorityCode=null;callCode=Default;sortQuery=openingDate;orderBy=asc;onlyTenders=false;topicListKey=topicSearchTablePageSt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uropa.eu/research/participants/data/ref/h2020/wp/2018-2020/main/h2020-wp1820-health_en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aouffen</dc:creator>
  <cp:keywords/>
  <dc:description/>
  <cp:lastModifiedBy>nabil aouffen</cp:lastModifiedBy>
  <cp:revision>6</cp:revision>
  <dcterms:created xsi:type="dcterms:W3CDTF">2019-10-14T12:55:00Z</dcterms:created>
  <dcterms:modified xsi:type="dcterms:W3CDTF">2019-10-15T10:05:00Z</dcterms:modified>
</cp:coreProperties>
</file>