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25" w:rsidRDefault="00A11525" w:rsidP="00D463A2">
      <w:pPr>
        <w:bidi/>
        <w:rPr>
          <w:lang w:bidi="ar-DZ"/>
        </w:rPr>
      </w:pPr>
    </w:p>
    <w:p w:rsidR="00367FE7" w:rsidRDefault="00A11525" w:rsidP="00367FE7">
      <w:pPr>
        <w:tabs>
          <w:tab w:val="left" w:pos="2832"/>
          <w:tab w:val="center" w:pos="7002"/>
        </w:tabs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</w:p>
    <w:p w:rsidR="00367FE7" w:rsidRDefault="00367FE7" w:rsidP="00367FE7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oundrect id="_x0000_s1028" style="position:absolute;margin-left:59.45pt;margin-top:-41.8pt;width:522pt;height:210.8pt;z-index:25165824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367FE7" w:rsidRDefault="00367FE7" w:rsidP="00367FE7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367FE7" w:rsidRPr="00C366CA" w:rsidRDefault="00367FE7" w:rsidP="00367FE7">
                  <w:pPr>
                    <w:bidi/>
                    <w:jc w:val="center"/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برنامج </w:t>
                  </w:r>
                  <w:r>
                    <w:rPr>
                      <w:rFonts w:ascii="Microsoft Sans Serif" w:eastAsia="DFKai-SB" w:hAnsi="Microsoft Sans Serif" w:cs="Microsoft Sans Serif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</w:t>
                  </w: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امتحانات</w:t>
                  </w:r>
                  <w:r>
                    <w:rPr>
                      <w:rFonts w:ascii="Microsoft Sans Serif" w:eastAsia="DFKai-SB" w:hAnsi="Microsoft Sans Serif" w:cs="Microsoft Sans Serif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الاستدراكية</w:t>
                  </w: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السداسيات ال</w:t>
                  </w:r>
                  <w:r>
                    <w:rPr>
                      <w:rFonts w:ascii="Microsoft Sans Serif" w:eastAsia="DFKai-SB" w:hAnsi="Microsoft Sans Serif" w:cs="Microsoft Sans Serif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فردية</w:t>
                  </w: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2017/2018</w:t>
                  </w:r>
                </w:p>
                <w:p w:rsidR="00367FE7" w:rsidRDefault="00367FE7" w:rsidP="00367FE7">
                  <w:pPr>
                    <w:bidi/>
                    <w:jc w:val="center"/>
                  </w:pP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قسم العلوم الاجتماعية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br w:type="page"/>
      </w:r>
    </w:p>
    <w:p w:rsidR="00367FE7" w:rsidRDefault="00367FE7" w:rsidP="00367FE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11525" w:rsidRPr="0066240E" w:rsidRDefault="00A11525" w:rsidP="00367FE7">
      <w:pPr>
        <w:tabs>
          <w:tab w:val="left" w:pos="2832"/>
          <w:tab w:val="center" w:pos="7002"/>
        </w:tabs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برنامج امتحانات</w:t>
      </w:r>
      <w:r w:rsidR="002222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الاستدراكية</w:t>
      </w: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السداسيات الفردية السنة </w:t>
      </w:r>
      <w:r w:rsidR="00D463A2" w:rsidRPr="0066240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أولى</w:t>
      </w: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علوم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جتماعية</w:t>
      </w: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2017/2018</w:t>
      </w:r>
    </w:p>
    <w:tbl>
      <w:tblPr>
        <w:tblStyle w:val="Grilledutableau"/>
        <w:tblpPr w:leftFromText="141" w:rightFromText="141" w:vertAnchor="page" w:horzAnchor="margin" w:tblpXSpec="center" w:tblpY="4234"/>
        <w:tblW w:w="5000" w:type="pct"/>
        <w:tblLook w:val="04A0"/>
      </w:tblPr>
      <w:tblGrid>
        <w:gridCol w:w="3544"/>
        <w:gridCol w:w="2699"/>
        <w:gridCol w:w="1925"/>
        <w:gridCol w:w="1763"/>
        <w:gridCol w:w="1439"/>
        <w:gridCol w:w="2301"/>
        <w:gridCol w:w="549"/>
      </w:tblGrid>
      <w:tr w:rsidR="00BB23D0" w:rsidRPr="00BC27D6" w:rsidTr="00BB23D0">
        <w:tc>
          <w:tcPr>
            <w:tcW w:w="1246" w:type="pct"/>
          </w:tcPr>
          <w:p w:rsidR="00BB23D0" w:rsidRPr="00BC27D6" w:rsidRDefault="00BB23D0" w:rsidP="008F4E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949" w:type="pct"/>
          </w:tcPr>
          <w:p w:rsidR="00BB23D0" w:rsidRPr="00BC27D6" w:rsidRDefault="00BB23D0" w:rsidP="008F4E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المدرج/القاعة</w:t>
            </w:r>
          </w:p>
        </w:tc>
        <w:tc>
          <w:tcPr>
            <w:tcW w:w="677" w:type="pct"/>
          </w:tcPr>
          <w:p w:rsidR="00BB23D0" w:rsidRPr="00BC27D6" w:rsidRDefault="00BB23D0" w:rsidP="008F4E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620" w:type="pct"/>
          </w:tcPr>
          <w:p w:rsidR="00BB23D0" w:rsidRPr="00BC27D6" w:rsidRDefault="00BB23D0" w:rsidP="008F4E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506" w:type="pct"/>
          </w:tcPr>
          <w:p w:rsidR="00BB23D0" w:rsidRPr="00BC27D6" w:rsidRDefault="00BB23D0" w:rsidP="008F4E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809" w:type="pct"/>
          </w:tcPr>
          <w:p w:rsidR="00BB23D0" w:rsidRPr="00BC27D6" w:rsidRDefault="00BB23D0" w:rsidP="008F4E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3" w:type="pct"/>
          </w:tcPr>
          <w:p w:rsidR="00BB23D0" w:rsidRPr="00BC27D6" w:rsidRDefault="00BB23D0" w:rsidP="008F4EA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</w:t>
            </w:r>
          </w:p>
        </w:tc>
      </w:tr>
      <w:tr w:rsidR="00BB23D0" w:rsidRPr="00BC27D6" w:rsidTr="00BB23D0">
        <w:tc>
          <w:tcPr>
            <w:tcW w:w="1246" w:type="pct"/>
          </w:tcPr>
          <w:p w:rsidR="00BB23D0" w:rsidRPr="00BC27D6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49" w:type="pct"/>
          </w:tcPr>
          <w:p w:rsidR="00BB23D0" w:rsidRPr="00BC27D6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BB23D0" w:rsidRPr="00BC27D6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10:00-11:30</w:t>
            </w:r>
          </w:p>
        </w:tc>
        <w:tc>
          <w:tcPr>
            <w:tcW w:w="620" w:type="pct"/>
            <w:vAlign w:val="center"/>
          </w:tcPr>
          <w:p w:rsidR="00BB23D0" w:rsidRPr="004D6929" w:rsidRDefault="00BB23D0" w:rsidP="007E411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506" w:type="pct"/>
          </w:tcPr>
          <w:p w:rsidR="00BB23D0" w:rsidRPr="007E4114" w:rsidRDefault="00BB23D0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أ.طراد خوجة</w:t>
            </w:r>
          </w:p>
        </w:tc>
        <w:tc>
          <w:tcPr>
            <w:tcW w:w="809" w:type="pct"/>
          </w:tcPr>
          <w:p w:rsidR="00BB23D0" w:rsidRPr="00BC27D6" w:rsidRDefault="00BB23D0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8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إلى الانثربولوجيا</w:t>
              </w:r>
            </w:hyperlink>
          </w:p>
        </w:tc>
        <w:tc>
          <w:tcPr>
            <w:tcW w:w="193" w:type="pct"/>
          </w:tcPr>
          <w:p w:rsidR="00BB23D0" w:rsidRPr="00BC27D6" w:rsidRDefault="00BB23D0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BB23D0" w:rsidRPr="00BC27D6" w:rsidTr="00BB23D0">
        <w:tc>
          <w:tcPr>
            <w:tcW w:w="1246" w:type="pct"/>
          </w:tcPr>
          <w:p w:rsidR="00BB23D0" w:rsidRDefault="00BB23D0" w:rsidP="007E4114">
            <w:pPr>
              <w:jc w:val="center"/>
            </w:pPr>
          </w:p>
        </w:tc>
        <w:tc>
          <w:tcPr>
            <w:tcW w:w="949" w:type="pct"/>
          </w:tcPr>
          <w:p w:rsidR="00BB23D0" w:rsidRDefault="00BB23D0" w:rsidP="007E4114">
            <w:pPr>
              <w:jc w:val="center"/>
            </w:pPr>
            <w:r w:rsidRPr="006640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BB23D0" w:rsidRPr="00BC27D6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10:00-11:30</w:t>
            </w:r>
          </w:p>
        </w:tc>
        <w:tc>
          <w:tcPr>
            <w:tcW w:w="620" w:type="pct"/>
          </w:tcPr>
          <w:p w:rsidR="00BB23D0" w:rsidRDefault="00BB23D0" w:rsidP="007E4114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506" w:type="pct"/>
          </w:tcPr>
          <w:p w:rsidR="00BB23D0" w:rsidRPr="007E4114" w:rsidRDefault="00BB23D0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أ.لعايبي</w:t>
            </w:r>
          </w:p>
        </w:tc>
        <w:tc>
          <w:tcPr>
            <w:tcW w:w="809" w:type="pct"/>
          </w:tcPr>
          <w:p w:rsidR="00BB23D0" w:rsidRPr="00BC27D6" w:rsidRDefault="00BB23D0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9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إلى الإقتصاد</w:t>
              </w:r>
            </w:hyperlink>
          </w:p>
        </w:tc>
        <w:tc>
          <w:tcPr>
            <w:tcW w:w="193" w:type="pct"/>
          </w:tcPr>
          <w:p w:rsidR="00BB23D0" w:rsidRPr="00BC27D6" w:rsidRDefault="00BB23D0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7B24C3" w:rsidRPr="00BC27D6" w:rsidTr="00BB23D0">
        <w:tc>
          <w:tcPr>
            <w:tcW w:w="1246" w:type="pct"/>
          </w:tcPr>
          <w:p w:rsidR="007B24C3" w:rsidRDefault="007B24C3" w:rsidP="007E4114">
            <w:pPr>
              <w:jc w:val="center"/>
            </w:pPr>
          </w:p>
        </w:tc>
        <w:tc>
          <w:tcPr>
            <w:tcW w:w="949" w:type="pct"/>
          </w:tcPr>
          <w:p w:rsidR="007B24C3" w:rsidRDefault="007B24C3" w:rsidP="007E4114">
            <w:pPr>
              <w:jc w:val="center"/>
            </w:pPr>
            <w:r w:rsidRPr="006640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20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506" w:type="pct"/>
          </w:tcPr>
          <w:p w:rsidR="007B24C3" w:rsidRPr="007E4114" w:rsidRDefault="007B24C3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أ.بوطرفة</w:t>
            </w:r>
          </w:p>
        </w:tc>
        <w:tc>
          <w:tcPr>
            <w:tcW w:w="809" w:type="pct"/>
          </w:tcPr>
          <w:p w:rsidR="007B24C3" w:rsidRPr="00BC27D6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0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إلى علم الإجتماع</w:t>
              </w:r>
            </w:hyperlink>
          </w:p>
        </w:tc>
        <w:tc>
          <w:tcPr>
            <w:tcW w:w="193" w:type="pct"/>
          </w:tcPr>
          <w:p w:rsidR="007B24C3" w:rsidRPr="00BC27D6" w:rsidRDefault="007B24C3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03</w:t>
            </w:r>
          </w:p>
        </w:tc>
      </w:tr>
      <w:tr w:rsidR="007B24C3" w:rsidRPr="00BC27D6" w:rsidTr="00BB23D0">
        <w:tc>
          <w:tcPr>
            <w:tcW w:w="1246" w:type="pct"/>
          </w:tcPr>
          <w:p w:rsidR="007B24C3" w:rsidRDefault="007B24C3" w:rsidP="007E4114">
            <w:pPr>
              <w:jc w:val="center"/>
            </w:pPr>
          </w:p>
        </w:tc>
        <w:tc>
          <w:tcPr>
            <w:tcW w:w="949" w:type="pct"/>
          </w:tcPr>
          <w:p w:rsidR="007B24C3" w:rsidRDefault="007B24C3" w:rsidP="007E4114">
            <w:pPr>
              <w:jc w:val="center"/>
            </w:pPr>
            <w:r w:rsidRPr="006640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20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06" w:type="pct"/>
          </w:tcPr>
          <w:p w:rsidR="007B24C3" w:rsidRPr="007E4114" w:rsidRDefault="007B24C3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أ.عرايبية س</w:t>
            </w:r>
          </w:p>
        </w:tc>
        <w:tc>
          <w:tcPr>
            <w:tcW w:w="809" w:type="pct"/>
          </w:tcPr>
          <w:p w:rsidR="007B24C3" w:rsidRPr="00BC27D6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1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إلى الفلسفة</w:t>
              </w:r>
            </w:hyperlink>
          </w:p>
        </w:tc>
        <w:tc>
          <w:tcPr>
            <w:tcW w:w="193" w:type="pct"/>
          </w:tcPr>
          <w:p w:rsidR="007B24C3" w:rsidRPr="00BC27D6" w:rsidRDefault="007B24C3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04</w:t>
            </w:r>
          </w:p>
        </w:tc>
      </w:tr>
      <w:tr w:rsidR="007B24C3" w:rsidRPr="00BC27D6" w:rsidTr="00BB23D0">
        <w:tc>
          <w:tcPr>
            <w:tcW w:w="1246" w:type="pct"/>
          </w:tcPr>
          <w:p w:rsidR="007B24C3" w:rsidRDefault="007B24C3" w:rsidP="007E4114">
            <w:pPr>
              <w:jc w:val="center"/>
            </w:pPr>
          </w:p>
        </w:tc>
        <w:tc>
          <w:tcPr>
            <w:tcW w:w="949" w:type="pct"/>
          </w:tcPr>
          <w:p w:rsidR="007B24C3" w:rsidRDefault="007B24C3" w:rsidP="007E4114">
            <w:pPr>
              <w:jc w:val="center"/>
            </w:pPr>
            <w:r w:rsidRPr="006640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20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06" w:type="pct"/>
          </w:tcPr>
          <w:p w:rsidR="007B24C3" w:rsidRPr="007E4114" w:rsidRDefault="007B24C3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أ.عقاقنية</w:t>
            </w:r>
          </w:p>
        </w:tc>
        <w:tc>
          <w:tcPr>
            <w:tcW w:w="809" w:type="pct"/>
          </w:tcPr>
          <w:p w:rsidR="007B24C3" w:rsidRPr="00BC27D6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2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مدخل إلى علم النفس</w:t>
              </w:r>
            </w:hyperlink>
          </w:p>
        </w:tc>
        <w:tc>
          <w:tcPr>
            <w:tcW w:w="193" w:type="pct"/>
          </w:tcPr>
          <w:p w:rsidR="007B24C3" w:rsidRPr="00BC27D6" w:rsidRDefault="007B24C3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05</w:t>
            </w:r>
          </w:p>
        </w:tc>
      </w:tr>
      <w:tr w:rsidR="007B24C3" w:rsidRPr="00BC27D6" w:rsidTr="00BB23D0">
        <w:tc>
          <w:tcPr>
            <w:tcW w:w="1246" w:type="pct"/>
          </w:tcPr>
          <w:p w:rsidR="007B24C3" w:rsidRDefault="007B24C3" w:rsidP="007E4114">
            <w:pPr>
              <w:jc w:val="center"/>
            </w:pPr>
          </w:p>
        </w:tc>
        <w:tc>
          <w:tcPr>
            <w:tcW w:w="949" w:type="pct"/>
          </w:tcPr>
          <w:p w:rsidR="007B24C3" w:rsidRDefault="007B24C3" w:rsidP="007E4114">
            <w:pPr>
              <w:jc w:val="center"/>
            </w:pPr>
            <w:r w:rsidRPr="006640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20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506" w:type="pct"/>
          </w:tcPr>
          <w:p w:rsidR="007B24C3" w:rsidRPr="007E4114" w:rsidRDefault="007B24C3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أ.عيدودي</w:t>
            </w:r>
          </w:p>
        </w:tc>
        <w:tc>
          <w:tcPr>
            <w:tcW w:w="809" w:type="pct"/>
          </w:tcPr>
          <w:p w:rsidR="007B24C3" w:rsidRPr="00BC27D6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3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الفرد و الثقافة</w:t>
              </w:r>
            </w:hyperlink>
          </w:p>
        </w:tc>
        <w:tc>
          <w:tcPr>
            <w:tcW w:w="193" w:type="pct"/>
          </w:tcPr>
          <w:p w:rsidR="007B24C3" w:rsidRPr="00BC27D6" w:rsidRDefault="007B24C3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06</w:t>
            </w:r>
          </w:p>
        </w:tc>
      </w:tr>
      <w:tr w:rsidR="007B24C3" w:rsidRPr="00BC27D6" w:rsidTr="00BB23D0">
        <w:tc>
          <w:tcPr>
            <w:tcW w:w="1246" w:type="pct"/>
          </w:tcPr>
          <w:p w:rsidR="007B24C3" w:rsidRDefault="007B24C3" w:rsidP="007E4114">
            <w:pPr>
              <w:jc w:val="center"/>
            </w:pPr>
          </w:p>
        </w:tc>
        <w:tc>
          <w:tcPr>
            <w:tcW w:w="949" w:type="pct"/>
          </w:tcPr>
          <w:p w:rsidR="007B24C3" w:rsidRDefault="007B24C3" w:rsidP="007E4114">
            <w:pPr>
              <w:jc w:val="center"/>
            </w:pPr>
            <w:r w:rsidRPr="006640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م1+ ق05+ ق06</w:t>
            </w:r>
          </w:p>
        </w:tc>
        <w:tc>
          <w:tcPr>
            <w:tcW w:w="67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20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506" w:type="pct"/>
          </w:tcPr>
          <w:p w:rsidR="007B24C3" w:rsidRPr="007E4114" w:rsidRDefault="007B24C3" w:rsidP="007E4114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411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د.عليوة</w:t>
            </w:r>
          </w:p>
        </w:tc>
        <w:tc>
          <w:tcPr>
            <w:tcW w:w="809" w:type="pct"/>
          </w:tcPr>
          <w:p w:rsidR="007B24C3" w:rsidRPr="00BC27D6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4" w:history="1">
              <w:r w:rsidRPr="00BC27D6">
                <w:rPr>
                  <w:rStyle w:val="Lienhypertexte"/>
                  <w:rFonts w:ascii="Simplified Arabic" w:hAnsi="Simplified Arabic" w:cs="Simplified Arabic"/>
                  <w:color w:val="auto"/>
                  <w:sz w:val="24"/>
                  <w:szCs w:val="24"/>
                  <w:u w:val="none"/>
                  <w:rtl/>
                </w:rPr>
                <w:t>مدارس و مناهج</w:t>
              </w:r>
            </w:hyperlink>
          </w:p>
        </w:tc>
        <w:tc>
          <w:tcPr>
            <w:tcW w:w="193" w:type="pct"/>
          </w:tcPr>
          <w:p w:rsidR="007B24C3" w:rsidRPr="00BC27D6" w:rsidRDefault="007B24C3" w:rsidP="007E411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C27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07</w:t>
            </w:r>
          </w:p>
        </w:tc>
      </w:tr>
    </w:tbl>
    <w:p w:rsidR="00A11525" w:rsidRDefault="00A11525" w:rsidP="00A11525">
      <w:pPr>
        <w:rPr>
          <w:rtl/>
          <w:lang w:bidi="ar-DZ"/>
        </w:rPr>
      </w:pPr>
    </w:p>
    <w:p w:rsidR="00A11525" w:rsidRDefault="00A11525" w:rsidP="00A11525">
      <w:pPr>
        <w:rPr>
          <w:rtl/>
          <w:lang w:bidi="ar-DZ"/>
        </w:rPr>
      </w:pPr>
      <w:r>
        <w:rPr>
          <w:rFonts w:hint="cs"/>
          <w:rtl/>
          <w:lang w:bidi="ar-DZ"/>
        </w:rPr>
        <w:t>الأدارة</w:t>
      </w:r>
    </w:p>
    <w:p w:rsidR="00A11525" w:rsidRPr="00D77A06" w:rsidRDefault="00A11525" w:rsidP="00A11525">
      <w:pPr>
        <w:rPr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Y="3370"/>
        <w:tblW w:w="5000" w:type="pct"/>
        <w:tblLook w:val="04A0"/>
      </w:tblPr>
      <w:tblGrid>
        <w:gridCol w:w="1625"/>
        <w:gridCol w:w="2600"/>
        <w:gridCol w:w="1784"/>
        <w:gridCol w:w="1743"/>
        <w:gridCol w:w="1951"/>
        <w:gridCol w:w="3911"/>
        <w:gridCol w:w="606"/>
      </w:tblGrid>
      <w:tr w:rsidR="00BB23D0" w:rsidRPr="004F2EEA" w:rsidTr="00BB23D0">
        <w:tc>
          <w:tcPr>
            <w:tcW w:w="571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ملاحظات</w:t>
            </w:r>
          </w:p>
        </w:tc>
        <w:tc>
          <w:tcPr>
            <w:tcW w:w="914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المدرج/القاعة</w:t>
            </w:r>
          </w:p>
        </w:tc>
        <w:tc>
          <w:tcPr>
            <w:tcW w:w="627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التوقيت</w:t>
            </w:r>
          </w:p>
        </w:tc>
        <w:tc>
          <w:tcPr>
            <w:tcW w:w="613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686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375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13" w:type="pct"/>
            <w:vAlign w:val="center"/>
          </w:tcPr>
          <w:p w:rsidR="00BB23D0" w:rsidRPr="004F2EEA" w:rsidRDefault="00BB23D0" w:rsidP="0023599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BB23D0" w:rsidRPr="004F2EEA" w:rsidTr="00BB23D0">
        <w:tc>
          <w:tcPr>
            <w:tcW w:w="571" w:type="pct"/>
            <w:vAlign w:val="center"/>
          </w:tcPr>
          <w:p w:rsidR="00BB23D0" w:rsidRPr="007006CC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BB23D0" w:rsidRDefault="00BB23D0" w:rsidP="007E4114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BB23D0" w:rsidRPr="00BC27D6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10:00-11:30</w:t>
            </w:r>
          </w:p>
        </w:tc>
        <w:tc>
          <w:tcPr>
            <w:tcW w:w="613" w:type="pct"/>
            <w:vAlign w:val="center"/>
          </w:tcPr>
          <w:p w:rsidR="00BB23D0" w:rsidRPr="004D6929" w:rsidRDefault="00BB23D0" w:rsidP="007E411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686" w:type="pct"/>
            <w:vAlign w:val="center"/>
          </w:tcPr>
          <w:p w:rsidR="00BB23D0" w:rsidRPr="004F2EEA" w:rsidRDefault="00BB23D0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أ.د صيد</w:t>
            </w:r>
          </w:p>
        </w:tc>
        <w:tc>
          <w:tcPr>
            <w:tcW w:w="1375" w:type="pct"/>
            <w:vAlign w:val="center"/>
          </w:tcPr>
          <w:p w:rsidR="00BB23D0" w:rsidRPr="004F2EEA" w:rsidRDefault="00BB23D0" w:rsidP="007E4114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5" w:history="1">
              <w:r w:rsidRPr="004F2EEA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النظريات السوسيولوجية الحديثة1</w:t>
              </w:r>
            </w:hyperlink>
          </w:p>
        </w:tc>
        <w:tc>
          <w:tcPr>
            <w:tcW w:w="213" w:type="pct"/>
            <w:vAlign w:val="center"/>
          </w:tcPr>
          <w:p w:rsidR="00BB23D0" w:rsidRPr="004F2EEA" w:rsidRDefault="00BB23D0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01</w:t>
            </w:r>
          </w:p>
        </w:tc>
      </w:tr>
      <w:tr w:rsidR="00BB23D0" w:rsidRPr="004F2EEA" w:rsidTr="00BB23D0">
        <w:tc>
          <w:tcPr>
            <w:tcW w:w="571" w:type="pct"/>
          </w:tcPr>
          <w:p w:rsidR="00BB23D0" w:rsidRPr="007006CC" w:rsidRDefault="00BB23D0" w:rsidP="007E4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BB23D0" w:rsidRDefault="00BB23D0" w:rsidP="007E4114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BB23D0" w:rsidRPr="00BC27D6" w:rsidRDefault="00BB23D0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10:00-11:30</w:t>
            </w:r>
          </w:p>
        </w:tc>
        <w:tc>
          <w:tcPr>
            <w:tcW w:w="613" w:type="pct"/>
          </w:tcPr>
          <w:p w:rsidR="00BB23D0" w:rsidRDefault="00BB23D0" w:rsidP="007E4114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686" w:type="pct"/>
            <w:vAlign w:val="center"/>
          </w:tcPr>
          <w:p w:rsidR="00BB23D0" w:rsidRPr="004F2EEA" w:rsidRDefault="00BB23D0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د عليوة</w:t>
            </w:r>
          </w:p>
        </w:tc>
        <w:tc>
          <w:tcPr>
            <w:tcW w:w="1375" w:type="pct"/>
            <w:vAlign w:val="center"/>
          </w:tcPr>
          <w:p w:rsidR="00BB23D0" w:rsidRPr="004F2EEA" w:rsidRDefault="00BB23D0" w:rsidP="007E4114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6" w:history="1">
              <w:r w:rsidRPr="004F2EEA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منهجية البحث في علم الإجتماع1</w:t>
              </w:r>
            </w:hyperlink>
          </w:p>
        </w:tc>
        <w:tc>
          <w:tcPr>
            <w:tcW w:w="213" w:type="pct"/>
            <w:vAlign w:val="center"/>
          </w:tcPr>
          <w:p w:rsidR="00BB23D0" w:rsidRPr="004F2EEA" w:rsidRDefault="00BB23D0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02</w:t>
            </w:r>
          </w:p>
        </w:tc>
      </w:tr>
      <w:tr w:rsidR="007B24C3" w:rsidRPr="004F2EEA" w:rsidTr="00BB23D0">
        <w:tc>
          <w:tcPr>
            <w:tcW w:w="571" w:type="pct"/>
          </w:tcPr>
          <w:p w:rsidR="007B24C3" w:rsidRPr="007006CC" w:rsidRDefault="007B24C3" w:rsidP="007E4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B24C3" w:rsidRDefault="007B24C3" w:rsidP="007E4114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7B24C3" w:rsidRPr="007B24C3" w:rsidRDefault="007B24C3">
            <w:pPr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13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686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أ.خذايرية</w:t>
            </w:r>
          </w:p>
        </w:tc>
        <w:tc>
          <w:tcPr>
            <w:tcW w:w="1375" w:type="pct"/>
            <w:vAlign w:val="center"/>
          </w:tcPr>
          <w:p w:rsidR="007B24C3" w:rsidRPr="004F2EEA" w:rsidRDefault="007B24C3" w:rsidP="007E4114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قضايا دولية معاصرة</w:t>
            </w:r>
          </w:p>
        </w:tc>
        <w:tc>
          <w:tcPr>
            <w:tcW w:w="213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03</w:t>
            </w:r>
          </w:p>
        </w:tc>
      </w:tr>
      <w:tr w:rsidR="007B24C3" w:rsidRPr="004F2EEA" w:rsidTr="00BB23D0">
        <w:tc>
          <w:tcPr>
            <w:tcW w:w="571" w:type="pct"/>
          </w:tcPr>
          <w:p w:rsidR="007B24C3" w:rsidRPr="007006CC" w:rsidRDefault="007B24C3" w:rsidP="007E4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B24C3" w:rsidRDefault="007B24C3" w:rsidP="007E4114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7B24C3" w:rsidRPr="007B24C3" w:rsidRDefault="007B24C3">
            <w:pPr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13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686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د.عجرود</w:t>
            </w:r>
          </w:p>
        </w:tc>
        <w:tc>
          <w:tcPr>
            <w:tcW w:w="1375" w:type="pct"/>
            <w:vAlign w:val="center"/>
          </w:tcPr>
          <w:p w:rsidR="007B24C3" w:rsidRPr="004F2EEA" w:rsidRDefault="007B24C3" w:rsidP="007E4114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7" w:history="1">
              <w:r w:rsidRPr="004F2EEA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المشكالات الإجتماعية</w:t>
              </w:r>
            </w:hyperlink>
          </w:p>
        </w:tc>
        <w:tc>
          <w:tcPr>
            <w:tcW w:w="213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04</w:t>
            </w:r>
          </w:p>
        </w:tc>
      </w:tr>
      <w:tr w:rsidR="007B24C3" w:rsidRPr="004F2EEA" w:rsidTr="00BB23D0">
        <w:tc>
          <w:tcPr>
            <w:tcW w:w="571" w:type="pct"/>
          </w:tcPr>
          <w:p w:rsidR="007B24C3" w:rsidRPr="007006CC" w:rsidRDefault="007B24C3" w:rsidP="00A373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B24C3" w:rsidRDefault="007B24C3" w:rsidP="00A37386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7B24C3" w:rsidRPr="007B24C3" w:rsidRDefault="007B24C3">
            <w:pPr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13" w:type="pct"/>
          </w:tcPr>
          <w:p w:rsidR="007B24C3" w:rsidRPr="00105B62" w:rsidRDefault="007B24C3" w:rsidP="00A3738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686" w:type="pct"/>
            <w:vAlign w:val="center"/>
          </w:tcPr>
          <w:p w:rsidR="007B24C3" w:rsidRPr="004F2EEA" w:rsidRDefault="007B24C3" w:rsidP="00A3738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د جابري</w:t>
            </w:r>
          </w:p>
        </w:tc>
        <w:tc>
          <w:tcPr>
            <w:tcW w:w="1375" w:type="pct"/>
            <w:vAlign w:val="center"/>
          </w:tcPr>
          <w:p w:rsidR="007B24C3" w:rsidRPr="004F2EEA" w:rsidRDefault="007B24C3" w:rsidP="00A37386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8" w:history="1">
              <w:r w:rsidRPr="004F2EEA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ميادين علم الاجتماع</w:t>
              </w:r>
            </w:hyperlink>
          </w:p>
        </w:tc>
        <w:tc>
          <w:tcPr>
            <w:tcW w:w="213" w:type="pct"/>
            <w:vAlign w:val="center"/>
          </w:tcPr>
          <w:p w:rsidR="007B24C3" w:rsidRPr="004F2EEA" w:rsidRDefault="007B24C3" w:rsidP="00A3738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05</w:t>
            </w:r>
          </w:p>
        </w:tc>
      </w:tr>
      <w:tr w:rsidR="007B24C3" w:rsidRPr="004F2EEA" w:rsidTr="00BB23D0">
        <w:tc>
          <w:tcPr>
            <w:tcW w:w="571" w:type="pct"/>
          </w:tcPr>
          <w:p w:rsidR="007B24C3" w:rsidRPr="007006CC" w:rsidRDefault="007B24C3" w:rsidP="007E4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B24C3" w:rsidRDefault="007B24C3" w:rsidP="007E4114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7B24C3" w:rsidRPr="007B24C3" w:rsidRDefault="007B24C3">
            <w:pPr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13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686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د.رواينية ن</w:t>
            </w:r>
          </w:p>
        </w:tc>
        <w:tc>
          <w:tcPr>
            <w:tcW w:w="1375" w:type="pct"/>
            <w:vAlign w:val="center"/>
          </w:tcPr>
          <w:p w:rsidR="007B24C3" w:rsidRPr="004F2EEA" w:rsidRDefault="007B24C3" w:rsidP="007E4114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19" w:history="1">
              <w:r w:rsidRPr="004F2EEA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التغيير الإجتماعي 1</w:t>
              </w:r>
            </w:hyperlink>
          </w:p>
        </w:tc>
        <w:tc>
          <w:tcPr>
            <w:tcW w:w="213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06</w:t>
            </w:r>
          </w:p>
        </w:tc>
      </w:tr>
      <w:tr w:rsidR="007B24C3" w:rsidRPr="004F2EEA" w:rsidTr="00BB23D0">
        <w:tc>
          <w:tcPr>
            <w:tcW w:w="571" w:type="pct"/>
          </w:tcPr>
          <w:p w:rsidR="007B24C3" w:rsidRPr="007006CC" w:rsidRDefault="007B24C3" w:rsidP="007E4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B24C3" w:rsidRDefault="007B24C3" w:rsidP="007E4114">
            <w:pPr>
              <w:jc w:val="center"/>
            </w:pPr>
            <w:r w:rsidRPr="00C302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  <w:tc>
          <w:tcPr>
            <w:tcW w:w="627" w:type="pct"/>
          </w:tcPr>
          <w:p w:rsidR="007B24C3" w:rsidRPr="007B24C3" w:rsidRDefault="007B24C3">
            <w:pPr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13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686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أ.عقاقنية</w:t>
            </w:r>
          </w:p>
        </w:tc>
        <w:tc>
          <w:tcPr>
            <w:tcW w:w="1375" w:type="pct"/>
            <w:vAlign w:val="center"/>
          </w:tcPr>
          <w:p w:rsidR="007B24C3" w:rsidRPr="004F2EEA" w:rsidRDefault="007B24C3" w:rsidP="007E4114">
            <w:pPr>
              <w:pStyle w:val="Titre2"/>
              <w:spacing w:before="0" w:beforeAutospacing="0" w:after="0" w:afterAutospacing="0" w:line="317" w:lineRule="atLeast"/>
              <w:jc w:val="center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0" w:history="1">
              <w:r w:rsidRPr="004F2EEA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علم النفس اجتماعي</w:t>
              </w:r>
            </w:hyperlink>
          </w:p>
        </w:tc>
        <w:tc>
          <w:tcPr>
            <w:tcW w:w="213" w:type="pct"/>
            <w:vAlign w:val="center"/>
          </w:tcPr>
          <w:p w:rsidR="007B24C3" w:rsidRPr="004F2EEA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2EEA">
              <w:rPr>
                <w:rFonts w:ascii="Simplified Arabic" w:hAnsi="Simplified Arabic" w:cs="Simplified Arabic"/>
                <w:sz w:val="28"/>
                <w:szCs w:val="28"/>
                <w:rtl/>
              </w:rPr>
              <w:t>07</w:t>
            </w:r>
          </w:p>
        </w:tc>
      </w:tr>
    </w:tbl>
    <w:p w:rsidR="00A11525" w:rsidRPr="0066240E" w:rsidRDefault="00A11525" w:rsidP="00A1152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برنامج امتحانات</w:t>
      </w:r>
      <w:r w:rsidR="002222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الاستدراكية</w:t>
      </w: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السداسيات الفردية السنة الثانية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علوم اجتماعية </w:t>
      </w:r>
      <w:r w:rsidRPr="0066240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2017/2018</w:t>
      </w:r>
    </w:p>
    <w:p w:rsidR="00A11525" w:rsidRDefault="00A11525" w:rsidP="00A11525">
      <w:pPr>
        <w:bidi/>
        <w:jc w:val="center"/>
        <w:rPr>
          <w:rtl/>
          <w:lang w:bidi="ar-DZ"/>
        </w:rPr>
      </w:pPr>
    </w:p>
    <w:p w:rsidR="00A11525" w:rsidRDefault="00A11525" w:rsidP="00A11525">
      <w:pPr>
        <w:rPr>
          <w:rtl/>
          <w:lang w:bidi="ar-DZ"/>
        </w:rPr>
      </w:pPr>
      <w:r>
        <w:rPr>
          <w:rFonts w:hint="cs"/>
          <w:rtl/>
          <w:lang w:bidi="ar-DZ"/>
        </w:rPr>
        <w:t>الأدارة</w:t>
      </w:r>
    </w:p>
    <w:p w:rsidR="00A11525" w:rsidRDefault="00A11525" w:rsidP="00A11525">
      <w:pPr>
        <w:bidi/>
        <w:jc w:val="center"/>
        <w:rPr>
          <w:rtl/>
          <w:lang w:bidi="ar-DZ"/>
        </w:rPr>
      </w:pPr>
    </w:p>
    <w:p w:rsidR="00A11525" w:rsidRDefault="00A11525" w:rsidP="00A11525">
      <w:pPr>
        <w:bidi/>
        <w:jc w:val="center"/>
        <w:rPr>
          <w:rtl/>
          <w:lang w:bidi="ar-DZ"/>
        </w:rPr>
      </w:pPr>
    </w:p>
    <w:p w:rsidR="00A11525" w:rsidRDefault="00A11525" w:rsidP="00A11525">
      <w:pPr>
        <w:bidi/>
        <w:jc w:val="center"/>
        <w:rPr>
          <w:rtl/>
          <w:lang w:bidi="ar-DZ"/>
        </w:rPr>
      </w:pPr>
    </w:p>
    <w:p w:rsidR="00A11525" w:rsidRDefault="00A11525" w:rsidP="00A11525">
      <w:pPr>
        <w:bidi/>
        <w:rPr>
          <w:rtl/>
          <w:lang w:bidi="ar-DZ"/>
        </w:rPr>
      </w:pPr>
    </w:p>
    <w:p w:rsidR="00A11525" w:rsidRDefault="00A11525" w:rsidP="00A11525">
      <w:pPr>
        <w:bidi/>
        <w:rPr>
          <w:rtl/>
          <w:lang w:bidi="ar-DZ"/>
        </w:rPr>
      </w:pPr>
    </w:p>
    <w:p w:rsidR="00A11525" w:rsidRDefault="00A11525" w:rsidP="00A11525">
      <w:pPr>
        <w:bidi/>
        <w:rPr>
          <w:rtl/>
          <w:lang w:bidi="ar-DZ"/>
        </w:rPr>
      </w:pPr>
    </w:p>
    <w:p w:rsidR="00A11525" w:rsidRPr="00174E12" w:rsidRDefault="00A11525" w:rsidP="00A1152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74E1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برنامج امتحانات</w:t>
      </w:r>
      <w:r w:rsidR="002222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الاستدراكية</w:t>
      </w:r>
      <w:r w:rsidRPr="00174E1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السداسيات الفردية السنة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الثالثة علم الاجتماع</w:t>
      </w:r>
      <w:r w:rsidRPr="00174E1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2017/2018</w:t>
      </w:r>
    </w:p>
    <w:tbl>
      <w:tblPr>
        <w:tblStyle w:val="Grilledutableau"/>
        <w:tblpPr w:leftFromText="141" w:rightFromText="141" w:vertAnchor="page" w:horzAnchor="margin" w:tblpY="4148"/>
        <w:tblW w:w="5000" w:type="pct"/>
        <w:tblLook w:val="04A0"/>
      </w:tblPr>
      <w:tblGrid>
        <w:gridCol w:w="1397"/>
        <w:gridCol w:w="1619"/>
        <w:gridCol w:w="2380"/>
        <w:gridCol w:w="1709"/>
        <w:gridCol w:w="1834"/>
        <w:gridCol w:w="4667"/>
        <w:gridCol w:w="614"/>
      </w:tblGrid>
      <w:tr w:rsidR="00DF5542" w:rsidRPr="00560DB8" w:rsidTr="007B24C3">
        <w:tc>
          <w:tcPr>
            <w:tcW w:w="491" w:type="pct"/>
          </w:tcPr>
          <w:p w:rsidR="00DF5542" w:rsidRPr="00560DB8" w:rsidRDefault="00DF5542" w:rsidP="0023599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569" w:type="pct"/>
          </w:tcPr>
          <w:p w:rsidR="00DF5542" w:rsidRPr="00560DB8" w:rsidRDefault="00DF5542" w:rsidP="0023599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المدرج/القاعة</w:t>
            </w:r>
          </w:p>
        </w:tc>
        <w:tc>
          <w:tcPr>
            <w:tcW w:w="837" w:type="pct"/>
          </w:tcPr>
          <w:p w:rsidR="00DF5542" w:rsidRPr="00560DB8" w:rsidRDefault="00DF5542" w:rsidP="0023599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التوقيت</w:t>
            </w:r>
          </w:p>
        </w:tc>
        <w:tc>
          <w:tcPr>
            <w:tcW w:w="601" w:type="pct"/>
          </w:tcPr>
          <w:p w:rsidR="00DF5542" w:rsidRPr="00560DB8" w:rsidRDefault="00DF5542" w:rsidP="0023599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645" w:type="pct"/>
          </w:tcPr>
          <w:p w:rsidR="00DF5542" w:rsidRPr="00560DB8" w:rsidRDefault="00DF5542" w:rsidP="0023599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641" w:type="pct"/>
          </w:tcPr>
          <w:p w:rsidR="00DF5542" w:rsidRPr="00560DB8" w:rsidRDefault="00DF5542" w:rsidP="0023599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المادة</w:t>
            </w:r>
          </w:p>
        </w:tc>
        <w:tc>
          <w:tcPr>
            <w:tcW w:w="216" w:type="pct"/>
          </w:tcPr>
          <w:p w:rsidR="00DF5542" w:rsidRPr="00560DB8" w:rsidRDefault="00DF5542" w:rsidP="0023599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</w:tr>
      <w:tr w:rsidR="00DF5542" w:rsidRPr="00560DB8" w:rsidTr="007B24C3">
        <w:tc>
          <w:tcPr>
            <w:tcW w:w="491" w:type="pct"/>
          </w:tcPr>
          <w:p w:rsidR="00DF5542" w:rsidRPr="00560DB8" w:rsidRDefault="00DF5542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</w:tcPr>
          <w:p w:rsidR="00DF5542" w:rsidRPr="00560DB8" w:rsidRDefault="00DF5542" w:rsidP="007E4114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DF5542" w:rsidRPr="00BC27D6" w:rsidRDefault="00DF5542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10:00-11:30</w:t>
            </w:r>
          </w:p>
        </w:tc>
        <w:tc>
          <w:tcPr>
            <w:tcW w:w="601" w:type="pct"/>
            <w:vAlign w:val="center"/>
          </w:tcPr>
          <w:p w:rsidR="00DF5542" w:rsidRPr="004D6929" w:rsidRDefault="00DF5542" w:rsidP="007E411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645" w:type="pct"/>
          </w:tcPr>
          <w:p w:rsidR="00DF5542" w:rsidRPr="00560DB8" w:rsidRDefault="00DF5542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د.طرابلسي</w:t>
            </w:r>
          </w:p>
        </w:tc>
        <w:tc>
          <w:tcPr>
            <w:tcW w:w="1641" w:type="pct"/>
          </w:tcPr>
          <w:p w:rsidR="00DF5542" w:rsidRPr="00560DB8" w:rsidRDefault="00DF5542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1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النظريات المعاصرة في علم الاجتماع</w:t>
              </w:r>
            </w:hyperlink>
          </w:p>
        </w:tc>
        <w:tc>
          <w:tcPr>
            <w:tcW w:w="216" w:type="pct"/>
          </w:tcPr>
          <w:p w:rsidR="00DF5542" w:rsidRPr="00560DB8" w:rsidRDefault="00DF5542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01</w:t>
            </w:r>
          </w:p>
        </w:tc>
      </w:tr>
      <w:tr w:rsidR="00DF5542" w:rsidRPr="00560DB8" w:rsidTr="007B24C3">
        <w:tc>
          <w:tcPr>
            <w:tcW w:w="491" w:type="pct"/>
          </w:tcPr>
          <w:p w:rsidR="00DF5542" w:rsidRPr="00560DB8" w:rsidRDefault="00DF5542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DF5542" w:rsidRDefault="00DF5542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DF5542" w:rsidRPr="00BC27D6" w:rsidRDefault="00DF5542" w:rsidP="007E41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10:00-11:30</w:t>
            </w:r>
          </w:p>
        </w:tc>
        <w:tc>
          <w:tcPr>
            <w:tcW w:w="601" w:type="pct"/>
          </w:tcPr>
          <w:p w:rsidR="00DF5542" w:rsidRDefault="00DF5542" w:rsidP="007E4114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645" w:type="pct"/>
          </w:tcPr>
          <w:p w:rsidR="00DF5542" w:rsidRPr="00560DB8" w:rsidRDefault="00DF5542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أ.د صيد</w:t>
            </w:r>
          </w:p>
        </w:tc>
        <w:tc>
          <w:tcPr>
            <w:tcW w:w="1641" w:type="pct"/>
          </w:tcPr>
          <w:p w:rsidR="00DF5542" w:rsidRPr="00560DB8" w:rsidRDefault="00DF5542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2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سوسيولوجيا الرابط الاجتماعي1</w:t>
              </w:r>
            </w:hyperlink>
          </w:p>
        </w:tc>
        <w:tc>
          <w:tcPr>
            <w:tcW w:w="216" w:type="pct"/>
          </w:tcPr>
          <w:p w:rsidR="00DF5542" w:rsidRPr="00560DB8" w:rsidRDefault="00DF5542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02</w:t>
            </w:r>
          </w:p>
        </w:tc>
      </w:tr>
      <w:tr w:rsidR="00DF5542" w:rsidRPr="00560DB8" w:rsidTr="007B24C3">
        <w:tc>
          <w:tcPr>
            <w:tcW w:w="491" w:type="pct"/>
          </w:tcPr>
          <w:p w:rsidR="00DF5542" w:rsidRPr="00560DB8" w:rsidRDefault="00DF5542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DF5542" w:rsidRDefault="00DF5542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DF5542" w:rsidRPr="007B24C3" w:rsidRDefault="007B24C3" w:rsidP="007B24C3">
            <w:pPr>
              <w:bidi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01" w:type="pct"/>
          </w:tcPr>
          <w:p w:rsidR="00DF5542" w:rsidRPr="00105B62" w:rsidRDefault="00DF5542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645" w:type="pct"/>
          </w:tcPr>
          <w:p w:rsidR="00DF5542" w:rsidRPr="00560DB8" w:rsidRDefault="00DF5542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أ.بوغارب</w:t>
            </w:r>
          </w:p>
        </w:tc>
        <w:tc>
          <w:tcPr>
            <w:tcW w:w="1641" w:type="pct"/>
          </w:tcPr>
          <w:p w:rsidR="00DF5542" w:rsidRPr="00560DB8" w:rsidRDefault="00DF5542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3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الدراسات المؤسسة في علم الاجتماع</w:t>
              </w:r>
            </w:hyperlink>
          </w:p>
        </w:tc>
        <w:tc>
          <w:tcPr>
            <w:tcW w:w="216" w:type="pct"/>
          </w:tcPr>
          <w:p w:rsidR="00DF5542" w:rsidRPr="00560DB8" w:rsidRDefault="00DF5542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03</w:t>
            </w:r>
          </w:p>
        </w:tc>
      </w:tr>
      <w:tr w:rsidR="007B24C3" w:rsidRPr="00560DB8" w:rsidTr="007B24C3">
        <w:trPr>
          <w:trHeight w:val="504"/>
        </w:trPr>
        <w:tc>
          <w:tcPr>
            <w:tcW w:w="491" w:type="pct"/>
          </w:tcPr>
          <w:p w:rsidR="007B24C3" w:rsidRPr="00560DB8" w:rsidRDefault="007B24C3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B24C3" w:rsidRDefault="007B24C3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01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645" w:type="pct"/>
          </w:tcPr>
          <w:p w:rsidR="007B24C3" w:rsidRPr="00560DB8" w:rsidRDefault="007B24C3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أ.طراد خوجة</w:t>
            </w:r>
          </w:p>
        </w:tc>
        <w:tc>
          <w:tcPr>
            <w:tcW w:w="1641" w:type="pct"/>
          </w:tcPr>
          <w:p w:rsidR="007B24C3" w:rsidRPr="00560DB8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4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علم اجتماع المؤسسات1</w:t>
              </w:r>
            </w:hyperlink>
          </w:p>
        </w:tc>
        <w:tc>
          <w:tcPr>
            <w:tcW w:w="216" w:type="pct"/>
          </w:tcPr>
          <w:p w:rsidR="007B24C3" w:rsidRPr="00560DB8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04</w:t>
            </w:r>
          </w:p>
        </w:tc>
      </w:tr>
      <w:tr w:rsidR="007B24C3" w:rsidRPr="00560DB8" w:rsidTr="007B24C3">
        <w:tc>
          <w:tcPr>
            <w:tcW w:w="491" w:type="pct"/>
          </w:tcPr>
          <w:p w:rsidR="007B24C3" w:rsidRPr="00560DB8" w:rsidRDefault="007B24C3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B24C3" w:rsidRDefault="007B24C3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01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645" w:type="pct"/>
          </w:tcPr>
          <w:p w:rsidR="007B24C3" w:rsidRPr="00560DB8" w:rsidRDefault="007B24C3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أ.بوطرفة</w:t>
            </w:r>
          </w:p>
        </w:tc>
        <w:tc>
          <w:tcPr>
            <w:tcW w:w="1641" w:type="pct"/>
          </w:tcPr>
          <w:p w:rsidR="007B24C3" w:rsidRPr="00560DB8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5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ملتقى التدريب على البحث الاجتماعي</w:t>
              </w:r>
            </w:hyperlink>
          </w:p>
        </w:tc>
        <w:tc>
          <w:tcPr>
            <w:tcW w:w="216" w:type="pct"/>
          </w:tcPr>
          <w:p w:rsidR="007B24C3" w:rsidRPr="00560DB8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05</w:t>
            </w:r>
          </w:p>
        </w:tc>
      </w:tr>
      <w:tr w:rsidR="007B24C3" w:rsidRPr="00560DB8" w:rsidTr="007B24C3">
        <w:tc>
          <w:tcPr>
            <w:tcW w:w="491" w:type="pct"/>
          </w:tcPr>
          <w:p w:rsidR="007B24C3" w:rsidRPr="00560DB8" w:rsidRDefault="007B24C3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B24C3" w:rsidRDefault="007B24C3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01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645" w:type="pct"/>
          </w:tcPr>
          <w:p w:rsidR="007B24C3" w:rsidRPr="00560DB8" w:rsidRDefault="007B24C3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د. جابري</w:t>
            </w:r>
          </w:p>
        </w:tc>
        <w:tc>
          <w:tcPr>
            <w:tcW w:w="1641" w:type="pct"/>
          </w:tcPr>
          <w:p w:rsidR="007B24C3" w:rsidRPr="00560DB8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6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الحكومة و اخلاقيات المهنة</w:t>
              </w:r>
            </w:hyperlink>
          </w:p>
        </w:tc>
        <w:tc>
          <w:tcPr>
            <w:tcW w:w="216" w:type="pct"/>
          </w:tcPr>
          <w:p w:rsidR="007B24C3" w:rsidRPr="00560DB8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06</w:t>
            </w:r>
          </w:p>
        </w:tc>
      </w:tr>
      <w:tr w:rsidR="007B24C3" w:rsidRPr="00560DB8" w:rsidTr="007B24C3">
        <w:tc>
          <w:tcPr>
            <w:tcW w:w="491" w:type="pct"/>
          </w:tcPr>
          <w:p w:rsidR="007B24C3" w:rsidRPr="00560DB8" w:rsidRDefault="007B24C3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B24C3" w:rsidRDefault="007B24C3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01" w:type="pct"/>
          </w:tcPr>
          <w:p w:rsidR="007B24C3" w:rsidRPr="00105B62" w:rsidRDefault="007B24C3" w:rsidP="007E411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645" w:type="pct"/>
          </w:tcPr>
          <w:p w:rsidR="007B24C3" w:rsidRPr="00560DB8" w:rsidRDefault="007B24C3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د. سلاطنية</w:t>
            </w:r>
          </w:p>
        </w:tc>
        <w:tc>
          <w:tcPr>
            <w:tcW w:w="1641" w:type="pct"/>
          </w:tcPr>
          <w:p w:rsidR="007B24C3" w:rsidRPr="00560DB8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7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تحلبل اجتماعي لقصايا حقوق الانسان</w:t>
              </w:r>
            </w:hyperlink>
          </w:p>
        </w:tc>
        <w:tc>
          <w:tcPr>
            <w:tcW w:w="216" w:type="pct"/>
          </w:tcPr>
          <w:p w:rsidR="007B24C3" w:rsidRPr="00560DB8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07</w:t>
            </w:r>
          </w:p>
        </w:tc>
      </w:tr>
      <w:tr w:rsidR="007B24C3" w:rsidRPr="00560DB8" w:rsidTr="007B24C3">
        <w:tc>
          <w:tcPr>
            <w:tcW w:w="491" w:type="pct"/>
          </w:tcPr>
          <w:p w:rsidR="007B24C3" w:rsidRPr="00560DB8" w:rsidRDefault="007B24C3" w:rsidP="007E411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B24C3" w:rsidRDefault="007B24C3" w:rsidP="00DF5542">
            <w:pPr>
              <w:jc w:val="center"/>
            </w:pPr>
            <w:r w:rsidRPr="00CD6FF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****</w:t>
            </w:r>
          </w:p>
        </w:tc>
        <w:tc>
          <w:tcPr>
            <w:tcW w:w="837" w:type="pct"/>
          </w:tcPr>
          <w:p w:rsidR="007B24C3" w:rsidRPr="007B24C3" w:rsidRDefault="007B24C3" w:rsidP="007B24C3">
            <w:pPr>
              <w:jc w:val="center"/>
              <w:rPr>
                <w:color w:val="FF0000"/>
              </w:rPr>
            </w:pP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9:00 </w:t>
            </w:r>
            <w:r w:rsidRPr="007B24C3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B24C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10:30</w:t>
            </w:r>
          </w:p>
        </w:tc>
        <w:tc>
          <w:tcPr>
            <w:tcW w:w="601" w:type="pct"/>
            <w:vAlign w:val="center"/>
          </w:tcPr>
          <w:p w:rsidR="007B24C3" w:rsidRPr="004D6929" w:rsidRDefault="007B24C3" w:rsidP="007E411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/06/2018</w:t>
            </w:r>
          </w:p>
        </w:tc>
        <w:tc>
          <w:tcPr>
            <w:tcW w:w="645" w:type="pct"/>
          </w:tcPr>
          <w:p w:rsidR="007B24C3" w:rsidRPr="00560DB8" w:rsidRDefault="007B24C3" w:rsidP="007E4114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أ.عثامنية</w:t>
            </w:r>
          </w:p>
        </w:tc>
        <w:tc>
          <w:tcPr>
            <w:tcW w:w="1641" w:type="pct"/>
          </w:tcPr>
          <w:p w:rsidR="007B24C3" w:rsidRPr="00560DB8" w:rsidRDefault="007B24C3" w:rsidP="007E4114">
            <w:pPr>
              <w:pStyle w:val="Titre2"/>
              <w:spacing w:before="0" w:beforeAutospacing="0" w:after="0" w:afterAutospacing="0" w:line="317" w:lineRule="atLeast"/>
              <w:jc w:val="right"/>
              <w:outlineLvl w:val="1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28" w:history="1">
              <w:r w:rsidRPr="00560DB8">
                <w:rPr>
                  <w:rStyle w:val="Lienhypertexte"/>
                  <w:rFonts w:ascii="Simplified Arabic" w:hAnsi="Simplified Arabic" w:cs="Simplified Arabic"/>
                  <w:color w:val="auto"/>
                  <w:sz w:val="28"/>
                  <w:szCs w:val="28"/>
                  <w:u w:val="none"/>
                  <w:rtl/>
                </w:rPr>
                <w:t>تحليل و معالجة المعطيات الاجتماعية</w:t>
              </w:r>
            </w:hyperlink>
          </w:p>
        </w:tc>
        <w:tc>
          <w:tcPr>
            <w:tcW w:w="216" w:type="pct"/>
          </w:tcPr>
          <w:p w:rsidR="007B24C3" w:rsidRPr="00560DB8" w:rsidRDefault="007B24C3" w:rsidP="007E4114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60DB8">
              <w:rPr>
                <w:rFonts w:ascii="Simplified Arabic" w:hAnsi="Simplified Arabic" w:cs="Simplified Arabic"/>
                <w:sz w:val="28"/>
                <w:szCs w:val="28"/>
                <w:rtl/>
              </w:rPr>
              <w:t>08</w:t>
            </w:r>
          </w:p>
        </w:tc>
      </w:tr>
    </w:tbl>
    <w:p w:rsidR="00A11525" w:rsidRDefault="00A11525" w:rsidP="00A11525">
      <w:pPr>
        <w:tabs>
          <w:tab w:val="left" w:pos="2513"/>
        </w:tabs>
        <w:bidi/>
        <w:rPr>
          <w:rtl/>
          <w:lang w:bidi="ar-DZ"/>
        </w:rPr>
      </w:pPr>
    </w:p>
    <w:p w:rsidR="00A11525" w:rsidRDefault="00A11525" w:rsidP="00A11525">
      <w:pPr>
        <w:rPr>
          <w:rtl/>
          <w:lang w:bidi="ar-DZ"/>
        </w:rPr>
      </w:pPr>
      <w:r>
        <w:rPr>
          <w:rFonts w:hint="cs"/>
          <w:rtl/>
          <w:lang w:bidi="ar-DZ"/>
        </w:rPr>
        <w:t>الأدارة</w:t>
      </w:r>
    </w:p>
    <w:p w:rsidR="00A11525" w:rsidRDefault="00A11525" w:rsidP="00A11525">
      <w:pPr>
        <w:tabs>
          <w:tab w:val="left" w:pos="4226"/>
        </w:tabs>
        <w:bidi/>
        <w:rPr>
          <w:rtl/>
          <w:lang w:bidi="ar-DZ"/>
        </w:rPr>
      </w:pPr>
    </w:p>
    <w:p w:rsidR="00A11525" w:rsidRDefault="00A11525" w:rsidP="00A11525">
      <w:pPr>
        <w:tabs>
          <w:tab w:val="left" w:pos="1591"/>
        </w:tabs>
        <w:bidi/>
        <w:rPr>
          <w:rtl/>
          <w:lang w:bidi="ar-DZ"/>
        </w:rPr>
      </w:pPr>
    </w:p>
    <w:sectPr w:rsidR="00A11525" w:rsidSect="00C0588C">
      <w:headerReference w:type="default" r:id="rId29"/>
      <w:pgSz w:w="16838" w:h="11906" w:orient="landscape"/>
      <w:pgMar w:top="2552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87" w:rsidRDefault="00014F87" w:rsidP="00552938">
      <w:pPr>
        <w:spacing w:after="0" w:line="240" w:lineRule="auto"/>
      </w:pPr>
      <w:r>
        <w:separator/>
      </w:r>
    </w:p>
  </w:endnote>
  <w:endnote w:type="continuationSeparator" w:id="1">
    <w:p w:rsidR="00014F87" w:rsidRDefault="00014F87" w:rsidP="0055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87" w:rsidRDefault="00014F87" w:rsidP="00552938">
      <w:pPr>
        <w:spacing w:after="0" w:line="240" w:lineRule="auto"/>
      </w:pPr>
      <w:r>
        <w:separator/>
      </w:r>
    </w:p>
  </w:footnote>
  <w:footnote w:type="continuationSeparator" w:id="1">
    <w:p w:rsidR="00014F87" w:rsidRDefault="00014F87" w:rsidP="0055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88C" w:rsidRDefault="00C0588C" w:rsidP="00C0588C">
    <w:pPr>
      <w:tabs>
        <w:tab w:val="left" w:pos="423"/>
        <w:tab w:val="center" w:pos="7002"/>
        <w:tab w:val="left" w:pos="10184"/>
      </w:tabs>
      <w:bidi/>
      <w:spacing w:after="0" w:line="240" w:lineRule="auto"/>
      <w:jc w:val="center"/>
      <w:outlineLvl w:val="0"/>
      <w:rPr>
        <w:rFonts w:cs="AdvertisingBold"/>
        <w:b/>
        <w:bCs/>
        <w:sz w:val="24"/>
        <w:szCs w:val="24"/>
        <w:lang w:bidi="ar-DZ"/>
      </w:rPr>
    </w:pPr>
  </w:p>
  <w:p w:rsidR="00C0588C" w:rsidRPr="003660CE" w:rsidRDefault="009A6834" w:rsidP="00C0588C">
    <w:pPr>
      <w:tabs>
        <w:tab w:val="left" w:pos="423"/>
        <w:tab w:val="center" w:pos="7002"/>
        <w:tab w:val="left" w:pos="10184"/>
      </w:tabs>
      <w:bidi/>
      <w:spacing w:after="0" w:line="240" w:lineRule="auto"/>
      <w:jc w:val="center"/>
      <w:outlineLvl w:val="0"/>
      <w:rPr>
        <w:rFonts w:cs="AdvertisingBold"/>
        <w:b/>
        <w:bCs/>
        <w:sz w:val="24"/>
        <w:szCs w:val="24"/>
        <w:lang w:bidi="ar-DZ"/>
      </w:rPr>
    </w:pPr>
    <w:r w:rsidRPr="009A68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9.2pt;margin-top:-7.35pt;width:247.35pt;height:76.2pt;z-index:251661312" filled="f" stroked="f">
          <v:textbox style="mso-next-textbox:#_x0000_s2049">
            <w:txbxContent>
              <w:p w:rsidR="00C0588C" w:rsidRPr="00EA6324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Minist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re de l’Enseignement Supérie</w:t>
                </w:r>
                <w:r w:rsidRPr="00293319">
                  <w:rPr>
                    <w:rFonts w:ascii="Cambria Math" w:hAnsi="Cambria Math"/>
                    <w:b/>
                    <w:bCs/>
                    <w:noProof/>
                    <w:sz w:val="20"/>
                    <w:szCs w:val="20"/>
                  </w:rPr>
                  <w:t>u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 et de la Rech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rche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Scientifique                            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</w:t>
                </w: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EA632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6"/>
                    <w:szCs w:val="16"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Sociales</w:t>
                </w: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lang w:val="en-US" w:bidi="ar-DZ"/>
                  </w:rPr>
                </w:pP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Pr="009A6834">
      <w:pict>
        <v:shape id="_x0000_s2050" type="#_x0000_t202" style="position:absolute;left:0;text-align:left;margin-left:516.65pt;margin-top:-7.35pt;width:234.5pt;height:83.9pt;z-index:251662336" filled="f" stroked="f">
          <v:textbox style="mso-next-textbox:#_x0000_s2050">
            <w:txbxContent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20"/>
                    <w:szCs w:val="20"/>
                    <w:rtl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الإجتماعية</w:t>
                </w:r>
              </w:p>
              <w:p w:rsidR="00C0588C" w:rsidRDefault="00C0588C" w:rsidP="00C0588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</w:rPr>
                </w:pPr>
              </w:p>
            </w:txbxContent>
          </v:textbox>
        </v:shape>
      </w:pict>
    </w:r>
    <w:r w:rsidR="00C0588C" w:rsidRPr="003660CE">
      <w:rPr>
        <w:rFonts w:cs="AdvertisingBold" w:hint="cs"/>
        <w:b/>
        <w:bCs/>
        <w:sz w:val="24"/>
        <w:szCs w:val="24"/>
        <w:rtl/>
        <w:lang w:bidi="ar-DZ"/>
      </w:rPr>
      <w:t>الجمهورية الجزائرية الديمقراطية الشعبية</w:t>
    </w:r>
  </w:p>
  <w:p w:rsidR="00C0588C" w:rsidRPr="003660CE" w:rsidRDefault="00C0588C" w:rsidP="00C0588C">
    <w:pPr>
      <w:tabs>
        <w:tab w:val="left" w:pos="9714"/>
        <w:tab w:val="left" w:pos="11835"/>
        <w:tab w:val="left" w:pos="12705"/>
      </w:tabs>
      <w:bidi/>
      <w:spacing w:after="0" w:line="240" w:lineRule="auto"/>
      <w:ind w:left="-22"/>
      <w:jc w:val="center"/>
      <w:outlineLvl w:val="0"/>
      <w:rPr>
        <w:b/>
        <w:bCs/>
        <w:sz w:val="24"/>
        <w:szCs w:val="24"/>
        <w:rtl/>
        <w:lang w:val="en-US" w:bidi="ar-DZ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4085393</wp:posOffset>
          </wp:positionH>
          <wp:positionV relativeFrom="paragraph">
            <wp:posOffset>241826</wp:posOffset>
          </wp:positionV>
          <wp:extent cx="721929" cy="435100"/>
          <wp:effectExtent l="19050" t="0" r="1971" b="0"/>
          <wp:wrapNone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28" cy="446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60CE">
      <w:rPr>
        <w:b/>
        <w:bCs/>
        <w:sz w:val="24"/>
        <w:szCs w:val="24"/>
        <w:lang w:bidi="ar-DZ"/>
      </w:rPr>
      <w:t>République Algérienne Démocratique et Populaire</w:t>
    </w:r>
  </w:p>
  <w:p w:rsidR="00C0588C" w:rsidRDefault="00C0588C" w:rsidP="00C0588C">
    <w:pPr>
      <w:tabs>
        <w:tab w:val="left" w:pos="8462"/>
        <w:tab w:val="left" w:pos="8835"/>
        <w:tab w:val="right" w:pos="9638"/>
      </w:tabs>
      <w:bidi/>
      <w:rPr>
        <w:sz w:val="16"/>
        <w:szCs w:val="16"/>
        <w:rtl/>
        <w:lang w:bidi="ar-DZ"/>
      </w:rPr>
    </w:pPr>
    <w:r>
      <w:rPr>
        <w:rFonts w:hint="cs"/>
        <w:sz w:val="16"/>
        <w:szCs w:val="16"/>
        <w:rtl/>
        <w:lang w:bidi="ar-DZ"/>
      </w:rPr>
      <w:tab/>
    </w:r>
  </w:p>
  <w:p w:rsidR="00C0588C" w:rsidRDefault="00C0588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5CB7"/>
    <w:multiLevelType w:val="hybridMultilevel"/>
    <w:tmpl w:val="0012ED48"/>
    <w:lvl w:ilvl="0" w:tplc="31E6B0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1525"/>
    <w:rsid w:val="00014F87"/>
    <w:rsid w:val="00020D8E"/>
    <w:rsid w:val="00075953"/>
    <w:rsid w:val="001410AA"/>
    <w:rsid w:val="00176E2B"/>
    <w:rsid w:val="0018757E"/>
    <w:rsid w:val="002222A9"/>
    <w:rsid w:val="0023599F"/>
    <w:rsid w:val="00291483"/>
    <w:rsid w:val="00367FE7"/>
    <w:rsid w:val="00386328"/>
    <w:rsid w:val="004F2EA2"/>
    <w:rsid w:val="00552938"/>
    <w:rsid w:val="005954AD"/>
    <w:rsid w:val="005B74EA"/>
    <w:rsid w:val="006543D0"/>
    <w:rsid w:val="007006CC"/>
    <w:rsid w:val="007B24C3"/>
    <w:rsid w:val="007E4114"/>
    <w:rsid w:val="008F0843"/>
    <w:rsid w:val="008F4EAE"/>
    <w:rsid w:val="009A6834"/>
    <w:rsid w:val="00A11525"/>
    <w:rsid w:val="00A37386"/>
    <w:rsid w:val="00AA3109"/>
    <w:rsid w:val="00B26274"/>
    <w:rsid w:val="00B3519F"/>
    <w:rsid w:val="00B549BE"/>
    <w:rsid w:val="00B63D68"/>
    <w:rsid w:val="00BB23D0"/>
    <w:rsid w:val="00C0588C"/>
    <w:rsid w:val="00D463A2"/>
    <w:rsid w:val="00DF5542"/>
    <w:rsid w:val="00EB4BF7"/>
    <w:rsid w:val="00F25BB3"/>
    <w:rsid w:val="00F55063"/>
    <w:rsid w:val="00F8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25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A11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1525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table" w:styleId="Grilledutableau">
    <w:name w:val="Table Grid"/>
    <w:basedOn w:val="TableauNormal"/>
    <w:uiPriority w:val="59"/>
    <w:rsid w:val="00A1152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A1152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115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1525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soukahras.dz/ar/module/2242" TargetMode="External"/><Relationship Id="rId13" Type="http://schemas.openxmlformats.org/officeDocument/2006/relationships/hyperlink" Target="http://www.univ-soukahras.dz/ar/module/2238" TargetMode="External"/><Relationship Id="rId18" Type="http://schemas.openxmlformats.org/officeDocument/2006/relationships/hyperlink" Target="http://www.univ-soukahras.dz/ar/module/2150" TargetMode="External"/><Relationship Id="rId26" Type="http://schemas.openxmlformats.org/officeDocument/2006/relationships/hyperlink" Target="http://www.univ-soukahras.dz/ar/module/174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iv-soukahras.dz/ar/module/17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iv-soukahras.dz/ar/module/2240" TargetMode="External"/><Relationship Id="rId17" Type="http://schemas.openxmlformats.org/officeDocument/2006/relationships/hyperlink" Target="http://www.univ-soukahras.dz/ar/module/2155" TargetMode="External"/><Relationship Id="rId25" Type="http://schemas.openxmlformats.org/officeDocument/2006/relationships/hyperlink" Target="http://www.univ-soukahras.dz/ar/module/17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v-soukahras.dz/ar/module/2157" TargetMode="External"/><Relationship Id="rId20" Type="http://schemas.openxmlformats.org/officeDocument/2006/relationships/hyperlink" Target="http://www.univ-soukahras.dz/ar/module/214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v-soukahras.dz/ar/module/2239" TargetMode="External"/><Relationship Id="rId24" Type="http://schemas.openxmlformats.org/officeDocument/2006/relationships/hyperlink" Target="http://www.univ-soukahras.dz/ar/module/17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v-soukahras.dz/ar/module/2152" TargetMode="External"/><Relationship Id="rId23" Type="http://schemas.openxmlformats.org/officeDocument/2006/relationships/hyperlink" Target="http://www.univ-soukahras.dz/ar/module/1750" TargetMode="External"/><Relationship Id="rId28" Type="http://schemas.openxmlformats.org/officeDocument/2006/relationships/hyperlink" Target="http://www.univ-soukahras.dz/ar/module/1749" TargetMode="External"/><Relationship Id="rId10" Type="http://schemas.openxmlformats.org/officeDocument/2006/relationships/hyperlink" Target="http://www.univ-soukahras.dz/ar/module/2241" TargetMode="External"/><Relationship Id="rId19" Type="http://schemas.openxmlformats.org/officeDocument/2006/relationships/hyperlink" Target="http://www.univ-soukahras.dz/ar/module/215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niv-soukahras.dz/ar/module/2237" TargetMode="External"/><Relationship Id="rId14" Type="http://schemas.openxmlformats.org/officeDocument/2006/relationships/hyperlink" Target="http://www.univ-soukahras.dz/ar/module/2244" TargetMode="External"/><Relationship Id="rId22" Type="http://schemas.openxmlformats.org/officeDocument/2006/relationships/hyperlink" Target="http://www.univ-soukahras.dz/ar/module/1748" TargetMode="External"/><Relationship Id="rId27" Type="http://schemas.openxmlformats.org/officeDocument/2006/relationships/hyperlink" Target="http://www.univ-soukahras.dz/ar/module/1746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63AD-02B9-48F5-9880-51F05804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</dc:creator>
  <cp:lastModifiedBy>sociologie</cp:lastModifiedBy>
  <cp:revision>2</cp:revision>
  <cp:lastPrinted>2018-06-10T11:06:00Z</cp:lastPrinted>
  <dcterms:created xsi:type="dcterms:W3CDTF">2018-06-10T14:38:00Z</dcterms:created>
  <dcterms:modified xsi:type="dcterms:W3CDTF">2018-06-10T14:38:00Z</dcterms:modified>
</cp:coreProperties>
</file>