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C2" w:rsidRPr="0014575C" w:rsidRDefault="0099071F" w:rsidP="00E14B27">
      <w:pPr>
        <w:bidi/>
        <w:ind w:left="253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إعلان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عن </w:t>
      </w:r>
      <w:r w:rsidR="00E14B27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إقامة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علمية قصيرة المدى ذات مستوى عالي </w:t>
      </w:r>
      <w:r w:rsidR="00D303C2" w:rsidRPr="0014575C">
        <w:rPr>
          <w:rFonts w:cs="Traditional Arabic" w:hint="cs"/>
          <w:b/>
          <w:bCs/>
          <w:sz w:val="32"/>
          <w:szCs w:val="32"/>
          <w:rtl/>
          <w:lang w:bidi="ar-DZ"/>
        </w:rPr>
        <w:t>بالخارج</w:t>
      </w:r>
      <w:r w:rsidR="00D303C2" w:rsidRPr="0014575C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D303C2" w:rsidRPr="0014575C">
        <w:rPr>
          <w:rFonts w:cs="Traditional Arabic" w:hint="cs"/>
          <w:b/>
          <w:bCs/>
          <w:sz w:val="28"/>
          <w:szCs w:val="28"/>
          <w:rtl/>
          <w:lang w:bidi="ar-DZ"/>
        </w:rPr>
        <w:t>201</w:t>
      </w:r>
      <w:r w:rsidR="00DE56DC">
        <w:rPr>
          <w:rFonts w:cs="Traditional Arabic" w:hint="cs"/>
          <w:b/>
          <w:bCs/>
          <w:sz w:val="28"/>
          <w:szCs w:val="28"/>
          <w:rtl/>
          <w:lang w:bidi="ar-DZ"/>
        </w:rPr>
        <w:t>7</w:t>
      </w:r>
      <w:r w:rsidR="00D303C2" w:rsidRPr="0014575C">
        <w:rPr>
          <w:rFonts w:cs="Traditional Arabic" w:hint="cs"/>
          <w:b/>
          <w:bCs/>
          <w:sz w:val="28"/>
          <w:szCs w:val="28"/>
          <w:rtl/>
          <w:lang w:bidi="ar-DZ"/>
        </w:rPr>
        <w:t>/201</w:t>
      </w:r>
      <w:r w:rsidR="00DE56DC">
        <w:rPr>
          <w:rFonts w:cs="Traditional Arabic" w:hint="cs"/>
          <w:b/>
          <w:bCs/>
          <w:sz w:val="28"/>
          <w:szCs w:val="28"/>
          <w:rtl/>
          <w:lang w:bidi="ar-DZ"/>
        </w:rPr>
        <w:t>8</w:t>
      </w:r>
    </w:p>
    <w:p w:rsidR="00D303C2" w:rsidRPr="0014575C" w:rsidRDefault="00D303C2" w:rsidP="00D303C2">
      <w:pPr>
        <w:bidi/>
        <w:ind w:left="253"/>
        <w:jc w:val="center"/>
        <w:outlineLvl w:val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4575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فئة الأساتذة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مصف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الأستاذية </w:t>
      </w:r>
      <w:r w:rsidRPr="0014575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" أستاذ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 أستاذ محاضر قسم</w:t>
      </w:r>
      <w:r w:rsidRPr="0014575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(أ) و (ب) "</w:t>
      </w:r>
    </w:p>
    <w:p w:rsidR="00D303C2" w:rsidRDefault="003216F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  <w:r>
        <w:rPr>
          <w:rFonts w:cs="Traditional Arabic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6.9pt;margin-top:7.8pt;width:303.75pt;height:380.95pt;z-index:-251645952">
            <v:textbox style="mso-next-textbox:#_x0000_s2059">
              <w:txbxContent>
                <w:p w:rsidR="00D303C2" w:rsidRDefault="00D303C2" w:rsidP="00D303C2">
                  <w:pPr>
                    <w:bidi/>
                    <w:outlineLvl w:val="0"/>
                    <w:rPr>
                      <w:rFonts w:cs="Traditional Arabic"/>
                      <w:b/>
                      <w:bCs/>
                      <w:sz w:val="10"/>
                      <w:szCs w:val="10"/>
                      <w:u w:val="single"/>
                      <w:rtl/>
                      <w:lang w:bidi="ar-DZ"/>
                    </w:rPr>
                  </w:pPr>
                </w:p>
                <w:p w:rsidR="00FB19E1" w:rsidRPr="00D00625" w:rsidRDefault="00FB19E1" w:rsidP="00FB19E1">
                  <w:pPr>
                    <w:bidi/>
                    <w:outlineLvl w:val="0"/>
                    <w:rPr>
                      <w:rFonts w:cs="Traditional Arabic"/>
                      <w:b/>
                      <w:bCs/>
                      <w:sz w:val="10"/>
                      <w:szCs w:val="10"/>
                      <w:u w:val="single"/>
                      <w:rtl/>
                      <w:lang w:bidi="ar-DZ"/>
                    </w:rPr>
                  </w:pPr>
                </w:p>
                <w:p w:rsidR="00D303C2" w:rsidRPr="00797AE6" w:rsidRDefault="00D303C2" w:rsidP="00D303C2">
                  <w:pPr>
                    <w:bidi/>
                    <w:outlineLvl w:val="0"/>
                    <w:rPr>
                      <w:rFonts w:cs="Traditional Arabic"/>
                      <w:u w:val="single"/>
                      <w:rtl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>ملاحظات</w:t>
                  </w:r>
                  <w:proofErr w:type="gramEnd"/>
                  <w:r w:rsidRPr="00797AE6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>:</w:t>
                  </w:r>
                </w:p>
                <w:p w:rsidR="00D303C2" w:rsidRPr="00797AE6" w:rsidRDefault="00D303C2" w:rsidP="007346F0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rtl/>
                      <w:lang w:bidi="ar-DZ"/>
                    </w:rPr>
                  </w:pP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لا يمكن </w:t>
                  </w:r>
                  <w:proofErr w:type="spell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الترشح</w:t>
                  </w:r>
                  <w:proofErr w:type="spell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لتربص آخر إلا بعد إيداع الوثائق الخاصة بالرجوع من التربص السابق للمرشح وتسوية الوضعية.</w:t>
                  </w:r>
                </w:p>
                <w:p w:rsidR="00D303C2" w:rsidRDefault="00D303C2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lang w:bidi="ar-DZ"/>
                    </w:rPr>
                  </w:pPr>
                  <w:proofErr w:type="spell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التربصات</w:t>
                  </w:r>
                  <w:proofErr w:type="spell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ذات الطبيعة </w:t>
                  </w:r>
                  <w:proofErr w:type="spell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التوثيقية</w:t>
                  </w:r>
                  <w:proofErr w:type="spell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(مؤسسة استقبال مكتبة) لا تقبل.</w:t>
                  </w:r>
                </w:p>
                <w:p w:rsidR="00D303C2" w:rsidRPr="00D00625" w:rsidRDefault="00D303C2" w:rsidP="00D303C2">
                  <w:pPr>
                    <w:bidi/>
                    <w:jc w:val="both"/>
                    <w:rPr>
                      <w:rFonts w:cs="Traditional Arabic"/>
                      <w:lang w:bidi="ar-DZ"/>
                    </w:rPr>
                  </w:pPr>
                  <w:r w:rsidRPr="00D00625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</w:p>
                <w:p w:rsidR="00D303C2" w:rsidRDefault="00D303C2" w:rsidP="00D303C2">
                  <w:pPr>
                    <w:bidi/>
                    <w:outlineLvl w:val="0"/>
                    <w:rPr>
                      <w:rFonts w:cs="Traditional Arabic"/>
                      <w:rtl/>
                      <w:lang w:bidi="ar-DZ"/>
                    </w:rPr>
                  </w:pPr>
                  <w:r w:rsidRPr="00A9700B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>ملف العودة:</w:t>
                  </w:r>
                  <w:r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 xml:space="preserve"> </w:t>
                  </w:r>
                  <w:r w:rsidRPr="00172CF1">
                    <w:rPr>
                      <w:rFonts w:cs="Traditional Arabic" w:hint="cs"/>
                      <w:rtl/>
                      <w:lang w:bidi="ar-DZ"/>
                    </w:rPr>
                    <w:t xml:space="preserve">بعد العودة من التربص يلتزم المستفيد بتقديم </w:t>
                  </w:r>
                  <w:proofErr w:type="spellStart"/>
                  <w:r w:rsidRPr="00172CF1">
                    <w:rPr>
                      <w:rFonts w:cs="Traditional Arabic" w:hint="cs"/>
                      <w:rtl/>
                      <w:lang w:bidi="ar-DZ"/>
                    </w:rPr>
                    <w:t>مايلي</w:t>
                  </w:r>
                  <w:proofErr w:type="spellEnd"/>
                  <w:r w:rsidRPr="00172CF1">
                    <w:rPr>
                      <w:rFonts w:cs="Traditional Arabic" w:hint="cs"/>
                      <w:rtl/>
                      <w:lang w:bidi="ar-DZ"/>
                    </w:rPr>
                    <w:t>:</w:t>
                  </w:r>
                </w:p>
                <w:p w:rsidR="00D303C2" w:rsidRDefault="00D303C2" w:rsidP="007346F0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lang w:bidi="ar-DZ"/>
                    </w:rPr>
                  </w:pPr>
                  <w:r w:rsidRPr="00650EE0">
                    <w:rPr>
                      <w:rFonts w:cs="Traditional Arabic" w:hint="cs"/>
                      <w:rtl/>
                      <w:lang w:bidi="ar-DZ"/>
                    </w:rPr>
                    <w:t>تقرير التربص</w:t>
                  </w:r>
                  <w:r w:rsidR="00650EE0" w:rsidRPr="00650EE0">
                    <w:rPr>
                      <w:rFonts w:cs="Traditional Arabic" w:hint="cs"/>
                      <w:rtl/>
                      <w:lang w:bidi="ar-DZ"/>
                    </w:rPr>
                    <w:t xml:space="preserve"> موقع من طرف المعني</w:t>
                  </w:r>
                  <w:r w:rsidR="00650EE0">
                    <w:rPr>
                      <w:rFonts w:cs="Traditional Arabic" w:hint="cs"/>
                      <w:rtl/>
                      <w:lang w:bidi="ar-DZ"/>
                    </w:rPr>
                    <w:t>.</w:t>
                  </w:r>
                </w:p>
                <w:p w:rsidR="00650EE0" w:rsidRDefault="002C3C77" w:rsidP="00E93F03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lang w:bidi="ar-DZ"/>
                    </w:rPr>
                  </w:pPr>
                  <w:proofErr w:type="gramStart"/>
                  <w:r>
                    <w:rPr>
                      <w:rFonts w:cs="Traditional Arabic" w:hint="cs"/>
                      <w:rtl/>
                      <w:lang w:bidi="ar-DZ"/>
                    </w:rPr>
                    <w:t>شهادة</w:t>
                  </w:r>
                  <w:proofErr w:type="gramEnd"/>
                  <w:r>
                    <w:rPr>
                      <w:rFonts w:cs="Traditional Arabic" w:hint="cs"/>
                      <w:rtl/>
                      <w:lang w:bidi="ar-DZ"/>
                    </w:rPr>
                    <w:t xml:space="preserve"> المشاركة.</w:t>
                  </w:r>
                </w:p>
                <w:p w:rsidR="002C3C77" w:rsidRPr="00650EE0" w:rsidRDefault="002C3C77" w:rsidP="00E93F03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lang w:bidi="ar-DZ"/>
                    </w:rPr>
                  </w:pPr>
                  <w:r>
                    <w:rPr>
                      <w:rFonts w:cs="Traditional Arabic" w:hint="cs"/>
                      <w:rtl/>
                      <w:lang w:bidi="ar-DZ"/>
                    </w:rPr>
                    <w:t>نسخ من المداخلات المقدمة.</w:t>
                  </w:r>
                </w:p>
                <w:p w:rsidR="00D303C2" w:rsidRPr="0014575C" w:rsidRDefault="00D303C2" w:rsidP="00E93F03">
                  <w:pPr>
                    <w:pStyle w:val="Paragraphedeliste"/>
                    <w:numPr>
                      <w:ilvl w:val="0"/>
                      <w:numId w:val="4"/>
                    </w:numPr>
                    <w:ind w:left="388" w:firstLine="0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D00625">
                    <w:rPr>
                      <w:rFonts w:cs="Traditional Arabic" w:hint="cs"/>
                      <w:rtl/>
                      <w:lang w:bidi="ar-DZ"/>
                    </w:rPr>
                    <w:t xml:space="preserve">التكليف بمهمة </w:t>
                  </w:r>
                  <w:proofErr w:type="gramStart"/>
                  <w:r w:rsidRPr="00D00625">
                    <w:rPr>
                      <w:rFonts w:cs="Traditional Arabic" w:hint="cs"/>
                      <w:rtl/>
                      <w:lang w:bidi="ar-DZ"/>
                    </w:rPr>
                    <w:t>مؤشر</w:t>
                  </w:r>
                  <w:proofErr w:type="gramEnd"/>
                  <w:r w:rsidRPr="00D00625">
                    <w:rPr>
                      <w:rFonts w:cs="Traditional Arabic" w:hint="cs"/>
                      <w:rtl/>
                      <w:lang w:bidi="ar-DZ"/>
                    </w:rPr>
                    <w:t xml:space="preserve"> عليه من طرف شرطة الحدود</w:t>
                  </w:r>
                </w:p>
                <w:p w:rsidR="00D303C2" w:rsidRPr="00D00625" w:rsidRDefault="00D303C2" w:rsidP="00E93F03">
                  <w:pPr>
                    <w:pStyle w:val="Paragraphedeliste"/>
                    <w:numPr>
                      <w:ilvl w:val="0"/>
                      <w:numId w:val="4"/>
                    </w:numPr>
                    <w:ind w:left="388" w:firstLine="0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lang w:bidi="ar-DZ"/>
                    </w:rPr>
                  </w:pPr>
                  <w:r>
                    <w:rPr>
                      <w:rFonts w:cs="Traditional Arabic" w:hint="cs"/>
                      <w:rtl/>
                      <w:lang w:bidi="ar-DZ"/>
                    </w:rPr>
                    <w:t>نسخة من جواز السفر تتضمن تأشيرات الدخول والخروج إلى البلد المستقبل</w:t>
                  </w:r>
                </w:p>
                <w:p w:rsidR="00D303C2" w:rsidRPr="00AE4C9F" w:rsidRDefault="00D303C2" w:rsidP="00D303C2">
                  <w:pPr>
                    <w:bidi/>
                    <w:ind w:left="28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lang w:val="en-US" w:bidi="ar-DZ"/>
                    </w:rPr>
                  </w:pPr>
                </w:p>
                <w:p w:rsidR="00D303C2" w:rsidRDefault="00D303C2" w:rsidP="00D303C2">
                  <w:pPr>
                    <w:bidi/>
                    <w:ind w:left="-37"/>
                    <w:jc w:val="center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F12156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نيابة المديرية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للعلاقات الخارجية </w:t>
                  </w:r>
                </w:p>
                <w:p w:rsidR="00D303C2" w:rsidRPr="00F12156" w:rsidRDefault="00D303C2" w:rsidP="00D303C2">
                  <w:pPr>
                    <w:bidi/>
                    <w:ind w:left="-37"/>
                    <w:jc w:val="center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و</w:t>
                  </w:r>
                  <w:r w:rsidR="006221B6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التعاون</w:t>
                  </w:r>
                  <w:proofErr w:type="gramEnd"/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والتنشيط والاتصال والتظاهرات العلمية</w:t>
                  </w:r>
                </w:p>
                <w:p w:rsidR="00D303C2" w:rsidRDefault="00D303C2" w:rsidP="00D303C2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Pr="003216F2">
        <w:rPr>
          <w:rFonts w:cs="Traditional Arabic"/>
          <w:b/>
          <w:bCs/>
          <w:noProof/>
          <w:sz w:val="26"/>
          <w:szCs w:val="26"/>
          <w:lang w:eastAsia="en-US" w:bidi="ar-DZ"/>
        </w:rPr>
        <w:pict>
          <v:shape id="_x0000_s2058" type="#_x0000_t202" style="position:absolute;left:0;text-align:left;margin-left:318.15pt;margin-top:7.95pt;width:460.25pt;height:380.8pt;z-index:251669504;mso-width-relative:margin;mso-height-relative:margin;v-text-anchor:middle">
            <v:textbox style="mso-next-textbox:#_x0000_s2058">
              <w:txbxContent>
                <w:tbl>
                  <w:tblPr>
                    <w:bidiVisual/>
                    <w:tblW w:w="9055" w:type="dxa"/>
                    <w:tblInd w:w="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835"/>
                    <w:gridCol w:w="2410"/>
                    <w:gridCol w:w="3810"/>
                  </w:tblGrid>
                  <w:tr w:rsidR="00D303C2" w:rsidRPr="00797AE6" w:rsidTr="007346F0">
                    <w:trPr>
                      <w:trHeight w:val="921"/>
                    </w:trPr>
                    <w:tc>
                      <w:tcPr>
                        <w:tcW w:w="2835" w:type="dxa"/>
                      </w:tcPr>
                      <w:p w:rsidR="00D303C2" w:rsidRDefault="00E14B27" w:rsidP="00E14B27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08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مارس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-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31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مارس</w:t>
                        </w:r>
                        <w:r w:rsidR="00D303C2">
                          <w:rPr>
                            <w:rFonts w:cs="Traditional Arabic"/>
                            <w:b/>
                            <w:bCs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2017</w:t>
                        </w:r>
                      </w:p>
                      <w:p w:rsidR="00DE56DC" w:rsidRPr="006F35AC" w:rsidRDefault="00DE56DC" w:rsidP="00DE56DC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sz w:val="16"/>
                            <w:szCs w:val="16"/>
                            <w:rtl/>
                            <w:lang w:bidi="ar-DZ"/>
                          </w:rPr>
                        </w:pPr>
                      </w:p>
                      <w:p w:rsidR="007346F0" w:rsidRPr="006F35AC" w:rsidRDefault="007346F0" w:rsidP="00C521CA">
                        <w:pPr>
                          <w:bidi/>
                          <w:jc w:val="center"/>
                          <w:rPr>
                            <w:rFonts w:cs="Traditional Arabic"/>
                            <w:sz w:val="6"/>
                            <w:szCs w:val="6"/>
                            <w:rtl/>
                            <w:lang w:bidi="ar-DZ"/>
                          </w:rPr>
                        </w:pPr>
                      </w:p>
                      <w:p w:rsidR="00D303C2" w:rsidRPr="00797AE6" w:rsidRDefault="00D303C2" w:rsidP="00D97BD5">
                        <w:pPr>
                          <w:bidi/>
                          <w:jc w:val="center"/>
                          <w:rPr>
                            <w:rFonts w:cs="Traditional Arabic"/>
                            <w:rtl/>
                            <w:lang w:bidi="ar-DZ"/>
                          </w:rPr>
                        </w:pPr>
                        <w:r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 xml:space="preserve">آخر أجل لإيداع الملفات </w:t>
                        </w:r>
                        <w:proofErr w:type="gramStart"/>
                        <w:r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>على</w:t>
                        </w:r>
                        <w:proofErr w:type="gramEnd"/>
                        <w:r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 xml:space="preserve"> مستوى نيابة الكلية/المعهد لما </w:t>
                        </w:r>
                        <w:r w:rsidR="00D97BD5"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>بعد التدرج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D303C2" w:rsidRPr="00797AE6" w:rsidRDefault="00E14B27" w:rsidP="00DC5EEE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02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أفريل</w:t>
                        </w:r>
                        <w:proofErr w:type="spellEnd"/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-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06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أفريـل</w:t>
                        </w:r>
                        <w:proofErr w:type="spellEnd"/>
                        <w:r w:rsidR="00D303C2">
                          <w:rPr>
                            <w:rFonts w:cs="Traditional Arabic"/>
                            <w:b/>
                            <w:bCs/>
                            <w:lang w:bidi="ar-DZ"/>
                          </w:rPr>
                          <w:t xml:space="preserve"> 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201</w:t>
                        </w:r>
                        <w:r w:rsidR="00DC5EEE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7</w:t>
                        </w:r>
                      </w:p>
                      <w:p w:rsidR="007346F0" w:rsidRPr="007346F0" w:rsidRDefault="007346F0" w:rsidP="00C521CA">
                        <w:pPr>
                          <w:bidi/>
                          <w:jc w:val="center"/>
                          <w:rPr>
                            <w:rFonts w:cs="Traditional Arabic"/>
                            <w:sz w:val="8"/>
                            <w:szCs w:val="8"/>
                            <w:rtl/>
                            <w:lang w:bidi="ar-DZ"/>
                          </w:rPr>
                        </w:pPr>
                      </w:p>
                      <w:p w:rsidR="00D303C2" w:rsidRPr="00797AE6" w:rsidRDefault="00D303C2" w:rsidP="007346F0">
                        <w:pPr>
                          <w:bidi/>
                          <w:jc w:val="center"/>
                          <w:rPr>
                            <w:rFonts w:cs="Traditional Arabic"/>
                            <w:rtl/>
                            <w:lang w:bidi="ar-DZ"/>
                          </w:rPr>
                        </w:pPr>
                        <w:r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>ترتيب الملفات من طرف اللجان</w:t>
                        </w:r>
                      </w:p>
                      <w:p w:rsidR="00D303C2" w:rsidRPr="00797AE6" w:rsidRDefault="00D303C2" w:rsidP="00C521CA">
                        <w:pPr>
                          <w:bidi/>
                          <w:jc w:val="center"/>
                          <w:rPr>
                            <w:rFonts w:cs="Traditional Arabic"/>
                            <w:rtl/>
                            <w:lang w:bidi="ar-DZ"/>
                          </w:rPr>
                        </w:pPr>
                        <w:r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>و</w:t>
                        </w:r>
                        <w:r w:rsidR="007346F0">
                          <w:rPr>
                            <w:rFonts w:cs="Traditional Arabic" w:hint="cs"/>
                            <w:rtl/>
                            <w:lang w:bidi="ar-DZ"/>
                          </w:rPr>
                          <w:t xml:space="preserve"> </w:t>
                        </w:r>
                        <w:r w:rsidRPr="00797AE6">
                          <w:rPr>
                            <w:rFonts w:cs="Traditional Arabic" w:hint="cs"/>
                            <w:rtl/>
                            <w:lang w:bidi="ar-DZ"/>
                          </w:rPr>
                          <w:t>المجالس العلمية للكلية/المعهد</w:t>
                        </w:r>
                      </w:p>
                    </w:tc>
                    <w:tc>
                      <w:tcPr>
                        <w:tcW w:w="3810" w:type="dxa"/>
                      </w:tcPr>
                      <w:p w:rsidR="00D303C2" w:rsidRPr="00797AE6" w:rsidRDefault="00E14B27" w:rsidP="00DC5EEE">
                        <w:pPr>
                          <w:bidi/>
                          <w:jc w:val="center"/>
                          <w:rPr>
                            <w:rFonts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13</w:t>
                        </w:r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="00DC5EEE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افريل</w:t>
                        </w:r>
                        <w:proofErr w:type="spellEnd"/>
                        <w:r w:rsidR="00D303C2" w:rsidRPr="00797AE6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 xml:space="preserve"> 201</w:t>
                        </w:r>
                        <w:r w:rsidR="00DC5EEE">
                          <w:rPr>
                            <w:rFonts w:cs="Traditional Arabic" w:hint="cs"/>
                            <w:b/>
                            <w:bCs/>
                            <w:rtl/>
                            <w:lang w:bidi="ar-DZ"/>
                          </w:rPr>
                          <w:t>7</w:t>
                        </w:r>
                      </w:p>
                      <w:p w:rsidR="00D303C2" w:rsidRPr="00797AE6" w:rsidRDefault="00635F37" w:rsidP="007346F0">
                        <w:pPr>
                          <w:bidi/>
                          <w:jc w:val="center"/>
                          <w:rPr>
                            <w:rFonts w:cs="Traditional Arabic"/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Fonts w:cs="Traditional Arabic" w:hint="cs"/>
                            <w:rtl/>
                            <w:lang w:bidi="ar-DZ"/>
                          </w:rPr>
                          <w:t>أخر</w:t>
                        </w:r>
                        <w:proofErr w:type="gramEnd"/>
                        <w:r>
                          <w:rPr>
                            <w:rFonts w:cs="Traditional Arabic" w:hint="cs"/>
                            <w:rtl/>
                            <w:lang w:bidi="ar-DZ"/>
                          </w:rPr>
                          <w:t xml:space="preserve"> أجل للكليات و المعاهد </w:t>
                        </w:r>
                        <w:r w:rsidR="007346F0">
                          <w:rPr>
                            <w:rFonts w:cs="Traditional Arabic" w:hint="cs"/>
                            <w:rtl/>
                            <w:lang w:bidi="ar-DZ"/>
                          </w:rPr>
                          <w:t>لإيداع الملفات كاملة مع محضر اللجنة العلمية ومحضر المجلس العلمي للكلية/المعهد على مستوى</w:t>
                        </w:r>
                        <w:r>
                          <w:rPr>
                            <w:rFonts w:cs="Traditional Arabic" w:hint="cs"/>
                            <w:rtl/>
                            <w:lang w:bidi="ar-DZ"/>
                          </w:rPr>
                          <w:t xml:space="preserve"> نيابة الجامعة للعلاقات الخارجية </w:t>
                        </w:r>
                      </w:p>
                    </w:tc>
                  </w:tr>
                </w:tbl>
                <w:p w:rsidR="00D303C2" w:rsidRPr="00797AE6" w:rsidRDefault="00D303C2" w:rsidP="007346F0">
                  <w:pPr>
                    <w:bidi/>
                    <w:rPr>
                      <w:rFonts w:cs="Traditional Arabic"/>
                      <w:rtl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يتم</w:t>
                  </w:r>
                  <w:proofErr w:type="gram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 w:hint="cs"/>
                      <w:rtl/>
                      <w:lang w:bidi="ar-DZ"/>
                    </w:rPr>
                    <w:t>ترتيب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المرشحين من طرف اللجنة العلمية للقسم، ويتم تأكيد ذلك من طرف المجلس العلمي للكلية أو المعهد في حالة انسداد</w:t>
                  </w:r>
                  <w:r w:rsidR="007346F0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أو عدم وجود لجنة ومجلس علمي للكلية يعود القرار النهائي للمجلس العلمي للجامعة.</w:t>
                  </w:r>
                </w:p>
                <w:p w:rsidR="00650EE0" w:rsidRPr="00650EE0" w:rsidRDefault="00650EE0" w:rsidP="00D303C2">
                  <w:pPr>
                    <w:bidi/>
                    <w:jc w:val="both"/>
                    <w:rPr>
                      <w:rFonts w:cs="Traditional Arabic"/>
                      <w:b/>
                      <w:bCs/>
                      <w:sz w:val="20"/>
                      <w:szCs w:val="20"/>
                      <w:u w:val="single"/>
                      <w:rtl/>
                      <w:lang w:bidi="ar-DZ"/>
                    </w:rPr>
                  </w:pPr>
                </w:p>
                <w:p w:rsidR="00D303C2" w:rsidRPr="00797AE6" w:rsidRDefault="00D303C2" w:rsidP="00650EE0">
                  <w:pPr>
                    <w:bidi/>
                    <w:jc w:val="both"/>
                    <w:rPr>
                      <w:rFonts w:cs="Traditional Arabic"/>
                      <w:b/>
                      <w:bCs/>
                      <w:u w:val="single"/>
                      <w:rtl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>معايير</w:t>
                  </w:r>
                  <w:proofErr w:type="gramEnd"/>
                  <w:r w:rsidRPr="00797AE6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 xml:space="preserve"> الاستفادة:</w:t>
                  </w:r>
                </w:p>
                <w:p w:rsidR="00D303C2" w:rsidRPr="00797AE6" w:rsidRDefault="00D303C2" w:rsidP="002A7CE8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b/>
                      <w:bCs/>
                      <w:u w:val="single"/>
                      <w:lang w:bidi="ar-DZ"/>
                    </w:rPr>
                  </w:pP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يستفيد من </w:t>
                  </w:r>
                  <w:proofErr w:type="gramStart"/>
                  <w:r w:rsidR="002A7CE8">
                    <w:rPr>
                      <w:rFonts w:cs="Traditional Arabic" w:hint="cs"/>
                      <w:rtl/>
                      <w:lang w:bidi="ar-DZ"/>
                    </w:rPr>
                    <w:t>أقامة</w:t>
                  </w:r>
                  <w:proofErr w:type="gramEnd"/>
                  <w:r w:rsidR="002A7CE8">
                    <w:rPr>
                      <w:rFonts w:cs="Traditional Arabic" w:hint="cs"/>
                      <w:rtl/>
                      <w:lang w:bidi="ar-DZ"/>
                    </w:rPr>
                    <w:t xml:space="preserve"> علمية ذات مستوى عالي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الأساتذة</w:t>
                  </w:r>
                  <w:r w:rsidR="0099071F">
                    <w:rPr>
                      <w:rFonts w:cs="Traditional Arabic" w:hint="cs"/>
                      <w:rtl/>
                      <w:lang w:bidi="ar-DZ"/>
                    </w:rPr>
                    <w:t>، الأساتذة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 w:rsidR="0099071F">
                    <w:rPr>
                      <w:rFonts w:cs="Traditional Arabic" w:hint="cs"/>
                      <w:rtl/>
                      <w:lang w:bidi="ar-DZ"/>
                    </w:rPr>
                    <w:t>المحاضرون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قسم (أ) و</w:t>
                  </w:r>
                  <w:r w:rsidR="007346F0">
                    <w:rPr>
                      <w:rFonts w:cs="Traditional Arabic" w:hint="cs"/>
                      <w:rtl/>
                      <w:lang w:bidi="ar-DZ"/>
                    </w:rPr>
                    <w:t xml:space="preserve"> الأساتذة المحاضرون قسم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(ب).</w:t>
                  </w:r>
                </w:p>
                <w:p w:rsidR="00D303C2" w:rsidRPr="00797AE6" w:rsidRDefault="00D303C2" w:rsidP="002A7CE8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تقديم</w:t>
                  </w:r>
                  <w:proofErr w:type="gram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مشروع عمل تحدد فيه الأهداف والمنهجية والتأثيرات المنتظرة من البحث</w:t>
                  </w:r>
                  <w:r w:rsidR="0099071F">
                    <w:rPr>
                      <w:rFonts w:cs="Traditional Arabic" w:hint="cs"/>
                      <w:rtl/>
                      <w:lang w:bidi="ar-DZ"/>
                    </w:rPr>
                    <w:t>، موقع من طرف المجلس العلمي للجامعة</w:t>
                  </w:r>
                  <w:r w:rsidR="002A7CE8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 w:rsidR="00E14B27">
                    <w:rPr>
                      <w:rFonts w:cs="Traditional Arabic" w:hint="cs"/>
                      <w:rtl/>
                      <w:lang w:bidi="ar-DZ"/>
                    </w:rPr>
                    <w:t>وفقا للنموذج المعتمد</w:t>
                  </w:r>
                  <w:r w:rsidR="002A7CE8">
                    <w:rPr>
                      <w:rFonts w:cs="Traditional Arabic" w:hint="cs"/>
                      <w:rtl/>
                      <w:lang w:bidi="ar-DZ"/>
                    </w:rPr>
                    <w:t>.</w:t>
                  </w:r>
                </w:p>
                <w:p w:rsidR="00D303C2" w:rsidRPr="00797AE6" w:rsidRDefault="00D303C2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rtl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تحديد</w:t>
                  </w:r>
                  <w:proofErr w:type="gram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مؤسسة الاستقبال، مدة الإقامة وفترة إجراء التربص.</w:t>
                  </w:r>
                </w:p>
                <w:p w:rsidR="00650EE0" w:rsidRPr="00650EE0" w:rsidRDefault="00650EE0" w:rsidP="00D303C2">
                  <w:pPr>
                    <w:bidi/>
                    <w:jc w:val="both"/>
                    <w:outlineLvl w:val="0"/>
                    <w:rPr>
                      <w:rFonts w:cs="Traditional Arabic"/>
                      <w:b/>
                      <w:bCs/>
                      <w:sz w:val="20"/>
                      <w:szCs w:val="20"/>
                      <w:u w:val="single"/>
                      <w:rtl/>
                      <w:lang w:bidi="ar-DZ"/>
                    </w:rPr>
                  </w:pPr>
                </w:p>
                <w:p w:rsidR="00D303C2" w:rsidRPr="00797AE6" w:rsidRDefault="00D303C2" w:rsidP="00650EE0">
                  <w:pPr>
                    <w:bidi/>
                    <w:jc w:val="both"/>
                    <w:outlineLvl w:val="0"/>
                    <w:rPr>
                      <w:rFonts w:cs="Traditional Arabic"/>
                      <w:b/>
                      <w:bCs/>
                      <w:u w:val="single"/>
                      <w:rtl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>مكونات</w:t>
                  </w:r>
                  <w:proofErr w:type="gramEnd"/>
                  <w:r w:rsidRPr="00797AE6">
                    <w:rPr>
                      <w:rFonts w:cs="Traditional Arabic" w:hint="cs"/>
                      <w:b/>
                      <w:bCs/>
                      <w:u w:val="single"/>
                      <w:rtl/>
                      <w:lang w:bidi="ar-DZ"/>
                    </w:rPr>
                    <w:t xml:space="preserve"> الملف:</w:t>
                  </w:r>
                </w:p>
                <w:p w:rsidR="00D303C2" w:rsidRPr="0035637D" w:rsidRDefault="00D303C2" w:rsidP="0035637D">
                  <w:pPr>
                    <w:pStyle w:val="Paragraphedeliste"/>
                    <w:numPr>
                      <w:ilvl w:val="0"/>
                      <w:numId w:val="3"/>
                    </w:numPr>
                    <w:ind w:left="396" w:hanging="426"/>
                    <w:jc w:val="both"/>
                    <w:rPr>
                      <w:rFonts w:cs="Traditional Arabic"/>
                      <w:lang w:bidi="ar-DZ"/>
                    </w:rPr>
                  </w:pPr>
                  <w:r w:rsidRPr="0035637D">
                    <w:rPr>
                      <w:rFonts w:cs="Traditional Arabic" w:hint="cs"/>
                      <w:rtl/>
                      <w:lang w:bidi="ar-DZ"/>
                    </w:rPr>
                    <w:t xml:space="preserve">استمارة طلب التربص </w:t>
                  </w:r>
                  <w:r w:rsidR="000B513D" w:rsidRPr="0035637D">
                    <w:rPr>
                      <w:rFonts w:cs="Traditional Arabic" w:hint="cs"/>
                      <w:rtl/>
                      <w:lang w:bidi="ar-DZ"/>
                    </w:rPr>
                    <w:t xml:space="preserve">تتضمن إلزاما المعلومات التالية: </w:t>
                  </w:r>
                  <w:r w:rsidR="000B513D" w:rsidRPr="0035637D"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  <w:t>بلـــــد ومؤسسة الاستقبال (جامعة، مخبر بحث، مركز بحث</w:t>
                  </w:r>
                  <w:proofErr w:type="gramStart"/>
                  <w:r w:rsidR="000B513D" w:rsidRPr="0035637D"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  <w:t>،.</w:t>
                  </w:r>
                  <w:proofErr w:type="gramEnd"/>
                  <w:r w:rsidR="000B513D" w:rsidRPr="0035637D"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  <w:t>..)، مدة الإقامة (من07 أيام إلى 15 يوم) وفترة إجراء التربص</w:t>
                  </w:r>
                  <w:r w:rsidR="000B513D" w:rsidRPr="0035637D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 w:rsidRPr="0035637D">
                    <w:rPr>
                      <w:rFonts w:cs="Traditional Arabic" w:hint="cs"/>
                      <w:rtl/>
                      <w:lang w:bidi="ar-DZ"/>
                    </w:rPr>
                    <w:t>(</w:t>
                  </w:r>
                  <w:r w:rsidR="00202D67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proofErr w:type="gramStart"/>
                  <w:r w:rsidR="000B513D" w:rsidRPr="0035637D">
                    <w:rPr>
                      <w:rFonts w:cs="Traditional Arabic" w:hint="cs"/>
                      <w:rtl/>
                      <w:lang w:bidi="ar-DZ"/>
                    </w:rPr>
                    <w:t>النموذج</w:t>
                  </w:r>
                  <w:proofErr w:type="gramEnd"/>
                  <w:r w:rsidR="000B513D" w:rsidRPr="0035637D">
                    <w:rPr>
                      <w:rFonts w:cs="Traditional Arabic" w:hint="cs"/>
                      <w:rtl/>
                      <w:lang w:bidi="ar-DZ"/>
                    </w:rPr>
                    <w:t xml:space="preserve"> ي</w:t>
                  </w:r>
                  <w:r w:rsidRPr="0035637D">
                    <w:rPr>
                      <w:rFonts w:cs="Traditional Arabic" w:hint="cs"/>
                      <w:rtl/>
                      <w:lang w:bidi="ar-DZ"/>
                    </w:rPr>
                    <w:t>سحب من نيابة مديرية الكلية/</w:t>
                  </w:r>
                  <w:r w:rsidR="000B513D" w:rsidRPr="0035637D">
                    <w:rPr>
                      <w:rFonts w:cs="Traditional Arabic" w:hint="cs"/>
                      <w:rtl/>
                      <w:lang w:bidi="ar-DZ"/>
                    </w:rPr>
                    <w:t>المعهد أ</w:t>
                  </w:r>
                  <w:r w:rsidR="000B513D" w:rsidRPr="0035637D">
                    <w:rPr>
                      <w:rFonts w:cs="Traditional Arabic" w:hint="eastAsia"/>
                      <w:rtl/>
                      <w:lang w:bidi="ar-DZ"/>
                    </w:rPr>
                    <w:t>و</w:t>
                  </w:r>
                  <w:r w:rsidR="000B513D" w:rsidRPr="0035637D">
                    <w:rPr>
                      <w:rFonts w:cs="Traditional Arabic" w:hint="cs"/>
                      <w:rtl/>
                      <w:lang w:bidi="ar-DZ"/>
                    </w:rPr>
                    <w:t xml:space="preserve"> الموقع الإلكتروني للجامعة</w:t>
                  </w:r>
                  <w:r w:rsidRPr="0035637D">
                    <w:rPr>
                      <w:rFonts w:cs="Traditional Arabic" w:hint="cs"/>
                      <w:rtl/>
                      <w:lang w:bidi="ar-DZ"/>
                    </w:rPr>
                    <w:t>).</w:t>
                  </w:r>
                </w:p>
                <w:p w:rsidR="00D303C2" w:rsidRPr="00797AE6" w:rsidRDefault="00D303C2" w:rsidP="0035637D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مشروع</w:t>
                  </w:r>
                  <w:proofErr w:type="gram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عمل مفصل موقع من </w:t>
                  </w:r>
                  <w:r w:rsidRPr="00202D67"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  <w:t xml:space="preserve">طرف </w:t>
                  </w:r>
                  <w:r w:rsidR="00650EE0" w:rsidRPr="00202D67"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  <w:t>المجلس العلمي للجامعة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، تحدد فيه الأهداف، المنهجية والتأثيرات المنتظرة من البحث</w:t>
                  </w:r>
                  <w:r w:rsidR="000B513D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 w:rsidR="000B513D" w:rsidRPr="00797AE6">
                    <w:rPr>
                      <w:rFonts w:cs="Traditional Arabic" w:hint="cs"/>
                      <w:rtl/>
                      <w:lang w:bidi="ar-DZ"/>
                    </w:rPr>
                    <w:t>(</w:t>
                  </w:r>
                  <w:r w:rsidR="00202D67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  <w:r w:rsidR="000B513D">
                    <w:rPr>
                      <w:rFonts w:cs="Traditional Arabic" w:hint="cs"/>
                      <w:rtl/>
                      <w:lang w:bidi="ar-DZ"/>
                    </w:rPr>
                    <w:t>النموذج ي</w:t>
                  </w:r>
                  <w:r w:rsidR="000B513D" w:rsidRPr="00797AE6">
                    <w:rPr>
                      <w:rFonts w:cs="Traditional Arabic" w:hint="cs"/>
                      <w:rtl/>
                      <w:lang w:bidi="ar-DZ"/>
                    </w:rPr>
                    <w:t>سحب من نيابة مديرية الكلية/المعهد</w:t>
                  </w:r>
                  <w:r w:rsidR="000B513D">
                    <w:rPr>
                      <w:rFonts w:cs="Traditional Arabic" w:hint="cs"/>
                      <w:rtl/>
                      <w:lang w:bidi="ar-DZ"/>
                    </w:rPr>
                    <w:t xml:space="preserve"> أ</w:t>
                  </w:r>
                  <w:r w:rsidR="000B513D">
                    <w:rPr>
                      <w:rFonts w:cs="Traditional Arabic" w:hint="eastAsia"/>
                      <w:rtl/>
                      <w:lang w:bidi="ar-DZ"/>
                    </w:rPr>
                    <w:t>و</w:t>
                  </w:r>
                  <w:r w:rsidR="000B513D">
                    <w:rPr>
                      <w:rFonts w:cs="Traditional Arabic" w:hint="cs"/>
                      <w:rtl/>
                      <w:lang w:bidi="ar-DZ"/>
                    </w:rPr>
                    <w:t xml:space="preserve"> الموقع الإلكتروني للجامعة</w:t>
                  </w:r>
                  <w:r w:rsidR="000B513D" w:rsidRPr="00797AE6">
                    <w:rPr>
                      <w:rFonts w:cs="Traditional Arabic" w:hint="cs"/>
                      <w:rtl/>
                      <w:lang w:bidi="ar-DZ"/>
                    </w:rPr>
                    <w:t>)</w:t>
                  </w:r>
                  <w:r w:rsidRPr="00797AE6">
                    <w:rPr>
                      <w:rFonts w:cs="Traditional Arabic" w:hint="cs"/>
                      <w:rtl/>
                      <w:lang w:bidi="ar-DZ"/>
                    </w:rPr>
                    <w:t>.</w:t>
                  </w:r>
                </w:p>
                <w:p w:rsidR="00D303C2" w:rsidRPr="00797AE6" w:rsidRDefault="00D303C2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lang w:bidi="ar-DZ"/>
                    </w:rPr>
                  </w:pPr>
                  <w:proofErr w:type="spell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المنتوج</w:t>
                  </w:r>
                  <w:proofErr w:type="spell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العلمي للأستاذ مدعم بالوثائق: نسخة واضحة للصفحة الأولى من المنشور أو نسخة من شهادة المشاركة فيما يخص الملتقيات.</w:t>
                  </w:r>
                </w:p>
                <w:p w:rsidR="00D303C2" w:rsidRPr="00797AE6" w:rsidRDefault="00D303C2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lang w:bidi="ar-DZ"/>
                    </w:rPr>
                  </w:pPr>
                  <w:proofErr w:type="gramStart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>صورة</w:t>
                  </w:r>
                  <w:proofErr w:type="gramEnd"/>
                  <w:r w:rsidRPr="00797AE6">
                    <w:rPr>
                      <w:rFonts w:cs="Traditional Arabic" w:hint="cs"/>
                      <w:rtl/>
                      <w:lang w:bidi="ar-DZ"/>
                    </w:rPr>
                    <w:t xml:space="preserve"> طبق الأصل من الصفحة الأولى من جواز السفر (ثابت الصلاحية).</w:t>
                  </w:r>
                </w:p>
                <w:p w:rsidR="00D303C2" w:rsidRPr="00100464" w:rsidRDefault="00D303C2" w:rsidP="00D303C2">
                  <w:pPr>
                    <w:bidi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Pr="0014575C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16597B" w:rsidRPr="0014575C" w:rsidRDefault="0016597B" w:rsidP="003723EC">
      <w:pPr>
        <w:bidi/>
        <w:ind w:left="-54"/>
        <w:jc w:val="center"/>
        <w:outlineLvl w:val="0"/>
        <w:rPr>
          <w:rFonts w:cs="Traditional Arabic"/>
          <w:b/>
          <w:bCs/>
          <w:sz w:val="32"/>
          <w:szCs w:val="32"/>
          <w:rtl/>
          <w:lang w:bidi="ar-DZ"/>
        </w:rPr>
      </w:pPr>
      <w:proofErr w:type="gramStart"/>
      <w:r w:rsidRPr="0014575C">
        <w:rPr>
          <w:rFonts w:cs="Traditional Arabic" w:hint="cs"/>
          <w:b/>
          <w:bCs/>
          <w:sz w:val="32"/>
          <w:szCs w:val="32"/>
          <w:rtl/>
          <w:lang w:bidi="ar-DZ"/>
        </w:rPr>
        <w:t>إعلان</w:t>
      </w:r>
      <w:proofErr w:type="gramEnd"/>
      <w:r w:rsidRPr="0014575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عن تربص </w:t>
      </w:r>
      <w:r w:rsidR="005A4148" w:rsidRPr="0014575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تحسين المستوى </w:t>
      </w:r>
    </w:p>
    <w:sectPr w:rsidR="0016597B" w:rsidRPr="0014575C" w:rsidSect="00797AE6">
      <w:headerReference w:type="default" r:id="rId8"/>
      <w:footerReference w:type="default" r:id="rId9"/>
      <w:pgSz w:w="16838" w:h="11906" w:orient="landscape" w:code="9"/>
      <w:pgMar w:top="900" w:right="567" w:bottom="1106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CC" w:rsidRDefault="00E13FCC">
      <w:r>
        <w:separator/>
      </w:r>
    </w:p>
  </w:endnote>
  <w:endnote w:type="continuationSeparator" w:id="0">
    <w:p w:rsidR="00E13FCC" w:rsidRDefault="00E1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821DB6" w:rsidRPr="00C86A94" w:rsidTr="002F0DE3">
      <w:trPr>
        <w:trHeight w:val="431"/>
        <w:jc w:val="center"/>
      </w:trPr>
      <w:tc>
        <w:tcPr>
          <w:tcW w:w="4987" w:type="dxa"/>
          <w:gridSpan w:val="2"/>
        </w:tcPr>
        <w:p w:rsidR="00821DB6" w:rsidRPr="008D2731" w:rsidRDefault="00821DB6" w:rsidP="002F0DE3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821DB6" w:rsidRPr="003F7117" w:rsidRDefault="00EE2820" w:rsidP="002F0DE3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="00821DB6"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 w:rsidR="00821DB6">
            <w:rPr>
              <w:rFonts w:cs="Traditional Arabic"/>
              <w:sz w:val="20"/>
              <w:szCs w:val="20"/>
            </w:rPr>
            <w:t xml:space="preserve"> </w:t>
          </w:r>
          <w:r w:rsidR="00821DB6" w:rsidRPr="00221A84">
            <w:rPr>
              <w:rFonts w:cs="Traditional Arabic" w:hint="cs"/>
              <w:sz w:val="20"/>
              <w:szCs w:val="20"/>
              <w:rtl/>
            </w:rPr>
            <w:t>و</w:t>
          </w:r>
          <w:r w:rsidR="00821DB6">
            <w:rPr>
              <w:rFonts w:cs="Traditional Arabic"/>
              <w:sz w:val="20"/>
              <w:szCs w:val="20"/>
            </w:rPr>
            <w:t xml:space="preserve"> </w:t>
          </w:r>
          <w:r w:rsidR="00821DB6"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 w:rsidR="00821DB6">
            <w:rPr>
              <w:rFonts w:cs="Traditional Arabic"/>
              <w:sz w:val="20"/>
              <w:szCs w:val="20"/>
            </w:rPr>
            <w:t xml:space="preserve"> </w:t>
          </w:r>
          <w:r w:rsidR="00821DB6"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821DB6" w:rsidRPr="00C86A94" w:rsidTr="002F0DE3">
      <w:trPr>
        <w:trHeight w:val="224"/>
        <w:jc w:val="center"/>
      </w:trPr>
      <w:tc>
        <w:tcPr>
          <w:tcW w:w="4833" w:type="dxa"/>
          <w:vAlign w:val="center"/>
        </w:tcPr>
        <w:p w:rsidR="00821DB6" w:rsidRPr="00C86A94" w:rsidRDefault="00821DB6" w:rsidP="002F0DE3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821DB6" w:rsidRPr="00C86A94" w:rsidRDefault="00821DB6" w:rsidP="002F0DE3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ة محمد الشريف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مساعدية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821DB6" w:rsidRPr="00C86A94" w:rsidTr="002F0DE3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821DB6" w:rsidRPr="00C86A94" w:rsidRDefault="00821DB6" w:rsidP="002F0DE3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Pr="002718BD" w:rsidRDefault="006E3298" w:rsidP="00954EFF">
    <w:pPr>
      <w:pStyle w:val="Pieddepage"/>
      <w:bidi/>
      <w:jc w:val="center"/>
      <w:rPr>
        <w:sz w:val="16"/>
        <w:szCs w:val="16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CC" w:rsidRDefault="00E13FCC">
      <w:r>
        <w:separator/>
      </w:r>
    </w:p>
  </w:footnote>
  <w:footnote w:type="continuationSeparator" w:id="0">
    <w:p w:rsidR="00E13FCC" w:rsidRDefault="00E1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E6" w:rsidRDefault="00797AE6" w:rsidP="00797AE6">
    <w:pPr>
      <w:pStyle w:val="Titre"/>
      <w:spacing w:line="168" w:lineRule="auto"/>
      <w:rPr>
        <w:rFonts w:cs="Traditional Arabic"/>
        <w:b/>
        <w:bCs/>
        <w:sz w:val="24"/>
        <w:szCs w:val="24"/>
      </w:rPr>
    </w:pPr>
    <w:r>
      <w:rPr>
        <w:rFonts w:cs="Traditional Arabic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8688705</wp:posOffset>
          </wp:positionH>
          <wp:positionV relativeFrom="paragraph">
            <wp:posOffset>19050</wp:posOffset>
          </wp:positionV>
          <wp:extent cx="904875" cy="914400"/>
          <wp:effectExtent l="19050" t="0" r="9525" b="0"/>
          <wp:wrapNone/>
          <wp:docPr id="4" name="Image 1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19050</wp:posOffset>
          </wp:positionV>
          <wp:extent cx="904875" cy="914400"/>
          <wp:effectExtent l="19050" t="0" r="9525" b="0"/>
          <wp:wrapNone/>
          <wp:docPr id="2" name="Image 1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7AE6" w:rsidRDefault="00797AE6" w:rsidP="00797AE6">
    <w:pPr>
      <w:pStyle w:val="Titre"/>
      <w:spacing w:line="168" w:lineRule="auto"/>
      <w:rPr>
        <w:rFonts w:cs="Traditional Arabic"/>
        <w:b/>
        <w:bCs/>
        <w:sz w:val="24"/>
        <w:szCs w:val="24"/>
      </w:rPr>
    </w:pPr>
  </w:p>
  <w:p w:rsidR="00797AE6" w:rsidRPr="00797AE6" w:rsidRDefault="00797AE6" w:rsidP="00797AE6">
    <w:pPr>
      <w:pStyle w:val="Titre"/>
      <w:spacing w:line="168" w:lineRule="auto"/>
      <w:rPr>
        <w:rFonts w:cs="Traditional Arabic"/>
        <w:b/>
        <w:bCs/>
        <w:sz w:val="24"/>
        <w:szCs w:val="24"/>
        <w:lang w:bidi="ar-SA"/>
      </w:rPr>
    </w:pPr>
    <w:r w:rsidRPr="00797AE6">
      <w:rPr>
        <w:rFonts w:cs="Traditional Arabic" w:hint="eastAsia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12501880</wp:posOffset>
          </wp:positionH>
          <wp:positionV relativeFrom="paragraph">
            <wp:posOffset>-180975</wp:posOffset>
          </wp:positionV>
          <wp:extent cx="904875" cy="914400"/>
          <wp:effectExtent l="19050" t="0" r="9525" b="0"/>
          <wp:wrapNone/>
          <wp:docPr id="3" name="Image 1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7AE6">
      <w:rPr>
        <w:rFonts w:cs="Traditional Arabic" w:hint="eastAsia"/>
        <w:b/>
        <w:bCs/>
        <w:sz w:val="24"/>
        <w:szCs w:val="24"/>
        <w:rtl/>
      </w:rPr>
      <w:t>الجمهوريـ</w:t>
    </w:r>
    <w:r w:rsidRPr="00797AE6">
      <w:rPr>
        <w:rFonts w:cs="Traditional Arabic" w:hint="cs"/>
        <w:b/>
        <w:bCs/>
        <w:sz w:val="24"/>
        <w:szCs w:val="24"/>
        <w:rtl/>
        <w:lang w:bidi="ar-SA"/>
      </w:rPr>
      <w:t>ـــ</w:t>
    </w:r>
    <w:proofErr w:type="spellStart"/>
    <w:r w:rsidRPr="00797AE6">
      <w:rPr>
        <w:rFonts w:cs="Traditional Arabic" w:hint="eastAsia"/>
        <w:b/>
        <w:bCs/>
        <w:sz w:val="24"/>
        <w:szCs w:val="24"/>
        <w:rtl/>
      </w:rPr>
      <w:t>ـة</w:t>
    </w:r>
    <w:proofErr w:type="spellEnd"/>
    <w:r w:rsidRPr="00797AE6">
      <w:rPr>
        <w:rFonts w:cs="Traditional Arabic"/>
        <w:b/>
        <w:bCs/>
        <w:sz w:val="24"/>
        <w:szCs w:val="24"/>
        <w:rtl/>
      </w:rPr>
      <w:t xml:space="preserve"> </w:t>
    </w:r>
    <w:proofErr w:type="spellStart"/>
    <w:r w:rsidRPr="00797AE6">
      <w:rPr>
        <w:rFonts w:cs="Traditional Arabic"/>
        <w:b/>
        <w:bCs/>
        <w:sz w:val="24"/>
        <w:szCs w:val="24"/>
        <w:rtl/>
      </w:rPr>
      <w:t>الج</w:t>
    </w:r>
    <w:proofErr w:type="spellEnd"/>
    <w:r w:rsidRPr="00797AE6">
      <w:rPr>
        <w:rFonts w:cs="Traditional Arabic" w:hint="cs"/>
        <w:b/>
        <w:bCs/>
        <w:sz w:val="24"/>
        <w:szCs w:val="24"/>
        <w:rtl/>
        <w:lang w:bidi="ar-SA"/>
      </w:rPr>
      <w:t>ـ</w:t>
    </w:r>
    <w:r w:rsidRPr="00797AE6">
      <w:rPr>
        <w:rFonts w:cs="Traditional Arabic"/>
        <w:b/>
        <w:bCs/>
        <w:sz w:val="24"/>
        <w:szCs w:val="24"/>
        <w:rtl/>
      </w:rPr>
      <w:t>زائريـ</w:t>
    </w:r>
    <w:r w:rsidRPr="00797AE6">
      <w:rPr>
        <w:rFonts w:cs="Traditional Arabic" w:hint="cs"/>
        <w:b/>
        <w:bCs/>
        <w:sz w:val="24"/>
        <w:szCs w:val="24"/>
        <w:rtl/>
        <w:lang w:bidi="ar-SA"/>
      </w:rPr>
      <w:t>ــ</w:t>
    </w:r>
    <w:r w:rsidRPr="00797AE6">
      <w:rPr>
        <w:rFonts w:cs="Traditional Arabic"/>
        <w:b/>
        <w:bCs/>
        <w:sz w:val="24"/>
        <w:szCs w:val="24"/>
        <w:rtl/>
      </w:rPr>
      <w:t xml:space="preserve">ة </w:t>
    </w:r>
    <w:proofErr w:type="spellStart"/>
    <w:r w:rsidRPr="00797AE6">
      <w:rPr>
        <w:rFonts w:cs="Traditional Arabic"/>
        <w:b/>
        <w:bCs/>
        <w:sz w:val="24"/>
        <w:szCs w:val="24"/>
        <w:rtl/>
      </w:rPr>
      <w:t>الديمق</w:t>
    </w:r>
    <w:proofErr w:type="spellEnd"/>
    <w:r w:rsidRPr="00797AE6">
      <w:rPr>
        <w:rFonts w:cs="Traditional Arabic" w:hint="cs"/>
        <w:b/>
        <w:bCs/>
        <w:sz w:val="24"/>
        <w:szCs w:val="24"/>
        <w:rtl/>
        <w:lang w:bidi="ar-SA"/>
      </w:rPr>
      <w:t>ــ</w:t>
    </w:r>
    <w:proofErr w:type="spellStart"/>
    <w:r w:rsidRPr="00797AE6">
      <w:rPr>
        <w:rFonts w:cs="Traditional Arabic"/>
        <w:b/>
        <w:bCs/>
        <w:sz w:val="24"/>
        <w:szCs w:val="24"/>
        <w:rtl/>
      </w:rPr>
      <w:t>راطيـة</w:t>
    </w:r>
    <w:proofErr w:type="spellEnd"/>
    <w:r w:rsidRPr="00797AE6">
      <w:rPr>
        <w:rFonts w:cs="Traditional Arabic"/>
        <w:b/>
        <w:bCs/>
        <w:sz w:val="24"/>
        <w:szCs w:val="24"/>
        <w:rtl/>
      </w:rPr>
      <w:t xml:space="preserve"> الشعبيـة</w:t>
    </w:r>
  </w:p>
  <w:p w:rsidR="00797AE6" w:rsidRPr="00797AE6" w:rsidRDefault="00797AE6" w:rsidP="00797AE6">
    <w:pPr>
      <w:pStyle w:val="Titre3"/>
      <w:bidi/>
      <w:spacing w:line="168" w:lineRule="auto"/>
      <w:jc w:val="center"/>
      <w:rPr>
        <w:rFonts w:cs="Traditional Arabic"/>
        <w:color w:val="auto"/>
        <w:rtl/>
      </w:rPr>
    </w:pPr>
    <w:proofErr w:type="gramStart"/>
    <w:r w:rsidRPr="00797AE6">
      <w:rPr>
        <w:rFonts w:cs="Traditional Arabic" w:hint="eastAsia"/>
        <w:color w:val="auto"/>
        <w:rtl/>
      </w:rPr>
      <w:t>وزارة</w:t>
    </w:r>
    <w:proofErr w:type="gramEnd"/>
    <w:r w:rsidRPr="00797AE6">
      <w:rPr>
        <w:rFonts w:cs="Traditional Arabic"/>
        <w:color w:val="auto"/>
        <w:rtl/>
      </w:rPr>
      <w:t xml:space="preserve"> </w:t>
    </w:r>
    <w:r w:rsidRPr="00797AE6">
      <w:rPr>
        <w:rFonts w:cs="Traditional Arabic" w:hint="eastAsia"/>
        <w:color w:val="auto"/>
        <w:rtl/>
      </w:rPr>
      <w:t>التعلي</w:t>
    </w:r>
    <w:r w:rsidRPr="00797AE6">
      <w:rPr>
        <w:rFonts w:cs="Traditional Arabic" w:hint="cs"/>
        <w:color w:val="auto"/>
        <w:rtl/>
      </w:rPr>
      <w:t>ــ</w:t>
    </w:r>
    <w:r w:rsidRPr="00797AE6">
      <w:rPr>
        <w:rFonts w:cs="Traditional Arabic" w:hint="eastAsia"/>
        <w:color w:val="auto"/>
        <w:rtl/>
      </w:rPr>
      <w:t>م</w:t>
    </w:r>
    <w:r w:rsidRPr="00797AE6">
      <w:rPr>
        <w:rFonts w:cs="Traditional Arabic"/>
        <w:color w:val="auto"/>
        <w:rtl/>
      </w:rPr>
      <w:t xml:space="preserve"> الع</w:t>
    </w:r>
    <w:r w:rsidRPr="00797AE6">
      <w:rPr>
        <w:rFonts w:cs="Traditional Arabic" w:hint="cs"/>
        <w:color w:val="auto"/>
        <w:rtl/>
      </w:rPr>
      <w:t>ــ</w:t>
    </w:r>
    <w:r w:rsidRPr="00797AE6">
      <w:rPr>
        <w:rFonts w:cs="Traditional Arabic"/>
        <w:color w:val="auto"/>
        <w:rtl/>
      </w:rPr>
      <w:t xml:space="preserve">الي </w:t>
    </w:r>
    <w:r w:rsidRPr="00797AE6">
      <w:rPr>
        <w:rFonts w:cs="Traditional Arabic" w:hint="cs"/>
        <w:color w:val="auto"/>
        <w:rtl/>
      </w:rPr>
      <w:t>و</w:t>
    </w:r>
    <w:r w:rsidRPr="00797AE6">
      <w:rPr>
        <w:rFonts w:cs="Traditional Arabic"/>
        <w:color w:val="auto"/>
        <w:rtl/>
      </w:rPr>
      <w:t xml:space="preserve"> البحث العلم</w:t>
    </w:r>
    <w:r w:rsidRPr="00797AE6">
      <w:rPr>
        <w:rFonts w:cs="Traditional Arabic" w:hint="cs"/>
        <w:color w:val="auto"/>
        <w:rtl/>
      </w:rPr>
      <w:t>ـ</w:t>
    </w:r>
    <w:r w:rsidRPr="00797AE6">
      <w:rPr>
        <w:rFonts w:cs="Traditional Arabic"/>
        <w:color w:val="auto"/>
        <w:rtl/>
      </w:rPr>
      <w:t>ي</w:t>
    </w:r>
  </w:p>
  <w:p w:rsidR="00797AE6" w:rsidRPr="00797AE6" w:rsidRDefault="00797AE6" w:rsidP="00797AE6">
    <w:pPr>
      <w:pStyle w:val="En-tte"/>
      <w:pBdr>
        <w:bottom w:val="single" w:sz="4" w:space="1" w:color="auto"/>
      </w:pBdr>
      <w:tabs>
        <w:tab w:val="clear" w:pos="4153"/>
        <w:tab w:val="clear" w:pos="8306"/>
        <w:tab w:val="right" w:pos="21060"/>
      </w:tabs>
      <w:bidi/>
      <w:jc w:val="center"/>
      <w:rPr>
        <w:b/>
        <w:bCs/>
      </w:rPr>
    </w:pPr>
    <w:r w:rsidRPr="00797AE6">
      <w:rPr>
        <w:rFonts w:cs="Traditional Arabic" w:hint="cs"/>
        <w:b/>
        <w:bCs/>
        <w:rtl/>
      </w:rPr>
      <w:t>جامعة</w:t>
    </w:r>
    <w:r w:rsidRPr="00797AE6">
      <w:rPr>
        <w:rFonts w:cs="Traditional Arabic" w:hint="cs"/>
        <w:b/>
        <w:bCs/>
        <w:rtl/>
        <w:lang w:val="en-US" w:bidi="ar-DZ"/>
      </w:rPr>
      <w:t xml:space="preserve"> محمـد الشريـف </w:t>
    </w:r>
    <w:proofErr w:type="spellStart"/>
    <w:r w:rsidRPr="00797AE6">
      <w:rPr>
        <w:rFonts w:cs="Traditional Arabic" w:hint="cs"/>
        <w:b/>
        <w:bCs/>
        <w:rtl/>
        <w:lang w:val="en-US" w:bidi="ar-DZ"/>
      </w:rPr>
      <w:t>مساعديـة</w:t>
    </w:r>
    <w:proofErr w:type="spellEnd"/>
    <w:r w:rsidRPr="00797AE6">
      <w:rPr>
        <w:rFonts w:cs="Traditional Arabic" w:hint="cs"/>
        <w:b/>
        <w:bCs/>
        <w:rtl/>
        <w:lang w:val="en-US" w:bidi="ar-DZ"/>
      </w:rPr>
      <w:t xml:space="preserve"> </w:t>
    </w:r>
    <w:r w:rsidRPr="00797AE6">
      <w:rPr>
        <w:rFonts w:cs="Traditional Arabic"/>
        <w:b/>
        <w:bCs/>
        <w:rtl/>
      </w:rPr>
      <w:t>– س</w:t>
    </w:r>
    <w:r w:rsidRPr="00797AE6">
      <w:rPr>
        <w:rFonts w:cs="Traditional Arabic" w:hint="cs"/>
        <w:b/>
        <w:bCs/>
        <w:rtl/>
      </w:rPr>
      <w:t>ـ</w:t>
    </w:r>
    <w:r w:rsidRPr="00797AE6">
      <w:rPr>
        <w:rFonts w:cs="Traditional Arabic"/>
        <w:b/>
        <w:bCs/>
        <w:rtl/>
      </w:rPr>
      <w:t>وق أه</w:t>
    </w:r>
    <w:r w:rsidRPr="00797AE6">
      <w:rPr>
        <w:rFonts w:cs="Traditional Arabic" w:hint="cs"/>
        <w:b/>
        <w:bCs/>
        <w:rtl/>
      </w:rPr>
      <w:t>ـ</w:t>
    </w:r>
    <w:r w:rsidRPr="00797AE6">
      <w:rPr>
        <w:rFonts w:cs="Traditional Arabic"/>
        <w:b/>
        <w:bCs/>
        <w:rtl/>
      </w:rPr>
      <w:t>راس</w:t>
    </w:r>
  </w:p>
  <w:p w:rsidR="006E3298" w:rsidRPr="00D303C2" w:rsidRDefault="00D303C2" w:rsidP="00B437B6">
    <w:pPr>
      <w:pStyle w:val="En-tte"/>
      <w:bidi/>
      <w:rPr>
        <w:rFonts w:ascii="Traditional Arabic" w:hAnsi="Traditional Arabic" w:cs="Traditional Arabic"/>
        <w:szCs w:val="30"/>
      </w:rPr>
    </w:pPr>
    <w:r>
      <w:rPr>
        <w:rFonts w:cs="DecoType Thuluth" w:hint="cs"/>
        <w:b/>
        <w:bCs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69A"/>
    <w:multiLevelType w:val="hybridMultilevel"/>
    <w:tmpl w:val="AA6ED3F4"/>
    <w:lvl w:ilvl="0" w:tplc="86501EF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74795"/>
    <w:multiLevelType w:val="hybridMultilevel"/>
    <w:tmpl w:val="70C00A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1B7"/>
    <w:multiLevelType w:val="hybridMultilevel"/>
    <w:tmpl w:val="232CBA0A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847241C"/>
    <w:multiLevelType w:val="hybridMultilevel"/>
    <w:tmpl w:val="6F9E6292"/>
    <w:lvl w:ilvl="0" w:tplc="040C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1D8955D0"/>
    <w:multiLevelType w:val="hybridMultilevel"/>
    <w:tmpl w:val="A8C8919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F0B17"/>
    <w:multiLevelType w:val="hybridMultilevel"/>
    <w:tmpl w:val="A7D8AC2A"/>
    <w:lvl w:ilvl="0" w:tplc="8458A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CB0CDD"/>
    <w:multiLevelType w:val="hybridMultilevel"/>
    <w:tmpl w:val="60540D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94448"/>
    <w:multiLevelType w:val="hybridMultilevel"/>
    <w:tmpl w:val="7C1EFC88"/>
    <w:lvl w:ilvl="0" w:tplc="86501EF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93222E22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514D8"/>
    <w:multiLevelType w:val="hybridMultilevel"/>
    <w:tmpl w:val="9776FD02"/>
    <w:lvl w:ilvl="0" w:tplc="040C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2D6F"/>
    <w:rsid w:val="0001321D"/>
    <w:rsid w:val="00014950"/>
    <w:rsid w:val="0001513D"/>
    <w:rsid w:val="00015FE2"/>
    <w:rsid w:val="000178D2"/>
    <w:rsid w:val="00017EDB"/>
    <w:rsid w:val="000214E0"/>
    <w:rsid w:val="00024F59"/>
    <w:rsid w:val="00031F4F"/>
    <w:rsid w:val="00040A4A"/>
    <w:rsid w:val="0004353E"/>
    <w:rsid w:val="0005133B"/>
    <w:rsid w:val="0005241D"/>
    <w:rsid w:val="000564D7"/>
    <w:rsid w:val="00060424"/>
    <w:rsid w:val="00063B43"/>
    <w:rsid w:val="00064AD3"/>
    <w:rsid w:val="000655B8"/>
    <w:rsid w:val="00083A68"/>
    <w:rsid w:val="00087BB5"/>
    <w:rsid w:val="000915C7"/>
    <w:rsid w:val="00092365"/>
    <w:rsid w:val="000954E9"/>
    <w:rsid w:val="000A3571"/>
    <w:rsid w:val="000A3F64"/>
    <w:rsid w:val="000B1A99"/>
    <w:rsid w:val="000B513D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2AAC"/>
    <w:rsid w:val="000E486D"/>
    <w:rsid w:val="000E4B1E"/>
    <w:rsid w:val="000E51BA"/>
    <w:rsid w:val="000F4900"/>
    <w:rsid w:val="000F5241"/>
    <w:rsid w:val="000F7444"/>
    <w:rsid w:val="00100464"/>
    <w:rsid w:val="001131F2"/>
    <w:rsid w:val="001135B3"/>
    <w:rsid w:val="00116798"/>
    <w:rsid w:val="00131543"/>
    <w:rsid w:val="0013560B"/>
    <w:rsid w:val="00143FE3"/>
    <w:rsid w:val="0014575C"/>
    <w:rsid w:val="00145DD7"/>
    <w:rsid w:val="0015350E"/>
    <w:rsid w:val="001605E4"/>
    <w:rsid w:val="0016597B"/>
    <w:rsid w:val="00167C17"/>
    <w:rsid w:val="00170544"/>
    <w:rsid w:val="00171F9A"/>
    <w:rsid w:val="00172CF1"/>
    <w:rsid w:val="00173EC3"/>
    <w:rsid w:val="0017763E"/>
    <w:rsid w:val="001826A0"/>
    <w:rsid w:val="00185499"/>
    <w:rsid w:val="00190EFB"/>
    <w:rsid w:val="00197580"/>
    <w:rsid w:val="001A0800"/>
    <w:rsid w:val="001A4954"/>
    <w:rsid w:val="001A4AA9"/>
    <w:rsid w:val="001B7902"/>
    <w:rsid w:val="001C02E7"/>
    <w:rsid w:val="001C0A2C"/>
    <w:rsid w:val="001C0CA8"/>
    <w:rsid w:val="001C1BE5"/>
    <w:rsid w:val="001C1EC9"/>
    <w:rsid w:val="001C2E83"/>
    <w:rsid w:val="001C622F"/>
    <w:rsid w:val="001C64B6"/>
    <w:rsid w:val="001C78BA"/>
    <w:rsid w:val="001D150C"/>
    <w:rsid w:val="001D4E84"/>
    <w:rsid w:val="001D620F"/>
    <w:rsid w:val="001E033D"/>
    <w:rsid w:val="001E1B20"/>
    <w:rsid w:val="001E4722"/>
    <w:rsid w:val="001E51F0"/>
    <w:rsid w:val="001F0209"/>
    <w:rsid w:val="001F21BF"/>
    <w:rsid w:val="001F22D9"/>
    <w:rsid w:val="001F5C5F"/>
    <w:rsid w:val="001F73DC"/>
    <w:rsid w:val="00202D67"/>
    <w:rsid w:val="002076C0"/>
    <w:rsid w:val="00212EBA"/>
    <w:rsid w:val="00212FB1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0C6F"/>
    <w:rsid w:val="00232762"/>
    <w:rsid w:val="00242715"/>
    <w:rsid w:val="00243A29"/>
    <w:rsid w:val="002460E1"/>
    <w:rsid w:val="00250201"/>
    <w:rsid w:val="00256351"/>
    <w:rsid w:val="0026217B"/>
    <w:rsid w:val="00262954"/>
    <w:rsid w:val="00262D34"/>
    <w:rsid w:val="00262D66"/>
    <w:rsid w:val="002640D3"/>
    <w:rsid w:val="00264869"/>
    <w:rsid w:val="00266041"/>
    <w:rsid w:val="0026724E"/>
    <w:rsid w:val="002718BD"/>
    <w:rsid w:val="00271CBF"/>
    <w:rsid w:val="00272163"/>
    <w:rsid w:val="002735FC"/>
    <w:rsid w:val="00273D12"/>
    <w:rsid w:val="00277EFF"/>
    <w:rsid w:val="002820E5"/>
    <w:rsid w:val="002836FE"/>
    <w:rsid w:val="00290F93"/>
    <w:rsid w:val="0029130F"/>
    <w:rsid w:val="00293E7E"/>
    <w:rsid w:val="002A0456"/>
    <w:rsid w:val="002A3B61"/>
    <w:rsid w:val="002A48BD"/>
    <w:rsid w:val="002A72EF"/>
    <w:rsid w:val="002A7CE8"/>
    <w:rsid w:val="002B2D64"/>
    <w:rsid w:val="002B33F3"/>
    <w:rsid w:val="002C0839"/>
    <w:rsid w:val="002C2DBE"/>
    <w:rsid w:val="002C3C77"/>
    <w:rsid w:val="002D47EE"/>
    <w:rsid w:val="002D7E01"/>
    <w:rsid w:val="002E2CF0"/>
    <w:rsid w:val="002E51A5"/>
    <w:rsid w:val="002F0DE3"/>
    <w:rsid w:val="002F10EE"/>
    <w:rsid w:val="002F1273"/>
    <w:rsid w:val="002F779B"/>
    <w:rsid w:val="002F7EF7"/>
    <w:rsid w:val="00302E48"/>
    <w:rsid w:val="003055BC"/>
    <w:rsid w:val="0031090B"/>
    <w:rsid w:val="0031090F"/>
    <w:rsid w:val="00311D89"/>
    <w:rsid w:val="00311E2B"/>
    <w:rsid w:val="00314370"/>
    <w:rsid w:val="00316616"/>
    <w:rsid w:val="003166E2"/>
    <w:rsid w:val="003216F2"/>
    <w:rsid w:val="00325186"/>
    <w:rsid w:val="00326E0E"/>
    <w:rsid w:val="00332141"/>
    <w:rsid w:val="00332F41"/>
    <w:rsid w:val="00334494"/>
    <w:rsid w:val="00335E8F"/>
    <w:rsid w:val="003425CC"/>
    <w:rsid w:val="00344AED"/>
    <w:rsid w:val="0034540C"/>
    <w:rsid w:val="0035277E"/>
    <w:rsid w:val="0035637D"/>
    <w:rsid w:val="00360F7D"/>
    <w:rsid w:val="003617D0"/>
    <w:rsid w:val="0036334B"/>
    <w:rsid w:val="00364017"/>
    <w:rsid w:val="003663BB"/>
    <w:rsid w:val="0037177E"/>
    <w:rsid w:val="003723EC"/>
    <w:rsid w:val="00372B30"/>
    <w:rsid w:val="003749F4"/>
    <w:rsid w:val="00374FD9"/>
    <w:rsid w:val="0038793F"/>
    <w:rsid w:val="00392843"/>
    <w:rsid w:val="003931F6"/>
    <w:rsid w:val="0039783A"/>
    <w:rsid w:val="003A0287"/>
    <w:rsid w:val="003A0E8F"/>
    <w:rsid w:val="003A415D"/>
    <w:rsid w:val="003A6CA9"/>
    <w:rsid w:val="003B1405"/>
    <w:rsid w:val="003B34DB"/>
    <w:rsid w:val="003C15B3"/>
    <w:rsid w:val="003C3ED3"/>
    <w:rsid w:val="003C599F"/>
    <w:rsid w:val="003D56A8"/>
    <w:rsid w:val="003D6E16"/>
    <w:rsid w:val="003E3B68"/>
    <w:rsid w:val="003F50C7"/>
    <w:rsid w:val="003F70DB"/>
    <w:rsid w:val="003F7372"/>
    <w:rsid w:val="004105CC"/>
    <w:rsid w:val="004107CA"/>
    <w:rsid w:val="00414C68"/>
    <w:rsid w:val="004229C1"/>
    <w:rsid w:val="004266AC"/>
    <w:rsid w:val="00426C40"/>
    <w:rsid w:val="0042737A"/>
    <w:rsid w:val="00431F6E"/>
    <w:rsid w:val="00433DD9"/>
    <w:rsid w:val="00442129"/>
    <w:rsid w:val="00444737"/>
    <w:rsid w:val="0045042D"/>
    <w:rsid w:val="00450642"/>
    <w:rsid w:val="0045150A"/>
    <w:rsid w:val="004524A1"/>
    <w:rsid w:val="00461ACB"/>
    <w:rsid w:val="004654BD"/>
    <w:rsid w:val="00471FFA"/>
    <w:rsid w:val="00473050"/>
    <w:rsid w:val="0047568D"/>
    <w:rsid w:val="004817DA"/>
    <w:rsid w:val="00481DB4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B6167"/>
    <w:rsid w:val="004C35FE"/>
    <w:rsid w:val="004C5FB3"/>
    <w:rsid w:val="004D03BE"/>
    <w:rsid w:val="004D0D36"/>
    <w:rsid w:val="004D1365"/>
    <w:rsid w:val="004E2D0D"/>
    <w:rsid w:val="004E35ED"/>
    <w:rsid w:val="004E6DE2"/>
    <w:rsid w:val="004F093B"/>
    <w:rsid w:val="004F7136"/>
    <w:rsid w:val="0050418E"/>
    <w:rsid w:val="00504683"/>
    <w:rsid w:val="00504978"/>
    <w:rsid w:val="0050549B"/>
    <w:rsid w:val="005063E9"/>
    <w:rsid w:val="00507908"/>
    <w:rsid w:val="005153C1"/>
    <w:rsid w:val="00517D91"/>
    <w:rsid w:val="00523034"/>
    <w:rsid w:val="00524B78"/>
    <w:rsid w:val="0053091C"/>
    <w:rsid w:val="00532DFE"/>
    <w:rsid w:val="00534210"/>
    <w:rsid w:val="005347A4"/>
    <w:rsid w:val="00540B76"/>
    <w:rsid w:val="00541CC9"/>
    <w:rsid w:val="00550642"/>
    <w:rsid w:val="00552F70"/>
    <w:rsid w:val="005565E0"/>
    <w:rsid w:val="00567891"/>
    <w:rsid w:val="00567E2F"/>
    <w:rsid w:val="005703AC"/>
    <w:rsid w:val="005714F3"/>
    <w:rsid w:val="00573DC3"/>
    <w:rsid w:val="0058264C"/>
    <w:rsid w:val="00583A20"/>
    <w:rsid w:val="00583B29"/>
    <w:rsid w:val="00584DC4"/>
    <w:rsid w:val="00586E21"/>
    <w:rsid w:val="00587620"/>
    <w:rsid w:val="0059185C"/>
    <w:rsid w:val="00593170"/>
    <w:rsid w:val="00593381"/>
    <w:rsid w:val="00594C3F"/>
    <w:rsid w:val="00595923"/>
    <w:rsid w:val="00597C7E"/>
    <w:rsid w:val="005A284D"/>
    <w:rsid w:val="005A2A19"/>
    <w:rsid w:val="005A4148"/>
    <w:rsid w:val="005A4618"/>
    <w:rsid w:val="005A7102"/>
    <w:rsid w:val="005C050A"/>
    <w:rsid w:val="005C1E1F"/>
    <w:rsid w:val="005C40B2"/>
    <w:rsid w:val="005C4F4C"/>
    <w:rsid w:val="005C55B3"/>
    <w:rsid w:val="005D29F8"/>
    <w:rsid w:val="005D6526"/>
    <w:rsid w:val="005E1850"/>
    <w:rsid w:val="005E22D3"/>
    <w:rsid w:val="005E2B2C"/>
    <w:rsid w:val="005E2E31"/>
    <w:rsid w:val="005E64AD"/>
    <w:rsid w:val="005E7E8D"/>
    <w:rsid w:val="005F760A"/>
    <w:rsid w:val="00604061"/>
    <w:rsid w:val="00605564"/>
    <w:rsid w:val="00605B01"/>
    <w:rsid w:val="0060788E"/>
    <w:rsid w:val="00607A7E"/>
    <w:rsid w:val="00612BF7"/>
    <w:rsid w:val="006155E1"/>
    <w:rsid w:val="006221B6"/>
    <w:rsid w:val="00622CD2"/>
    <w:rsid w:val="00622DA8"/>
    <w:rsid w:val="0063233C"/>
    <w:rsid w:val="0063291A"/>
    <w:rsid w:val="00635F37"/>
    <w:rsid w:val="006370B7"/>
    <w:rsid w:val="0063753D"/>
    <w:rsid w:val="00650EE0"/>
    <w:rsid w:val="00652D2A"/>
    <w:rsid w:val="00663408"/>
    <w:rsid w:val="00667B7D"/>
    <w:rsid w:val="00671EEB"/>
    <w:rsid w:val="006752F1"/>
    <w:rsid w:val="00680F53"/>
    <w:rsid w:val="006A7437"/>
    <w:rsid w:val="006B2842"/>
    <w:rsid w:val="006B32AF"/>
    <w:rsid w:val="006C3178"/>
    <w:rsid w:val="006D1006"/>
    <w:rsid w:val="006D4B81"/>
    <w:rsid w:val="006D7168"/>
    <w:rsid w:val="006E0CFC"/>
    <w:rsid w:val="006E3298"/>
    <w:rsid w:val="006E664F"/>
    <w:rsid w:val="006E6D1A"/>
    <w:rsid w:val="006F0783"/>
    <w:rsid w:val="006F35AC"/>
    <w:rsid w:val="006F70CD"/>
    <w:rsid w:val="0070070A"/>
    <w:rsid w:val="007058E3"/>
    <w:rsid w:val="00713097"/>
    <w:rsid w:val="007140A1"/>
    <w:rsid w:val="00717D32"/>
    <w:rsid w:val="0072176B"/>
    <w:rsid w:val="00721FCA"/>
    <w:rsid w:val="00727347"/>
    <w:rsid w:val="0073133B"/>
    <w:rsid w:val="00733E25"/>
    <w:rsid w:val="007346F0"/>
    <w:rsid w:val="007350C6"/>
    <w:rsid w:val="007413A6"/>
    <w:rsid w:val="00747FE5"/>
    <w:rsid w:val="00751279"/>
    <w:rsid w:val="00752349"/>
    <w:rsid w:val="00756842"/>
    <w:rsid w:val="00760BD5"/>
    <w:rsid w:val="0077253A"/>
    <w:rsid w:val="00781770"/>
    <w:rsid w:val="00785A59"/>
    <w:rsid w:val="007872D2"/>
    <w:rsid w:val="007953F0"/>
    <w:rsid w:val="00797AE6"/>
    <w:rsid w:val="007A1998"/>
    <w:rsid w:val="007A32EB"/>
    <w:rsid w:val="007A59CC"/>
    <w:rsid w:val="007B03F0"/>
    <w:rsid w:val="007B0BFA"/>
    <w:rsid w:val="007B0C06"/>
    <w:rsid w:val="007B34F7"/>
    <w:rsid w:val="007B5BF3"/>
    <w:rsid w:val="007B5D2C"/>
    <w:rsid w:val="007B7AAC"/>
    <w:rsid w:val="007C3637"/>
    <w:rsid w:val="007D2DD6"/>
    <w:rsid w:val="007D32A3"/>
    <w:rsid w:val="007E27D3"/>
    <w:rsid w:val="007E5024"/>
    <w:rsid w:val="007E5F48"/>
    <w:rsid w:val="007E6FF6"/>
    <w:rsid w:val="00801012"/>
    <w:rsid w:val="00801F3C"/>
    <w:rsid w:val="008046F6"/>
    <w:rsid w:val="008054B1"/>
    <w:rsid w:val="0080620B"/>
    <w:rsid w:val="00807D4C"/>
    <w:rsid w:val="008136E5"/>
    <w:rsid w:val="00816F3B"/>
    <w:rsid w:val="00821DB6"/>
    <w:rsid w:val="00823B2F"/>
    <w:rsid w:val="00826165"/>
    <w:rsid w:val="00836AD6"/>
    <w:rsid w:val="00836B27"/>
    <w:rsid w:val="00837170"/>
    <w:rsid w:val="00844F0B"/>
    <w:rsid w:val="00853654"/>
    <w:rsid w:val="00860C96"/>
    <w:rsid w:val="00861E78"/>
    <w:rsid w:val="008641CC"/>
    <w:rsid w:val="00865E4A"/>
    <w:rsid w:val="00872C4E"/>
    <w:rsid w:val="008757E1"/>
    <w:rsid w:val="008816CA"/>
    <w:rsid w:val="0088181E"/>
    <w:rsid w:val="00887A5D"/>
    <w:rsid w:val="00896F84"/>
    <w:rsid w:val="00897A97"/>
    <w:rsid w:val="008A0495"/>
    <w:rsid w:val="008A2241"/>
    <w:rsid w:val="008A3F90"/>
    <w:rsid w:val="008A7A89"/>
    <w:rsid w:val="008B2234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6D56"/>
    <w:rsid w:val="008D74E9"/>
    <w:rsid w:val="008E5B3E"/>
    <w:rsid w:val="008F74F3"/>
    <w:rsid w:val="0090049C"/>
    <w:rsid w:val="009008ED"/>
    <w:rsid w:val="009031DC"/>
    <w:rsid w:val="00903C59"/>
    <w:rsid w:val="00912F14"/>
    <w:rsid w:val="009134A1"/>
    <w:rsid w:val="00921556"/>
    <w:rsid w:val="009269F5"/>
    <w:rsid w:val="00931068"/>
    <w:rsid w:val="00932C13"/>
    <w:rsid w:val="009334D1"/>
    <w:rsid w:val="00944DD9"/>
    <w:rsid w:val="00950580"/>
    <w:rsid w:val="00952E2F"/>
    <w:rsid w:val="00954EFF"/>
    <w:rsid w:val="00957DEC"/>
    <w:rsid w:val="00962AF6"/>
    <w:rsid w:val="00962B1A"/>
    <w:rsid w:val="009634B8"/>
    <w:rsid w:val="009678DE"/>
    <w:rsid w:val="009731F3"/>
    <w:rsid w:val="009778C6"/>
    <w:rsid w:val="009800C3"/>
    <w:rsid w:val="0098020C"/>
    <w:rsid w:val="009844B1"/>
    <w:rsid w:val="00985CE2"/>
    <w:rsid w:val="00986E72"/>
    <w:rsid w:val="0099071F"/>
    <w:rsid w:val="00990E0B"/>
    <w:rsid w:val="009961CD"/>
    <w:rsid w:val="009A08C2"/>
    <w:rsid w:val="009B31C3"/>
    <w:rsid w:val="009B3745"/>
    <w:rsid w:val="009C39DE"/>
    <w:rsid w:val="009C6B99"/>
    <w:rsid w:val="009D16E6"/>
    <w:rsid w:val="009D3F67"/>
    <w:rsid w:val="009D45C8"/>
    <w:rsid w:val="009D4C67"/>
    <w:rsid w:val="009D5A4A"/>
    <w:rsid w:val="009E0CB1"/>
    <w:rsid w:val="009E1C8C"/>
    <w:rsid w:val="009F1A28"/>
    <w:rsid w:val="009F4511"/>
    <w:rsid w:val="00A07412"/>
    <w:rsid w:val="00A07758"/>
    <w:rsid w:val="00A111B0"/>
    <w:rsid w:val="00A1188D"/>
    <w:rsid w:val="00A12115"/>
    <w:rsid w:val="00A12D36"/>
    <w:rsid w:val="00A137EA"/>
    <w:rsid w:val="00A13926"/>
    <w:rsid w:val="00A20986"/>
    <w:rsid w:val="00A26B76"/>
    <w:rsid w:val="00A270FD"/>
    <w:rsid w:val="00A31A96"/>
    <w:rsid w:val="00A31FB2"/>
    <w:rsid w:val="00A333A9"/>
    <w:rsid w:val="00A354F0"/>
    <w:rsid w:val="00A363D4"/>
    <w:rsid w:val="00A36C7E"/>
    <w:rsid w:val="00A41EFE"/>
    <w:rsid w:val="00A44CD4"/>
    <w:rsid w:val="00A4655B"/>
    <w:rsid w:val="00A53CF4"/>
    <w:rsid w:val="00A63214"/>
    <w:rsid w:val="00A63DEE"/>
    <w:rsid w:val="00A657E2"/>
    <w:rsid w:val="00A67E9B"/>
    <w:rsid w:val="00A7752D"/>
    <w:rsid w:val="00A82C80"/>
    <w:rsid w:val="00A83CBD"/>
    <w:rsid w:val="00A85819"/>
    <w:rsid w:val="00A862EC"/>
    <w:rsid w:val="00A93675"/>
    <w:rsid w:val="00A942F7"/>
    <w:rsid w:val="00A94D32"/>
    <w:rsid w:val="00A96750"/>
    <w:rsid w:val="00A9700B"/>
    <w:rsid w:val="00AA5FB9"/>
    <w:rsid w:val="00AB1B4D"/>
    <w:rsid w:val="00AB3D92"/>
    <w:rsid w:val="00AB5952"/>
    <w:rsid w:val="00AB5F15"/>
    <w:rsid w:val="00AC5678"/>
    <w:rsid w:val="00AC70B1"/>
    <w:rsid w:val="00AD71DC"/>
    <w:rsid w:val="00AE2E1C"/>
    <w:rsid w:val="00AE3D18"/>
    <w:rsid w:val="00AE4040"/>
    <w:rsid w:val="00AE4C9F"/>
    <w:rsid w:val="00AE79F1"/>
    <w:rsid w:val="00AF07D8"/>
    <w:rsid w:val="00AF6CBE"/>
    <w:rsid w:val="00B00922"/>
    <w:rsid w:val="00B0332C"/>
    <w:rsid w:val="00B06F35"/>
    <w:rsid w:val="00B13A55"/>
    <w:rsid w:val="00B1428B"/>
    <w:rsid w:val="00B1573B"/>
    <w:rsid w:val="00B1691F"/>
    <w:rsid w:val="00B16CD0"/>
    <w:rsid w:val="00B17209"/>
    <w:rsid w:val="00B2102C"/>
    <w:rsid w:val="00B256B2"/>
    <w:rsid w:val="00B26964"/>
    <w:rsid w:val="00B276FF"/>
    <w:rsid w:val="00B27A3D"/>
    <w:rsid w:val="00B323D2"/>
    <w:rsid w:val="00B33749"/>
    <w:rsid w:val="00B34ABC"/>
    <w:rsid w:val="00B34CC4"/>
    <w:rsid w:val="00B3747D"/>
    <w:rsid w:val="00B40907"/>
    <w:rsid w:val="00B437B6"/>
    <w:rsid w:val="00B4427C"/>
    <w:rsid w:val="00B52D7C"/>
    <w:rsid w:val="00B543D0"/>
    <w:rsid w:val="00B62207"/>
    <w:rsid w:val="00B6618D"/>
    <w:rsid w:val="00B7170A"/>
    <w:rsid w:val="00B71C4E"/>
    <w:rsid w:val="00B77F3E"/>
    <w:rsid w:val="00B810CA"/>
    <w:rsid w:val="00B83B79"/>
    <w:rsid w:val="00B907BD"/>
    <w:rsid w:val="00B91BB1"/>
    <w:rsid w:val="00B92D5A"/>
    <w:rsid w:val="00B965D5"/>
    <w:rsid w:val="00B969FD"/>
    <w:rsid w:val="00B97E66"/>
    <w:rsid w:val="00BA3D28"/>
    <w:rsid w:val="00BA3D43"/>
    <w:rsid w:val="00BB3AE1"/>
    <w:rsid w:val="00BB49DB"/>
    <w:rsid w:val="00BC7D54"/>
    <w:rsid w:val="00BD799B"/>
    <w:rsid w:val="00BE13F6"/>
    <w:rsid w:val="00BE3F12"/>
    <w:rsid w:val="00BE6857"/>
    <w:rsid w:val="00BE7212"/>
    <w:rsid w:val="00BF581E"/>
    <w:rsid w:val="00C02143"/>
    <w:rsid w:val="00C03C5D"/>
    <w:rsid w:val="00C07025"/>
    <w:rsid w:val="00C074E0"/>
    <w:rsid w:val="00C14327"/>
    <w:rsid w:val="00C36686"/>
    <w:rsid w:val="00C4390E"/>
    <w:rsid w:val="00C5223C"/>
    <w:rsid w:val="00C53D87"/>
    <w:rsid w:val="00C56CE2"/>
    <w:rsid w:val="00C60161"/>
    <w:rsid w:val="00C61BD6"/>
    <w:rsid w:val="00C67465"/>
    <w:rsid w:val="00C70314"/>
    <w:rsid w:val="00C71549"/>
    <w:rsid w:val="00C774B3"/>
    <w:rsid w:val="00C81051"/>
    <w:rsid w:val="00C839BD"/>
    <w:rsid w:val="00C86A94"/>
    <w:rsid w:val="00C870ED"/>
    <w:rsid w:val="00C87300"/>
    <w:rsid w:val="00C87A1C"/>
    <w:rsid w:val="00C91FCA"/>
    <w:rsid w:val="00C92ED3"/>
    <w:rsid w:val="00C96509"/>
    <w:rsid w:val="00CB6F3E"/>
    <w:rsid w:val="00CC051D"/>
    <w:rsid w:val="00CD5AE4"/>
    <w:rsid w:val="00CD6384"/>
    <w:rsid w:val="00CE5092"/>
    <w:rsid w:val="00CE50DE"/>
    <w:rsid w:val="00CE7BD7"/>
    <w:rsid w:val="00CF2B28"/>
    <w:rsid w:val="00D00625"/>
    <w:rsid w:val="00D042A7"/>
    <w:rsid w:val="00D045FA"/>
    <w:rsid w:val="00D05023"/>
    <w:rsid w:val="00D05959"/>
    <w:rsid w:val="00D06C78"/>
    <w:rsid w:val="00D070C3"/>
    <w:rsid w:val="00D07AC7"/>
    <w:rsid w:val="00D1124B"/>
    <w:rsid w:val="00D127BD"/>
    <w:rsid w:val="00D22748"/>
    <w:rsid w:val="00D25276"/>
    <w:rsid w:val="00D27F5C"/>
    <w:rsid w:val="00D3000F"/>
    <w:rsid w:val="00D303C2"/>
    <w:rsid w:val="00D32EF9"/>
    <w:rsid w:val="00D33A1E"/>
    <w:rsid w:val="00D4216F"/>
    <w:rsid w:val="00D430AB"/>
    <w:rsid w:val="00D44E65"/>
    <w:rsid w:val="00D5606D"/>
    <w:rsid w:val="00D61875"/>
    <w:rsid w:val="00D70F9A"/>
    <w:rsid w:val="00D72CF8"/>
    <w:rsid w:val="00D753B4"/>
    <w:rsid w:val="00D762A2"/>
    <w:rsid w:val="00D763B8"/>
    <w:rsid w:val="00D7681B"/>
    <w:rsid w:val="00D814ED"/>
    <w:rsid w:val="00D8189C"/>
    <w:rsid w:val="00D90FAD"/>
    <w:rsid w:val="00D940D6"/>
    <w:rsid w:val="00D94727"/>
    <w:rsid w:val="00D97BD5"/>
    <w:rsid w:val="00DA4A65"/>
    <w:rsid w:val="00DA4D9D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5EEE"/>
    <w:rsid w:val="00DC705A"/>
    <w:rsid w:val="00DC7E37"/>
    <w:rsid w:val="00DD36DA"/>
    <w:rsid w:val="00DD76B5"/>
    <w:rsid w:val="00DE56DC"/>
    <w:rsid w:val="00DE6AC1"/>
    <w:rsid w:val="00DF7C09"/>
    <w:rsid w:val="00DF7CA5"/>
    <w:rsid w:val="00E00535"/>
    <w:rsid w:val="00E02618"/>
    <w:rsid w:val="00E03B76"/>
    <w:rsid w:val="00E03CF7"/>
    <w:rsid w:val="00E03E06"/>
    <w:rsid w:val="00E1102D"/>
    <w:rsid w:val="00E13D62"/>
    <w:rsid w:val="00E13EBE"/>
    <w:rsid w:val="00E13FCC"/>
    <w:rsid w:val="00E14B27"/>
    <w:rsid w:val="00E20ED0"/>
    <w:rsid w:val="00E307A9"/>
    <w:rsid w:val="00E36911"/>
    <w:rsid w:val="00E410EF"/>
    <w:rsid w:val="00E43742"/>
    <w:rsid w:val="00E43A8A"/>
    <w:rsid w:val="00E458B9"/>
    <w:rsid w:val="00E45FED"/>
    <w:rsid w:val="00E51D38"/>
    <w:rsid w:val="00E5312A"/>
    <w:rsid w:val="00E57350"/>
    <w:rsid w:val="00E61A16"/>
    <w:rsid w:val="00E61F4C"/>
    <w:rsid w:val="00E65152"/>
    <w:rsid w:val="00E71050"/>
    <w:rsid w:val="00E74C7A"/>
    <w:rsid w:val="00E75351"/>
    <w:rsid w:val="00E76B84"/>
    <w:rsid w:val="00E77960"/>
    <w:rsid w:val="00E85508"/>
    <w:rsid w:val="00E869E3"/>
    <w:rsid w:val="00E93094"/>
    <w:rsid w:val="00E93D42"/>
    <w:rsid w:val="00E93F03"/>
    <w:rsid w:val="00E972A7"/>
    <w:rsid w:val="00EA0D62"/>
    <w:rsid w:val="00EA2F83"/>
    <w:rsid w:val="00EA7BAB"/>
    <w:rsid w:val="00EB4BDF"/>
    <w:rsid w:val="00EB5424"/>
    <w:rsid w:val="00EC48D1"/>
    <w:rsid w:val="00ED1572"/>
    <w:rsid w:val="00ED7E98"/>
    <w:rsid w:val="00EE1250"/>
    <w:rsid w:val="00EE2820"/>
    <w:rsid w:val="00EE461E"/>
    <w:rsid w:val="00EE54C3"/>
    <w:rsid w:val="00EF31A9"/>
    <w:rsid w:val="00EF4D0D"/>
    <w:rsid w:val="00EF5818"/>
    <w:rsid w:val="00EF7674"/>
    <w:rsid w:val="00F001C7"/>
    <w:rsid w:val="00F03118"/>
    <w:rsid w:val="00F03FAD"/>
    <w:rsid w:val="00F05041"/>
    <w:rsid w:val="00F05BB5"/>
    <w:rsid w:val="00F05D68"/>
    <w:rsid w:val="00F06EC7"/>
    <w:rsid w:val="00F0743F"/>
    <w:rsid w:val="00F11E18"/>
    <w:rsid w:val="00F12156"/>
    <w:rsid w:val="00F1324A"/>
    <w:rsid w:val="00F31261"/>
    <w:rsid w:val="00F31989"/>
    <w:rsid w:val="00F32357"/>
    <w:rsid w:val="00F328F8"/>
    <w:rsid w:val="00F33630"/>
    <w:rsid w:val="00F36628"/>
    <w:rsid w:val="00F4010F"/>
    <w:rsid w:val="00F41B62"/>
    <w:rsid w:val="00F43391"/>
    <w:rsid w:val="00F451EF"/>
    <w:rsid w:val="00F45382"/>
    <w:rsid w:val="00F45DB9"/>
    <w:rsid w:val="00F5275D"/>
    <w:rsid w:val="00F54E24"/>
    <w:rsid w:val="00F5590E"/>
    <w:rsid w:val="00F55AD6"/>
    <w:rsid w:val="00F5740A"/>
    <w:rsid w:val="00F63818"/>
    <w:rsid w:val="00F77F7E"/>
    <w:rsid w:val="00F803CE"/>
    <w:rsid w:val="00F82B51"/>
    <w:rsid w:val="00F8450A"/>
    <w:rsid w:val="00F86AC5"/>
    <w:rsid w:val="00F86FC8"/>
    <w:rsid w:val="00F90350"/>
    <w:rsid w:val="00F90CBB"/>
    <w:rsid w:val="00FA648D"/>
    <w:rsid w:val="00FA7109"/>
    <w:rsid w:val="00FB19E1"/>
    <w:rsid w:val="00FB2255"/>
    <w:rsid w:val="00FB3AF5"/>
    <w:rsid w:val="00FB3D0F"/>
    <w:rsid w:val="00FB541B"/>
    <w:rsid w:val="00FB5CD8"/>
    <w:rsid w:val="00FB731A"/>
    <w:rsid w:val="00FC2212"/>
    <w:rsid w:val="00FC4764"/>
    <w:rsid w:val="00FD0CE9"/>
    <w:rsid w:val="00FD5273"/>
    <w:rsid w:val="00FD671C"/>
    <w:rsid w:val="00FE1C6F"/>
    <w:rsid w:val="00FE3D93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2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8B2234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97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597B"/>
    <w:pPr>
      <w:bidi/>
      <w:ind w:left="720"/>
      <w:contextualSpacing/>
    </w:pPr>
    <w:rPr>
      <w:lang w:val="en-US" w:eastAsia="en-US"/>
    </w:rPr>
  </w:style>
  <w:style w:type="character" w:customStyle="1" w:styleId="Titre1Car">
    <w:name w:val="Titre 1 Car"/>
    <w:basedOn w:val="Policepardfaut"/>
    <w:link w:val="Titre1"/>
    <w:rsid w:val="008B2234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8B2234"/>
    <w:rPr>
      <w:rFonts w:cs="Simplified Arabic"/>
      <w:sz w:val="28"/>
      <w:szCs w:val="28"/>
      <w:lang w:bidi="ar-DZ"/>
    </w:rPr>
  </w:style>
  <w:style w:type="paragraph" w:styleId="Textedebulles">
    <w:name w:val="Balloon Text"/>
    <w:basedOn w:val="Normal"/>
    <w:link w:val="TextedebullesCar"/>
    <w:rsid w:val="008B22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B2234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8B2234"/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8B2234"/>
    <w:rPr>
      <w:rFonts w:cs="Old Antic Outline Shaded"/>
      <w:sz w:val="36"/>
      <w:szCs w:val="36"/>
      <w:lang w:bidi="ar-DZ"/>
    </w:rPr>
  </w:style>
  <w:style w:type="character" w:customStyle="1" w:styleId="Titre3Car">
    <w:name w:val="Titre 3 Car"/>
    <w:basedOn w:val="Policepardfaut"/>
    <w:link w:val="Titre3"/>
    <w:semiHidden/>
    <w:rsid w:val="00797A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Marquedecommentaire">
    <w:name w:val="annotation reference"/>
    <w:basedOn w:val="Policepardfaut"/>
    <w:rsid w:val="00C87A1C"/>
    <w:rPr>
      <w:sz w:val="16"/>
      <w:szCs w:val="16"/>
    </w:rPr>
  </w:style>
  <w:style w:type="paragraph" w:styleId="Commentaire">
    <w:name w:val="annotation text"/>
    <w:basedOn w:val="Normal"/>
    <w:link w:val="CommentaireCar"/>
    <w:rsid w:val="00C87A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87A1C"/>
  </w:style>
  <w:style w:type="paragraph" w:styleId="Objetducommentaire">
    <w:name w:val="annotation subject"/>
    <w:basedOn w:val="Commentaire"/>
    <w:next w:val="Commentaire"/>
    <w:link w:val="ObjetducommentaireCar"/>
    <w:rsid w:val="00C87A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87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2B58-F709-46F6-B859-23D9BA78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Admin</cp:lastModifiedBy>
  <cp:revision>39</cp:revision>
  <cp:lastPrinted>2017-03-02T15:02:00Z</cp:lastPrinted>
  <dcterms:created xsi:type="dcterms:W3CDTF">2016-03-13T10:00:00Z</dcterms:created>
  <dcterms:modified xsi:type="dcterms:W3CDTF">2017-03-05T09:15:00Z</dcterms:modified>
</cp:coreProperties>
</file>