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D53EF6" w:rsidP="00CB7B8F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  <w:bookmarkStart w:id="0" w:name="_GoBack"/>
      <w:bookmarkEnd w:id="0"/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-55245</wp:posOffset>
                </wp:positionV>
                <wp:extent cx="7231380" cy="0"/>
                <wp:effectExtent l="5080" t="11430" r="1206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2.1pt;margin-top:-4.35pt;width:56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+3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B4me917HymgWxjMYV0BUpbY2NEiP6tW8aPrdIaWrjqiWx+C3k4HcLGQk71LCxRkoshs+awYxBPDj&#10;rI6N7QMkTAEdoySnmyT86BGFj4+TaTadg3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"/>
            </w:pict>
          </mc:Fallback>
        </mc:AlternateContent>
      </w:r>
      <w:r w:rsidR="00A3646B">
        <w:rPr>
          <w:rFonts w:hint="cs"/>
          <w:b/>
          <w:bCs/>
          <w:rtl/>
          <w:lang w:bidi="ar-DZ"/>
        </w:rPr>
        <w:t>سوق أهراس في :</w:t>
      </w:r>
      <w:r w:rsidR="00CB7B8F">
        <w:rPr>
          <w:b/>
          <w:bCs/>
          <w:lang w:bidi="ar-DZ"/>
        </w:rPr>
        <w:t>01</w:t>
      </w:r>
      <w:r w:rsidR="00A3646B">
        <w:rPr>
          <w:rFonts w:hint="cs"/>
          <w:b/>
          <w:bCs/>
          <w:rtl/>
          <w:lang w:bidi="ar-DZ"/>
        </w:rPr>
        <w:t>/</w:t>
      </w:r>
      <w:r w:rsidR="00CB7B8F">
        <w:rPr>
          <w:b/>
          <w:bCs/>
          <w:lang w:bidi="ar-DZ"/>
        </w:rPr>
        <w:t>06</w:t>
      </w:r>
      <w:r w:rsidR="00A3646B">
        <w:rPr>
          <w:rFonts w:hint="cs"/>
          <w:b/>
          <w:bCs/>
          <w:rtl/>
          <w:lang w:bidi="ar-DZ"/>
        </w:rPr>
        <w:t>/2025</w:t>
      </w: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A3646B" w:rsidRDefault="00A3646B" w:rsidP="00A3646B">
      <w:pPr>
        <w:tabs>
          <w:tab w:val="left" w:pos="7817"/>
        </w:tabs>
        <w:bidi/>
        <w:ind w:right="-709"/>
        <w:jc w:val="right"/>
        <w:rPr>
          <w:b/>
          <w:bCs/>
          <w:rtl/>
          <w:lang w:bidi="ar-DZ"/>
        </w:rPr>
      </w:pPr>
    </w:p>
    <w:p w:rsid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>إعـ</w:t>
      </w:r>
      <w:r w:rsidR="00403E67">
        <w:rPr>
          <w:rFonts w:hint="cs"/>
          <w:b/>
          <w:bCs/>
          <w:sz w:val="160"/>
          <w:szCs w:val="160"/>
          <w:rtl/>
          <w:lang w:bidi="ar-DZ"/>
        </w:rPr>
        <w:t>ـــ</w:t>
      </w:r>
      <w:r w:rsidRPr="00403E67">
        <w:rPr>
          <w:rFonts w:hint="cs"/>
          <w:b/>
          <w:bCs/>
          <w:sz w:val="160"/>
          <w:szCs w:val="160"/>
          <w:rtl/>
          <w:lang w:bidi="ar-DZ"/>
        </w:rPr>
        <w:t>ـلان</w:t>
      </w:r>
      <w:r w:rsidR="00CB7B8F">
        <w:rPr>
          <w:rFonts w:hint="cs"/>
          <w:b/>
          <w:bCs/>
          <w:sz w:val="160"/>
          <w:szCs w:val="160"/>
          <w:rtl/>
          <w:lang w:bidi="ar-DZ"/>
        </w:rPr>
        <w:t xml:space="preserve"> هام جدا</w:t>
      </w:r>
    </w:p>
    <w:p w:rsidR="00A3646B" w:rsidRPr="00403E67" w:rsidRDefault="00A3646B" w:rsidP="00403E67">
      <w:pPr>
        <w:tabs>
          <w:tab w:val="left" w:pos="7817"/>
        </w:tabs>
        <w:bidi/>
        <w:ind w:right="-709"/>
        <w:jc w:val="center"/>
        <w:rPr>
          <w:b/>
          <w:bCs/>
          <w:sz w:val="160"/>
          <w:szCs w:val="160"/>
          <w:rtl/>
          <w:lang w:bidi="ar-DZ"/>
        </w:rPr>
      </w:pPr>
      <w:r w:rsidRPr="00403E67">
        <w:rPr>
          <w:rFonts w:hint="cs"/>
          <w:b/>
          <w:bCs/>
          <w:sz w:val="160"/>
          <w:szCs w:val="160"/>
          <w:rtl/>
          <w:lang w:bidi="ar-DZ"/>
        </w:rPr>
        <w:t xml:space="preserve"> </w:t>
      </w:r>
    </w:p>
    <w:p w:rsidR="006F24CA" w:rsidRDefault="00CB7B8F" w:rsidP="00CB7B8F">
      <w:pPr>
        <w:tabs>
          <w:tab w:val="left" w:pos="7817"/>
        </w:tabs>
        <w:bidi/>
        <w:ind w:right="-709"/>
        <w:jc w:val="both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    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ليكن في علم طلبة</w:t>
      </w:r>
      <w:r w:rsidR="00C97D24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سنة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أولى علوم 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إنسانية</w:t>
      </w:r>
      <w:r w:rsidR="00562D5B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أنهم سيمتحنون </w:t>
      </w:r>
      <w:r w:rsid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مقياس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تاريخ الجزائر العام2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 للسداسي الثاني </w:t>
      </w:r>
      <w:r>
        <w:rPr>
          <w:rFonts w:ascii="Traditional Arabic" w:hAnsi="Traditional Arabic" w:cs="Traditional Arabic" w:hint="cs"/>
          <w:sz w:val="52"/>
          <w:szCs w:val="52"/>
          <w:rtl/>
          <w:lang w:bidi="ar-DZ"/>
        </w:rPr>
        <w:t>المبرمج اليوم 01/06/2025 على الساعة 12:00 -13:00:ستكون بالمدرج 04 بدلا من المدرج03</w:t>
      </w:r>
      <w:r w:rsidR="009544BD" w:rsidRPr="009544BD">
        <w:rPr>
          <w:rFonts w:ascii="Traditional Arabic" w:hAnsi="Traditional Arabic" w:cs="Traditional Arabic" w:hint="cs"/>
          <w:sz w:val="52"/>
          <w:szCs w:val="52"/>
          <w:rtl/>
          <w:lang w:bidi="ar-DZ"/>
        </w:rPr>
        <w:t xml:space="preserve"> </w:t>
      </w:r>
    </w:p>
    <w:p w:rsidR="00475E1C" w:rsidRDefault="00BC4DE1" w:rsidP="00403E67">
      <w:pPr>
        <w:rPr>
          <w:b/>
          <w:bCs/>
          <w:sz w:val="22"/>
          <w:szCs w:val="22"/>
          <w:lang w:val="en-US" w:bidi="ar-DZ"/>
        </w:rPr>
      </w:pPr>
      <w:r w:rsidRPr="00A3646B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  </w:t>
      </w:r>
    </w:p>
    <w:p w:rsidR="00100495" w:rsidRDefault="00A3646B" w:rsidP="00403E67">
      <w:pPr>
        <w:jc w:val="center"/>
        <w:rPr>
          <w:b/>
          <w:bCs/>
          <w:rtl/>
          <w:lang w:bidi="ar-DZ"/>
        </w:rPr>
      </w:pPr>
      <w:r w:rsidRPr="00A3646B"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  <w:t>رئيس القسم</w:t>
      </w:r>
      <w:r w:rsidR="00100495">
        <w:rPr>
          <w:rFonts w:hint="cs"/>
          <w:b/>
          <w:bCs/>
          <w:rtl/>
          <w:lang w:bidi="ar-DZ"/>
        </w:rPr>
        <w:t xml:space="preserve"> </w:t>
      </w:r>
    </w:p>
    <w:p w:rsidR="00CB7B8F" w:rsidRDefault="00CB7B8F" w:rsidP="00403E67">
      <w:pPr>
        <w:jc w:val="center"/>
        <w:rPr>
          <w:b/>
          <w:bCs/>
          <w:rtl/>
          <w:lang w:bidi="ar-DZ"/>
        </w:rPr>
      </w:pPr>
    </w:p>
    <w:p w:rsidR="00CB7B8F" w:rsidRDefault="00CB7B8F" w:rsidP="00403E67">
      <w:pPr>
        <w:jc w:val="center"/>
        <w:rPr>
          <w:b/>
          <w:bCs/>
          <w:rtl/>
          <w:lang w:bidi="ar-DZ"/>
        </w:rPr>
      </w:pPr>
    </w:p>
    <w:p w:rsidR="00CB7B8F" w:rsidRDefault="00CB7B8F" w:rsidP="00403E67">
      <w:pPr>
        <w:jc w:val="center"/>
        <w:rPr>
          <w:b/>
          <w:bCs/>
          <w:rtl/>
          <w:lang w:bidi="ar-DZ"/>
        </w:rPr>
      </w:pPr>
    </w:p>
    <w:p w:rsidR="00CB7B8F" w:rsidRDefault="00CB7B8F" w:rsidP="00403E67">
      <w:pPr>
        <w:jc w:val="center"/>
        <w:rPr>
          <w:b/>
          <w:bCs/>
          <w:rtl/>
          <w:lang w:bidi="ar-DZ"/>
        </w:rPr>
      </w:pPr>
    </w:p>
    <w:p w:rsidR="001F3712" w:rsidRPr="00475E1C" w:rsidRDefault="001F3712" w:rsidP="00475E1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val="en-US" w:bidi="ar-DZ"/>
        </w:rPr>
      </w:pPr>
    </w:p>
    <w:sectPr w:rsidR="001F3712" w:rsidRPr="00475E1C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58" w:rsidRDefault="00117F58" w:rsidP="00BC4DE1">
      <w:r>
        <w:separator/>
      </w:r>
    </w:p>
  </w:endnote>
  <w:endnote w:type="continuationSeparator" w:id="0">
    <w:p w:rsidR="00117F58" w:rsidRDefault="00117F58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58" w:rsidRDefault="00117F58" w:rsidP="00BC4DE1">
      <w:r>
        <w:separator/>
      </w:r>
    </w:p>
  </w:footnote>
  <w:footnote w:type="continuationSeparator" w:id="0">
    <w:p w:rsidR="00117F58" w:rsidRDefault="00117F58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D53EF6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179070</wp:posOffset>
              </wp:positionV>
              <wp:extent cx="2291080" cy="1065530"/>
              <wp:effectExtent l="0" t="0" r="444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وزارة التـعليم العالي و البحث العلمــي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                                             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جامعــة محمـد الشــــريف مساعديــة</w:t>
                          </w:r>
                        </w:p>
                        <w:p w:rsidR="00BC4DE1" w:rsidRPr="008471E1" w:rsidRDefault="00BC4DE1" w:rsidP="004F01CC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</w:pP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ســوق أهـــــــــــــراس                                         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  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                                   كلية العلوم الاجتماعيـة  و   الإنسانية                                                               قسم </w:t>
                          </w:r>
                          <w:r w:rsidR="004F01CC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التعليم المشترك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 w:rsidR="00991590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ar-DZ"/>
                            </w:rPr>
                            <w:t>في العلوم الإنسانية والعلوم الإجتماعية</w:t>
                          </w:r>
                          <w:r w:rsidRPr="008471E1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rPr>
                              <w:rFonts w:ascii="Cambria Math" w:hAnsi="Cambria Math" w:cs="Traditional Arabic"/>
                              <w:noProof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6pt;margin-top:14.1pt;width:180.4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E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" filled="f" stroked="f">
              <v:textbox>
                <w:txbxContent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</w:rPr>
                    </w:pP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وزارة التـعليم العالي و البحث العلمــي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                                             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جامعــة محمـد الشــــريف مساعديــة</w:t>
                    </w:r>
                  </w:p>
                  <w:p w:rsidR="00BC4DE1" w:rsidRPr="008471E1" w:rsidRDefault="00BC4DE1" w:rsidP="004F01CC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</w:rPr>
                    </w:pP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ســوق أهـــــــــــــراس                                         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  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                                   كلية العلوم الاجتماعيـة  و   الإنسانية                                                               قسم </w:t>
                    </w:r>
                    <w:r w:rsidR="004F01CC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التعليم المشترك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 w:rsidR="00991590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bidi="ar-DZ"/>
                      </w:rPr>
                      <w:t>في العلوم الإنسانية والعلوم الإجتماعية</w:t>
                    </w:r>
                    <w:r w:rsidRPr="008471E1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rPr>
                        <w:rFonts w:ascii="Cambria Math" w:hAnsi="Cambria Math" w:cs="Traditional Arabic"/>
                        <w:noProof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D53EF6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-747395</wp:posOffset>
              </wp:positionH>
              <wp:positionV relativeFrom="paragraph">
                <wp:posOffset>635</wp:posOffset>
              </wp:positionV>
              <wp:extent cx="2493010" cy="86614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86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Ministère de l’Enseignement Supérieur et de la Rech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  <w:t>é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rche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Scientifique                             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  <w:t xml:space="preserve">     </w:t>
                          </w: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471E1">
                            <w:rPr>
                              <w:rFonts w:ascii="Cambria Math" w:hAnsi="Cambria Math" w:cs="Traditional Arabic" w:hint="cs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  <w:t xml:space="preserve">    </w:t>
                          </w:r>
                        </w:p>
                        <w:p w:rsidR="00BC4DE1" w:rsidRPr="00045FAE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045FAE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BC4DE1" w:rsidRPr="008471E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Faculté des Sciences Sociales et Humaines </w:t>
                          </w:r>
                        </w:p>
                        <w:p w:rsidR="00BC4DE1" w:rsidRPr="008471E1" w:rsidRDefault="00BC4DE1" w:rsidP="004F01CC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 w:cs="Traditional Arabic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  <w:r w:rsidRPr="008471E1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lang w:val="en-US"/>
                            </w:rPr>
                            <w:t xml:space="preserve">Département </w:t>
                          </w:r>
                          <w:r w:rsidR="004F01CC">
                            <w:rPr>
                              <w:rFonts w:ascii="Cambria Math" w:hAnsi="Cambria Math" w:cs="Traditional Arabic"/>
                              <w:b/>
                              <w:bCs/>
                              <w:noProof/>
                              <w:sz w:val="18"/>
                              <w:szCs w:val="18"/>
                              <w:lang w:val="en-US"/>
                            </w:rPr>
                            <w:t>De Socle Commun</w:t>
                          </w:r>
                        </w:p>
                        <w:p w:rsidR="00BC4DE1" w:rsidRPr="009B5161" w:rsidRDefault="00BC4DE1" w:rsidP="00BC4DE1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rtl/>
                              <w:lang w:val="en-US"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58.85pt;margin-top:.05pt;width:196.3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M5uAIAAMA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" filled="f" stroked="f">
              <v:textbox>
                <w:txbxContent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Ministère de l’Enseignement Supérieur et de la Rech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</w:rPr>
                      <w:t>é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rche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</w:rPr>
                      <w:t xml:space="preserve"> 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Scientifique                             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  <w:t xml:space="preserve">     </w:t>
                    </w: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  </w:t>
                    </w:r>
                    <w:r w:rsidRPr="008471E1">
                      <w:rPr>
                        <w:rFonts w:ascii="Cambria Math" w:hAnsi="Cambria Math" w:cs="Traditional Arabic" w:hint="cs"/>
                        <w:b/>
                        <w:bCs/>
                        <w:noProof/>
                        <w:sz w:val="18"/>
                        <w:szCs w:val="18"/>
                        <w:rtl/>
                        <w:lang w:val="en-US"/>
                      </w:rPr>
                      <w:t xml:space="preserve">    </w:t>
                    </w:r>
                  </w:p>
                  <w:p w:rsidR="00BC4DE1" w:rsidRPr="00045FAE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045FAE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BC4DE1" w:rsidRPr="008471E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</w:rPr>
                      <w:t xml:space="preserve">Faculté des Sciences Sociales et Humaines </w:t>
                    </w:r>
                  </w:p>
                  <w:p w:rsidR="00BC4DE1" w:rsidRPr="008471E1" w:rsidRDefault="00BC4DE1" w:rsidP="004F01CC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 w:cs="Traditional Arabic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  <w:r w:rsidRPr="008471E1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 xml:space="preserve">Département </w:t>
                    </w:r>
                    <w:r w:rsidR="004F01CC">
                      <w:rPr>
                        <w:rFonts w:ascii="Cambria Math" w:hAnsi="Cambria Math" w:cs="Traditional Arabic"/>
                        <w:b/>
                        <w:bCs/>
                        <w:noProof/>
                        <w:sz w:val="18"/>
                        <w:szCs w:val="18"/>
                        <w:lang w:val="en-US"/>
                      </w:rPr>
                      <w:t>De Socle Commun</w:t>
                    </w:r>
                  </w:p>
                  <w:p w:rsidR="00BC4DE1" w:rsidRPr="009B5161" w:rsidRDefault="00BC4DE1" w:rsidP="00BC4DE1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rPr>
                        <w:rFonts w:ascii="Cambria Math" w:hAnsi="Cambria Math"/>
                        <w:noProof/>
                        <w:sz w:val="20"/>
                        <w:szCs w:val="20"/>
                        <w:rtl/>
                        <w:lang w:val="en-US"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a3"/>
    </w:pPr>
  </w:p>
  <w:p w:rsidR="00BC4DE1" w:rsidRDefault="00BC4D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92E"/>
    <w:multiLevelType w:val="hybridMultilevel"/>
    <w:tmpl w:val="FB103830"/>
    <w:lvl w:ilvl="0" w:tplc="2D8CB24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F"/>
    <w:rsid w:val="000108EA"/>
    <w:rsid w:val="00040997"/>
    <w:rsid w:val="00045FAE"/>
    <w:rsid w:val="00086C42"/>
    <w:rsid w:val="00086FF5"/>
    <w:rsid w:val="000928A9"/>
    <w:rsid w:val="000B7FD2"/>
    <w:rsid w:val="000D6A86"/>
    <w:rsid w:val="000E3203"/>
    <w:rsid w:val="00100495"/>
    <w:rsid w:val="00117F58"/>
    <w:rsid w:val="0012328C"/>
    <w:rsid w:val="001354CB"/>
    <w:rsid w:val="0013770A"/>
    <w:rsid w:val="0015622F"/>
    <w:rsid w:val="00156BAD"/>
    <w:rsid w:val="00163B4D"/>
    <w:rsid w:val="00171BB9"/>
    <w:rsid w:val="00177F09"/>
    <w:rsid w:val="00192FF5"/>
    <w:rsid w:val="001B1D27"/>
    <w:rsid w:val="001F3712"/>
    <w:rsid w:val="002219D6"/>
    <w:rsid w:val="002734B3"/>
    <w:rsid w:val="00281CAD"/>
    <w:rsid w:val="00287028"/>
    <w:rsid w:val="0029482F"/>
    <w:rsid w:val="002F0601"/>
    <w:rsid w:val="00303E31"/>
    <w:rsid w:val="00347CB3"/>
    <w:rsid w:val="00380360"/>
    <w:rsid w:val="00393C45"/>
    <w:rsid w:val="003A4DDD"/>
    <w:rsid w:val="003D490F"/>
    <w:rsid w:val="00400F2A"/>
    <w:rsid w:val="00402DE2"/>
    <w:rsid w:val="00403E67"/>
    <w:rsid w:val="00463EDB"/>
    <w:rsid w:val="00475E1C"/>
    <w:rsid w:val="004B3820"/>
    <w:rsid w:val="004D14E9"/>
    <w:rsid w:val="004E2D4F"/>
    <w:rsid w:val="004E54F6"/>
    <w:rsid w:val="004F01CC"/>
    <w:rsid w:val="00562D5B"/>
    <w:rsid w:val="00591ED2"/>
    <w:rsid w:val="0064244B"/>
    <w:rsid w:val="00643B3D"/>
    <w:rsid w:val="006D246D"/>
    <w:rsid w:val="006F24CA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225C7"/>
    <w:rsid w:val="009544BD"/>
    <w:rsid w:val="00982EC2"/>
    <w:rsid w:val="00991590"/>
    <w:rsid w:val="009C1969"/>
    <w:rsid w:val="009D2B50"/>
    <w:rsid w:val="009E5029"/>
    <w:rsid w:val="009F0544"/>
    <w:rsid w:val="00A3646B"/>
    <w:rsid w:val="00A96DA9"/>
    <w:rsid w:val="00AA519F"/>
    <w:rsid w:val="00AB38B4"/>
    <w:rsid w:val="00AD11E5"/>
    <w:rsid w:val="00AD4909"/>
    <w:rsid w:val="00AF6A84"/>
    <w:rsid w:val="00B3002E"/>
    <w:rsid w:val="00B47009"/>
    <w:rsid w:val="00BA227F"/>
    <w:rsid w:val="00BC4DE1"/>
    <w:rsid w:val="00C42B8A"/>
    <w:rsid w:val="00C46086"/>
    <w:rsid w:val="00C557CC"/>
    <w:rsid w:val="00C725DB"/>
    <w:rsid w:val="00C80CAC"/>
    <w:rsid w:val="00C97D24"/>
    <w:rsid w:val="00CB7B8F"/>
    <w:rsid w:val="00D20CA0"/>
    <w:rsid w:val="00D35FDF"/>
    <w:rsid w:val="00D507F3"/>
    <w:rsid w:val="00D51C4B"/>
    <w:rsid w:val="00D53EF6"/>
    <w:rsid w:val="00D60259"/>
    <w:rsid w:val="00D65EFE"/>
    <w:rsid w:val="00DA16A8"/>
    <w:rsid w:val="00DC3300"/>
    <w:rsid w:val="00DF186F"/>
    <w:rsid w:val="00E17935"/>
    <w:rsid w:val="00E4695C"/>
    <w:rsid w:val="00E759F8"/>
    <w:rsid w:val="00E90E57"/>
    <w:rsid w:val="00E94649"/>
    <w:rsid w:val="00EA03D5"/>
    <w:rsid w:val="00EF24DA"/>
    <w:rsid w:val="00EF4FE9"/>
    <w:rsid w:val="00F26710"/>
    <w:rsid w:val="00F2736D"/>
    <w:rsid w:val="00F50BF9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a6">
    <w:name w:val="List Paragraph"/>
    <w:basedOn w:val="a"/>
    <w:uiPriority w:val="34"/>
    <w:qFormat/>
    <w:rsid w:val="00643B3D"/>
    <w:pPr>
      <w:ind w:left="720"/>
      <w:contextualSpacing/>
    </w:pPr>
  </w:style>
  <w:style w:type="table" w:styleId="a7">
    <w:name w:val="Table Grid"/>
    <w:basedOn w:val="a1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">
    <w:name w:val="رأس الصفحة Char"/>
    <w:basedOn w:val="a0"/>
    <w:link w:val="a3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4">
    <w:name w:val="footer"/>
    <w:basedOn w:val="a"/>
    <w:link w:val="Char0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Char0">
    <w:name w:val="تذييل الصفحة Char"/>
    <w:basedOn w:val="a0"/>
    <w:link w:val="a4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a6">
    <w:name w:val="List Paragraph"/>
    <w:basedOn w:val="a"/>
    <w:uiPriority w:val="34"/>
    <w:qFormat/>
    <w:rsid w:val="00643B3D"/>
    <w:pPr>
      <w:ind w:left="720"/>
      <w:contextualSpacing/>
    </w:pPr>
  </w:style>
  <w:style w:type="table" w:styleId="a7">
    <w:name w:val="Table Grid"/>
    <w:basedOn w:val="a1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74D5-7AFF-48BA-9E70-C28B04E2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XPSP2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FTS</cp:lastModifiedBy>
  <cp:revision>2</cp:revision>
  <cp:lastPrinted>2024-04-29T09:23:00Z</cp:lastPrinted>
  <dcterms:created xsi:type="dcterms:W3CDTF">2025-06-01T11:06:00Z</dcterms:created>
  <dcterms:modified xsi:type="dcterms:W3CDTF">2025-06-01T11:06:00Z</dcterms:modified>
</cp:coreProperties>
</file>