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34" w:rsidRDefault="00D620D9" w:rsidP="00801F17">
      <w:pPr>
        <w:spacing w:before="240" w:line="360" w:lineRule="auto"/>
        <w:jc w:val="center"/>
        <w:rPr>
          <w:rFonts w:asciiTheme="majorHAnsi" w:hAnsiTheme="majorHAnsi"/>
          <w:b/>
          <w:color w:val="000000"/>
          <w:sz w:val="24"/>
          <w:szCs w:val="28"/>
        </w:rPr>
      </w:pPr>
      <w:bookmarkStart w:id="0" w:name="_GoBack"/>
      <w:bookmarkEnd w:id="0"/>
      <w:r w:rsidRPr="00D620D9">
        <w:rPr>
          <w:rFonts w:asciiTheme="majorHAnsi" w:hAnsiTheme="majorHAnsi"/>
          <w:b/>
          <w:color w:val="000000"/>
          <w:sz w:val="24"/>
          <w:szCs w:val="28"/>
        </w:rPr>
        <w:t xml:space="preserve">Study of Wintering Strategy of Common Coot </w:t>
      </w:r>
      <w:proofErr w:type="spellStart"/>
      <w:r w:rsidRPr="00D620D9">
        <w:rPr>
          <w:rFonts w:asciiTheme="majorHAnsi" w:hAnsiTheme="majorHAnsi"/>
          <w:b/>
          <w:color w:val="000000"/>
          <w:sz w:val="24"/>
          <w:szCs w:val="28"/>
        </w:rPr>
        <w:t>Fulica</w:t>
      </w:r>
      <w:proofErr w:type="spellEnd"/>
      <w:r w:rsidRPr="00D620D9">
        <w:rPr>
          <w:rFonts w:asciiTheme="majorHAnsi" w:hAnsiTheme="majorHAnsi"/>
          <w:b/>
          <w:color w:val="000000"/>
          <w:sz w:val="24"/>
          <w:szCs w:val="28"/>
        </w:rPr>
        <w:t xml:space="preserve"> </w:t>
      </w:r>
      <w:proofErr w:type="spellStart"/>
      <w:r w:rsidRPr="00D620D9">
        <w:rPr>
          <w:rFonts w:asciiTheme="majorHAnsi" w:hAnsiTheme="majorHAnsi"/>
          <w:b/>
          <w:color w:val="000000"/>
          <w:sz w:val="24"/>
          <w:szCs w:val="28"/>
        </w:rPr>
        <w:t>atra</w:t>
      </w:r>
      <w:proofErr w:type="spellEnd"/>
      <w:r w:rsidRPr="00D620D9">
        <w:rPr>
          <w:rFonts w:asciiTheme="majorHAnsi" w:hAnsiTheme="majorHAnsi"/>
          <w:b/>
          <w:color w:val="000000"/>
          <w:sz w:val="24"/>
          <w:szCs w:val="28"/>
        </w:rPr>
        <w:t xml:space="preserve"> in </w:t>
      </w:r>
      <w:proofErr w:type="spellStart"/>
      <w:r w:rsidRPr="00D620D9">
        <w:rPr>
          <w:rFonts w:asciiTheme="majorHAnsi" w:hAnsiTheme="majorHAnsi"/>
          <w:b/>
          <w:color w:val="000000"/>
          <w:sz w:val="24"/>
          <w:szCs w:val="28"/>
        </w:rPr>
        <w:t>Guerbes-Sanhadja</w:t>
      </w:r>
      <w:proofErr w:type="spellEnd"/>
      <w:r w:rsidRPr="00D620D9">
        <w:rPr>
          <w:rFonts w:asciiTheme="majorHAnsi" w:hAnsiTheme="majorHAnsi"/>
          <w:b/>
          <w:color w:val="000000"/>
          <w:sz w:val="24"/>
          <w:szCs w:val="28"/>
        </w:rPr>
        <w:t xml:space="preserve"> Wetlands (</w:t>
      </w:r>
      <w:proofErr w:type="spellStart"/>
      <w:r w:rsidRPr="00D620D9">
        <w:rPr>
          <w:rFonts w:asciiTheme="majorHAnsi" w:hAnsiTheme="majorHAnsi"/>
          <w:b/>
          <w:color w:val="000000"/>
          <w:sz w:val="24"/>
          <w:szCs w:val="28"/>
        </w:rPr>
        <w:t>Skikda</w:t>
      </w:r>
      <w:proofErr w:type="spellEnd"/>
      <w:r w:rsidRPr="00D620D9">
        <w:rPr>
          <w:rFonts w:asciiTheme="majorHAnsi" w:hAnsiTheme="majorHAnsi"/>
          <w:b/>
          <w:color w:val="000000"/>
          <w:sz w:val="24"/>
          <w:szCs w:val="28"/>
        </w:rPr>
        <w:t>, North-Eastern Algeria)</w:t>
      </w:r>
    </w:p>
    <w:p w:rsidR="00CD4234" w:rsidRPr="00D620D9" w:rsidRDefault="00D620D9" w:rsidP="00801F17">
      <w:pPr>
        <w:spacing w:before="240"/>
        <w:jc w:val="center"/>
        <w:rPr>
          <w:rFonts w:ascii="Times New Roman" w:hAnsi="Times New Roman" w:cs="Times New Roman"/>
          <w:b/>
          <w:bCs/>
          <w:sz w:val="24"/>
          <w:szCs w:val="24"/>
          <w:vertAlign w:val="superscript"/>
          <w:lang w:bidi="en-US"/>
        </w:rPr>
      </w:pPr>
      <w:r w:rsidRPr="00D620D9">
        <w:rPr>
          <w:rFonts w:ascii="Times New Roman" w:hAnsi="Times New Roman" w:cs="Times New Roman"/>
          <w:b/>
          <w:bCs/>
          <w:sz w:val="24"/>
          <w:szCs w:val="24"/>
          <w:lang w:bidi="en-US"/>
        </w:rPr>
        <w:t>Amina Aouissi</w:t>
      </w:r>
      <w:r>
        <w:rPr>
          <w:rFonts w:ascii="Times New Roman" w:hAnsi="Times New Roman" w:cs="Times New Roman"/>
          <w:b/>
          <w:bCs/>
          <w:sz w:val="24"/>
          <w:szCs w:val="24"/>
          <w:vertAlign w:val="superscript"/>
          <w:lang w:bidi="en-US"/>
        </w:rPr>
        <w:t>1, 2</w:t>
      </w:r>
      <w:r w:rsidRPr="00D620D9">
        <w:rPr>
          <w:rFonts w:ascii="Times New Roman" w:hAnsi="Times New Roman" w:cs="Times New Roman"/>
          <w:b/>
          <w:bCs/>
          <w:sz w:val="24"/>
          <w:szCs w:val="24"/>
          <w:lang w:bidi="en-US"/>
        </w:rPr>
        <w:t xml:space="preserve">, </w:t>
      </w:r>
      <w:proofErr w:type="spellStart"/>
      <w:r w:rsidRPr="00D620D9">
        <w:rPr>
          <w:rFonts w:ascii="Times New Roman" w:hAnsi="Times New Roman" w:cs="Times New Roman"/>
          <w:b/>
          <w:bCs/>
          <w:sz w:val="24"/>
          <w:szCs w:val="24"/>
          <w:lang w:bidi="en-US"/>
        </w:rPr>
        <w:t>Sihem</w:t>
      </w:r>
      <w:proofErr w:type="spellEnd"/>
      <w:r w:rsidRPr="00D620D9">
        <w:rPr>
          <w:rFonts w:ascii="Times New Roman" w:hAnsi="Times New Roman" w:cs="Times New Roman"/>
          <w:b/>
          <w:bCs/>
          <w:sz w:val="24"/>
          <w:szCs w:val="24"/>
          <w:lang w:bidi="en-US"/>
        </w:rPr>
        <w:t xml:space="preserve"> Sedd</w:t>
      </w:r>
      <w:r>
        <w:rPr>
          <w:rFonts w:ascii="Times New Roman" w:hAnsi="Times New Roman" w:cs="Times New Roman"/>
          <w:b/>
          <w:bCs/>
          <w:sz w:val="24"/>
          <w:szCs w:val="24"/>
          <w:lang w:bidi="en-US"/>
        </w:rPr>
        <w:t>dik</w:t>
      </w:r>
      <w:r>
        <w:rPr>
          <w:rFonts w:ascii="Times New Roman" w:hAnsi="Times New Roman" w:cs="Times New Roman"/>
          <w:b/>
          <w:bCs/>
          <w:sz w:val="24"/>
          <w:szCs w:val="24"/>
          <w:vertAlign w:val="superscript"/>
          <w:lang w:bidi="en-US"/>
        </w:rPr>
        <w:t>1</w:t>
      </w:r>
      <w:r>
        <w:rPr>
          <w:rFonts w:ascii="Times New Roman" w:hAnsi="Times New Roman" w:cs="Times New Roman"/>
          <w:b/>
          <w:bCs/>
          <w:sz w:val="24"/>
          <w:szCs w:val="24"/>
          <w:lang w:bidi="en-US"/>
        </w:rPr>
        <w:t xml:space="preserve">, </w:t>
      </w:r>
      <w:proofErr w:type="spellStart"/>
      <w:r>
        <w:rPr>
          <w:rFonts w:ascii="Times New Roman" w:hAnsi="Times New Roman" w:cs="Times New Roman"/>
          <w:b/>
          <w:bCs/>
          <w:sz w:val="24"/>
          <w:szCs w:val="24"/>
          <w:lang w:bidi="en-US"/>
        </w:rPr>
        <w:t>Wahiba</w:t>
      </w:r>
      <w:proofErr w:type="spellEnd"/>
      <w:r>
        <w:rPr>
          <w:rFonts w:ascii="Times New Roman" w:hAnsi="Times New Roman" w:cs="Times New Roman"/>
          <w:b/>
          <w:bCs/>
          <w:sz w:val="24"/>
          <w:szCs w:val="24"/>
          <w:lang w:bidi="en-US"/>
        </w:rPr>
        <w:t xml:space="preserve"> Boudraa</w:t>
      </w:r>
      <w:r>
        <w:rPr>
          <w:rFonts w:ascii="Times New Roman" w:hAnsi="Times New Roman" w:cs="Times New Roman"/>
          <w:b/>
          <w:bCs/>
          <w:sz w:val="24"/>
          <w:szCs w:val="24"/>
          <w:vertAlign w:val="superscript"/>
          <w:lang w:bidi="en-US"/>
        </w:rPr>
        <w:t>2</w:t>
      </w:r>
      <w:r>
        <w:rPr>
          <w:rFonts w:ascii="Times New Roman" w:hAnsi="Times New Roman" w:cs="Times New Roman"/>
          <w:b/>
          <w:bCs/>
          <w:sz w:val="24"/>
          <w:szCs w:val="24"/>
          <w:lang w:bidi="en-US"/>
        </w:rPr>
        <w:t xml:space="preserve">, </w:t>
      </w:r>
      <w:r w:rsidRPr="00D620D9">
        <w:rPr>
          <w:rFonts w:ascii="Times New Roman" w:hAnsi="Times New Roman" w:cs="Times New Roman"/>
          <w:b/>
          <w:bCs/>
          <w:sz w:val="24"/>
          <w:szCs w:val="24"/>
          <w:lang w:bidi="en-US"/>
        </w:rPr>
        <w:t>Moussa Houhamdi</w:t>
      </w:r>
      <w:r>
        <w:rPr>
          <w:rFonts w:ascii="Times New Roman" w:hAnsi="Times New Roman" w:cs="Times New Roman"/>
          <w:b/>
          <w:bCs/>
          <w:sz w:val="24"/>
          <w:szCs w:val="24"/>
          <w:vertAlign w:val="superscript"/>
          <w:lang w:bidi="en-US"/>
        </w:rPr>
        <w:t>2</w:t>
      </w:r>
      <w:r w:rsidR="006332E5">
        <w:rPr>
          <w:rFonts w:ascii="Times New Roman" w:hAnsi="Times New Roman" w:cs="Times New Roman"/>
          <w:b/>
          <w:bCs/>
          <w:sz w:val="24"/>
          <w:szCs w:val="24"/>
          <w:vertAlign w:val="superscript"/>
          <w:lang w:bidi="en-US"/>
        </w:rPr>
        <w:t>*</w:t>
      </w:r>
    </w:p>
    <w:p w:rsidR="006332E5" w:rsidRPr="006332E5" w:rsidRDefault="006332E5" w:rsidP="006332E5">
      <w:pPr>
        <w:spacing w:after="0" w:line="240" w:lineRule="auto"/>
        <w:jc w:val="center"/>
        <w:rPr>
          <w:rFonts w:asciiTheme="majorHAnsi" w:hAnsiTheme="majorHAnsi"/>
          <w:i/>
          <w:color w:val="000000"/>
          <w:szCs w:val="24"/>
        </w:rPr>
      </w:pPr>
      <w:r>
        <w:rPr>
          <w:rFonts w:asciiTheme="majorHAnsi" w:hAnsiTheme="majorHAnsi"/>
          <w:i/>
          <w:color w:val="000000"/>
          <w:szCs w:val="24"/>
          <w:vertAlign w:val="superscript"/>
        </w:rPr>
        <w:t>1</w:t>
      </w:r>
      <w:r w:rsidRPr="006332E5">
        <w:rPr>
          <w:rFonts w:asciiTheme="majorHAnsi" w:hAnsiTheme="majorHAnsi"/>
          <w:i/>
          <w:color w:val="000000"/>
          <w:szCs w:val="24"/>
        </w:rPr>
        <w:t xml:space="preserve">Department of Biology, Faculty SNV, University Mohamed </w:t>
      </w:r>
      <w:proofErr w:type="spellStart"/>
      <w:r w:rsidRPr="006332E5">
        <w:rPr>
          <w:rFonts w:asciiTheme="majorHAnsi" w:hAnsiTheme="majorHAnsi"/>
          <w:i/>
          <w:color w:val="000000"/>
          <w:szCs w:val="24"/>
        </w:rPr>
        <w:t>Cherif</w:t>
      </w:r>
      <w:proofErr w:type="spellEnd"/>
      <w:r w:rsidRPr="006332E5">
        <w:rPr>
          <w:rFonts w:asciiTheme="majorHAnsi" w:hAnsiTheme="majorHAnsi"/>
          <w:i/>
          <w:color w:val="000000"/>
          <w:szCs w:val="24"/>
        </w:rPr>
        <w:t xml:space="preserve"> </w:t>
      </w:r>
      <w:proofErr w:type="spellStart"/>
      <w:r w:rsidRPr="006332E5">
        <w:rPr>
          <w:rFonts w:asciiTheme="majorHAnsi" w:hAnsiTheme="majorHAnsi"/>
          <w:i/>
          <w:color w:val="000000"/>
          <w:szCs w:val="24"/>
        </w:rPr>
        <w:t>Messaadia</w:t>
      </w:r>
      <w:proofErr w:type="spellEnd"/>
      <w:r w:rsidRPr="006332E5">
        <w:rPr>
          <w:rFonts w:asciiTheme="majorHAnsi" w:hAnsiTheme="majorHAnsi"/>
          <w:i/>
          <w:color w:val="000000"/>
          <w:szCs w:val="24"/>
        </w:rPr>
        <w:t xml:space="preserve">, Souk </w:t>
      </w:r>
      <w:proofErr w:type="spellStart"/>
      <w:r w:rsidRPr="006332E5">
        <w:rPr>
          <w:rFonts w:asciiTheme="majorHAnsi" w:hAnsiTheme="majorHAnsi"/>
          <w:i/>
          <w:color w:val="000000"/>
          <w:szCs w:val="24"/>
        </w:rPr>
        <w:t>Ahras</w:t>
      </w:r>
      <w:proofErr w:type="spellEnd"/>
      <w:r w:rsidRPr="006332E5">
        <w:rPr>
          <w:rFonts w:asciiTheme="majorHAnsi" w:hAnsiTheme="majorHAnsi"/>
          <w:i/>
          <w:color w:val="000000"/>
          <w:szCs w:val="24"/>
        </w:rPr>
        <w:t xml:space="preserve"> (Algeria).</w:t>
      </w:r>
    </w:p>
    <w:p w:rsidR="007C6C7B" w:rsidRPr="006367D5" w:rsidRDefault="006332E5" w:rsidP="006332E5">
      <w:pPr>
        <w:spacing w:after="0" w:line="240" w:lineRule="auto"/>
        <w:jc w:val="center"/>
        <w:rPr>
          <w:rFonts w:asciiTheme="majorHAnsi" w:hAnsiTheme="majorHAnsi"/>
          <w:i/>
          <w:color w:val="000000"/>
          <w:szCs w:val="24"/>
        </w:rPr>
      </w:pPr>
      <w:r>
        <w:rPr>
          <w:rFonts w:asciiTheme="majorHAnsi" w:hAnsiTheme="majorHAnsi"/>
          <w:i/>
          <w:color w:val="000000"/>
          <w:szCs w:val="24"/>
          <w:vertAlign w:val="superscript"/>
        </w:rPr>
        <w:t>2</w:t>
      </w:r>
      <w:r w:rsidRPr="006332E5">
        <w:rPr>
          <w:rFonts w:asciiTheme="majorHAnsi" w:hAnsiTheme="majorHAnsi"/>
          <w:i/>
          <w:color w:val="000000"/>
          <w:szCs w:val="24"/>
        </w:rPr>
        <w:t xml:space="preserve">Biology, Water and Environment Laboratory (LBEE). Faculty SNV-STU, University 8 May 1945 </w:t>
      </w:r>
      <w:proofErr w:type="spellStart"/>
      <w:r w:rsidRPr="006332E5">
        <w:rPr>
          <w:rFonts w:asciiTheme="majorHAnsi" w:hAnsiTheme="majorHAnsi"/>
          <w:i/>
          <w:color w:val="000000"/>
          <w:szCs w:val="24"/>
        </w:rPr>
        <w:t>Guelma</w:t>
      </w:r>
      <w:proofErr w:type="spellEnd"/>
      <w:r w:rsidRPr="006332E5">
        <w:rPr>
          <w:rFonts w:asciiTheme="majorHAnsi" w:hAnsiTheme="majorHAnsi"/>
          <w:i/>
          <w:color w:val="000000"/>
          <w:szCs w:val="24"/>
        </w:rPr>
        <w:t xml:space="preserve">. Bp. 401 24000 </w:t>
      </w:r>
      <w:proofErr w:type="spellStart"/>
      <w:r w:rsidRPr="006332E5">
        <w:rPr>
          <w:rFonts w:asciiTheme="majorHAnsi" w:hAnsiTheme="majorHAnsi"/>
          <w:i/>
          <w:color w:val="000000"/>
          <w:szCs w:val="24"/>
        </w:rPr>
        <w:t>Guelma</w:t>
      </w:r>
      <w:proofErr w:type="spellEnd"/>
      <w:r w:rsidRPr="006332E5">
        <w:rPr>
          <w:rFonts w:asciiTheme="majorHAnsi" w:hAnsiTheme="majorHAnsi"/>
          <w:i/>
          <w:color w:val="000000"/>
          <w:szCs w:val="24"/>
        </w:rPr>
        <w:t xml:space="preserve"> (Algeria)</w:t>
      </w:r>
      <w:r w:rsidR="00100EA7" w:rsidRPr="006367D5">
        <w:rPr>
          <w:rFonts w:asciiTheme="majorHAnsi" w:hAnsiTheme="majorHAnsi"/>
          <w:i/>
          <w:color w:val="000000"/>
          <w:szCs w:val="24"/>
        </w:rPr>
        <w:t>.</w:t>
      </w:r>
    </w:p>
    <w:p w:rsidR="00314B82" w:rsidRPr="00A9609D" w:rsidRDefault="00314B82" w:rsidP="00B54904">
      <w:pPr>
        <w:pBdr>
          <w:top w:val="single" w:sz="4" w:space="1" w:color="auto"/>
        </w:pBdr>
        <w:spacing w:after="0" w:line="240" w:lineRule="auto"/>
        <w:jc w:val="both"/>
        <w:rPr>
          <w:rFonts w:asciiTheme="majorHAnsi" w:hAnsiTheme="majorHAnsi"/>
          <w:b/>
          <w:caps/>
          <w:color w:val="000000"/>
          <w:sz w:val="16"/>
          <w:szCs w:val="24"/>
        </w:rPr>
      </w:pPr>
      <w:r w:rsidRPr="00A9609D">
        <w:rPr>
          <w:rFonts w:asciiTheme="majorHAnsi" w:hAnsiTheme="majorHAnsi"/>
          <w:b/>
          <w:caps/>
          <w:color w:val="000000"/>
          <w:sz w:val="16"/>
          <w:szCs w:val="24"/>
        </w:rPr>
        <w:t>Abstract</w:t>
      </w:r>
    </w:p>
    <w:p w:rsidR="00A9609D" w:rsidRPr="00A9609D" w:rsidRDefault="00A9609D" w:rsidP="003E4056">
      <w:pPr>
        <w:spacing w:after="0" w:line="240" w:lineRule="auto"/>
        <w:jc w:val="both"/>
        <w:rPr>
          <w:rFonts w:asciiTheme="majorHAnsi" w:hAnsiTheme="majorHAnsi"/>
          <w:b/>
          <w:color w:val="000000"/>
          <w:sz w:val="16"/>
          <w:szCs w:val="24"/>
        </w:rPr>
      </w:pPr>
    </w:p>
    <w:p w:rsidR="001F6C8D" w:rsidRPr="00AD4F50" w:rsidRDefault="00B058B1" w:rsidP="00E37D0E">
      <w:pPr>
        <w:autoSpaceDE w:val="0"/>
        <w:autoSpaceDN w:val="0"/>
        <w:adjustRightInd w:val="0"/>
        <w:spacing w:after="0" w:line="240" w:lineRule="auto"/>
        <w:jc w:val="both"/>
        <w:rPr>
          <w:rFonts w:ascii="Cambria" w:hAnsi="Cambria" w:cstheme="majorBidi"/>
          <w:i/>
          <w:iCs/>
          <w:sz w:val="16"/>
          <w:szCs w:val="16"/>
          <w:lang w:eastAsia="fr-FR"/>
        </w:rPr>
      </w:pPr>
      <w:r w:rsidRPr="00B058B1">
        <w:rPr>
          <w:rFonts w:ascii="Cambria" w:hAnsi="Cambria" w:cstheme="majorBidi"/>
          <w:i/>
          <w:iCs/>
          <w:sz w:val="16"/>
          <w:szCs w:val="16"/>
        </w:rPr>
        <w:t xml:space="preserve">The monitoring of common coot </w:t>
      </w:r>
      <w:proofErr w:type="spellStart"/>
      <w:r w:rsidRPr="00B058B1">
        <w:rPr>
          <w:rFonts w:ascii="Cambria" w:hAnsi="Cambria" w:cstheme="majorBidi"/>
          <w:i/>
          <w:iCs/>
          <w:sz w:val="16"/>
          <w:szCs w:val="16"/>
        </w:rPr>
        <w:t>Fulica</w:t>
      </w:r>
      <w:proofErr w:type="spellEnd"/>
      <w:r w:rsidRPr="00B058B1">
        <w:rPr>
          <w:rFonts w:ascii="Cambria" w:hAnsi="Cambria" w:cstheme="majorBidi"/>
          <w:i/>
          <w:iCs/>
          <w:sz w:val="16"/>
          <w:szCs w:val="16"/>
        </w:rPr>
        <w:t xml:space="preserve"> </w:t>
      </w:r>
      <w:proofErr w:type="spellStart"/>
      <w:r w:rsidRPr="00B058B1">
        <w:rPr>
          <w:rFonts w:ascii="Cambria" w:hAnsi="Cambria" w:cstheme="majorBidi"/>
          <w:i/>
          <w:iCs/>
          <w:sz w:val="16"/>
          <w:szCs w:val="16"/>
        </w:rPr>
        <w:t>atra</w:t>
      </w:r>
      <w:proofErr w:type="spellEnd"/>
      <w:r w:rsidRPr="00B058B1">
        <w:rPr>
          <w:rFonts w:ascii="Cambria" w:hAnsi="Cambria" w:cstheme="majorBidi"/>
          <w:i/>
          <w:iCs/>
          <w:sz w:val="16"/>
          <w:szCs w:val="16"/>
        </w:rPr>
        <w:t xml:space="preserve"> (</w:t>
      </w:r>
      <w:proofErr w:type="spellStart"/>
      <w:r w:rsidRPr="00B058B1">
        <w:rPr>
          <w:rFonts w:ascii="Cambria" w:hAnsi="Cambria" w:cstheme="majorBidi"/>
          <w:i/>
          <w:iCs/>
          <w:sz w:val="16"/>
          <w:szCs w:val="16"/>
        </w:rPr>
        <w:t>Rallidae</w:t>
      </w:r>
      <w:proofErr w:type="spellEnd"/>
      <w:r w:rsidRPr="00B058B1">
        <w:rPr>
          <w:rFonts w:ascii="Cambria" w:hAnsi="Cambria" w:cstheme="majorBidi"/>
          <w:i/>
          <w:iCs/>
          <w:sz w:val="16"/>
          <w:szCs w:val="16"/>
        </w:rPr>
        <w:t xml:space="preserve">) ecology was done in </w:t>
      </w:r>
      <w:proofErr w:type="spellStart"/>
      <w:r w:rsidRPr="00B058B1">
        <w:rPr>
          <w:rFonts w:ascii="Cambria" w:hAnsi="Cambria" w:cstheme="majorBidi"/>
          <w:i/>
          <w:iCs/>
          <w:sz w:val="16"/>
          <w:szCs w:val="16"/>
        </w:rPr>
        <w:t>Guerbes-Sanhadja</w:t>
      </w:r>
      <w:proofErr w:type="spellEnd"/>
      <w:r w:rsidRPr="00B058B1">
        <w:rPr>
          <w:rFonts w:ascii="Cambria" w:hAnsi="Cambria" w:cstheme="majorBidi"/>
          <w:i/>
          <w:iCs/>
          <w:sz w:val="16"/>
          <w:szCs w:val="16"/>
        </w:rPr>
        <w:t xml:space="preserve"> wetlands. The results showed that this bird was abundant in these sites. In this study, it could be noted that at the level of these aquatic ecosystems, Common Coot due to its gregarious character have been concentrated in water far from the banks of the sites studied near the tufts of </w:t>
      </w:r>
      <w:proofErr w:type="spellStart"/>
      <w:r w:rsidRPr="00B058B1">
        <w:rPr>
          <w:rFonts w:ascii="Cambria" w:hAnsi="Cambria" w:cstheme="majorBidi"/>
          <w:i/>
          <w:iCs/>
          <w:sz w:val="16"/>
          <w:szCs w:val="16"/>
        </w:rPr>
        <w:t>Typha</w:t>
      </w:r>
      <w:proofErr w:type="spellEnd"/>
      <w:r w:rsidRPr="00B058B1">
        <w:rPr>
          <w:rFonts w:ascii="Cambria" w:hAnsi="Cambria" w:cstheme="majorBidi"/>
          <w:i/>
          <w:iCs/>
          <w:sz w:val="16"/>
          <w:szCs w:val="16"/>
        </w:rPr>
        <w:t xml:space="preserve"> </w:t>
      </w:r>
      <w:proofErr w:type="spellStart"/>
      <w:r w:rsidRPr="00B058B1">
        <w:rPr>
          <w:rFonts w:ascii="Cambria" w:hAnsi="Cambria" w:cstheme="majorBidi"/>
          <w:i/>
          <w:iCs/>
          <w:sz w:val="16"/>
          <w:szCs w:val="16"/>
        </w:rPr>
        <w:t>angustifolia</w:t>
      </w:r>
      <w:proofErr w:type="spellEnd"/>
      <w:r w:rsidRPr="00B058B1">
        <w:rPr>
          <w:rFonts w:ascii="Cambria" w:hAnsi="Cambria" w:cstheme="majorBidi"/>
          <w:i/>
          <w:iCs/>
          <w:sz w:val="16"/>
          <w:szCs w:val="16"/>
        </w:rPr>
        <w:t xml:space="preserve"> and </w:t>
      </w:r>
      <w:proofErr w:type="spellStart"/>
      <w:r w:rsidRPr="00B058B1">
        <w:rPr>
          <w:rFonts w:ascii="Cambria" w:hAnsi="Cambria" w:cstheme="majorBidi"/>
          <w:i/>
          <w:iCs/>
          <w:sz w:val="16"/>
          <w:szCs w:val="16"/>
        </w:rPr>
        <w:t>Scirpus</w:t>
      </w:r>
      <w:proofErr w:type="spellEnd"/>
      <w:r w:rsidRPr="00B058B1">
        <w:rPr>
          <w:rFonts w:ascii="Cambria" w:hAnsi="Cambria" w:cstheme="majorBidi"/>
          <w:i/>
          <w:iCs/>
          <w:sz w:val="16"/>
          <w:szCs w:val="16"/>
        </w:rPr>
        <w:t xml:space="preserve"> </w:t>
      </w:r>
      <w:proofErr w:type="spellStart"/>
      <w:r w:rsidRPr="00B058B1">
        <w:rPr>
          <w:rFonts w:ascii="Cambria" w:hAnsi="Cambria" w:cstheme="majorBidi"/>
          <w:i/>
          <w:iCs/>
          <w:sz w:val="16"/>
          <w:szCs w:val="16"/>
        </w:rPr>
        <w:t>lacustris</w:t>
      </w:r>
      <w:proofErr w:type="spellEnd"/>
      <w:r w:rsidRPr="00B058B1">
        <w:rPr>
          <w:rFonts w:ascii="Cambria" w:hAnsi="Cambria" w:cstheme="majorBidi"/>
          <w:i/>
          <w:iCs/>
          <w:sz w:val="16"/>
          <w:szCs w:val="16"/>
        </w:rPr>
        <w:t>, and formed two distinct groups. The study of the diurnal activity rhythms throughout the wintering period has shown that feeding has dominated by far the total balance sheets, and this in all the wetlands which showed the role of daytime gaining ground of these bodies of water. This was observed in the water (by spout, immersion of the head in the water, by tilting of the front of the body in the water) and on the banks (grazing grass near the belts of water)</w:t>
      </w:r>
      <w:r w:rsidR="001F6C8D" w:rsidRPr="00AD4F50">
        <w:rPr>
          <w:rFonts w:ascii="Cambria" w:hAnsi="Cambria"/>
          <w:i/>
          <w:iCs/>
          <w:color w:val="000000"/>
          <w:sz w:val="16"/>
          <w:szCs w:val="16"/>
        </w:rPr>
        <w:t>.</w:t>
      </w:r>
    </w:p>
    <w:p w:rsidR="00A9609D" w:rsidRPr="00A9609D" w:rsidRDefault="00A9609D" w:rsidP="003E4056">
      <w:pPr>
        <w:spacing w:after="0" w:line="240" w:lineRule="auto"/>
        <w:jc w:val="both"/>
        <w:rPr>
          <w:rFonts w:asciiTheme="majorHAnsi" w:hAnsiTheme="majorHAnsi"/>
          <w:i/>
          <w:iCs/>
          <w:color w:val="000000"/>
          <w:kern w:val="24"/>
          <w:sz w:val="16"/>
          <w:szCs w:val="24"/>
        </w:rPr>
      </w:pPr>
    </w:p>
    <w:p w:rsidR="00314B82" w:rsidRPr="006D61C1" w:rsidRDefault="00314B82" w:rsidP="005C2455">
      <w:pPr>
        <w:pBdr>
          <w:bottom w:val="single" w:sz="6" w:space="1" w:color="auto"/>
        </w:pBdr>
        <w:tabs>
          <w:tab w:val="left" w:pos="4845"/>
        </w:tabs>
        <w:spacing w:after="0"/>
        <w:jc w:val="both"/>
        <w:rPr>
          <w:rFonts w:asciiTheme="majorHAnsi" w:hAnsiTheme="majorHAnsi"/>
          <w:i/>
          <w:color w:val="000000"/>
          <w:sz w:val="16"/>
          <w:szCs w:val="24"/>
        </w:rPr>
      </w:pPr>
      <w:r w:rsidRPr="006D61C1">
        <w:rPr>
          <w:rFonts w:asciiTheme="majorHAnsi" w:hAnsiTheme="majorHAnsi"/>
          <w:b/>
          <w:color w:val="000000"/>
          <w:sz w:val="16"/>
          <w:szCs w:val="24"/>
        </w:rPr>
        <w:t>Keywords:</w:t>
      </w:r>
      <w:r w:rsidR="0055051E" w:rsidRPr="006D61C1">
        <w:rPr>
          <w:rFonts w:asciiTheme="majorHAnsi" w:hAnsiTheme="majorHAnsi"/>
          <w:i/>
          <w:color w:val="000000"/>
          <w:sz w:val="16"/>
          <w:szCs w:val="24"/>
        </w:rPr>
        <w:t xml:space="preserve"> </w:t>
      </w:r>
      <w:r w:rsidR="00B058B1" w:rsidRPr="00B058B1">
        <w:rPr>
          <w:rFonts w:asciiTheme="majorHAnsi" w:hAnsiTheme="majorHAnsi"/>
          <w:i/>
          <w:color w:val="000000"/>
          <w:sz w:val="16"/>
          <w:szCs w:val="24"/>
        </w:rPr>
        <w:t xml:space="preserve">Common Coot, </w:t>
      </w:r>
      <w:proofErr w:type="spellStart"/>
      <w:r w:rsidR="00B058B1" w:rsidRPr="00B058B1">
        <w:rPr>
          <w:rFonts w:asciiTheme="majorHAnsi" w:hAnsiTheme="majorHAnsi"/>
          <w:i/>
          <w:color w:val="000000"/>
          <w:sz w:val="16"/>
          <w:szCs w:val="24"/>
        </w:rPr>
        <w:t>Fulica</w:t>
      </w:r>
      <w:proofErr w:type="spellEnd"/>
      <w:r w:rsidR="00B058B1" w:rsidRPr="00B058B1">
        <w:rPr>
          <w:rFonts w:asciiTheme="majorHAnsi" w:hAnsiTheme="majorHAnsi"/>
          <w:i/>
          <w:color w:val="000000"/>
          <w:sz w:val="16"/>
          <w:szCs w:val="24"/>
        </w:rPr>
        <w:t xml:space="preserve"> </w:t>
      </w:r>
      <w:proofErr w:type="spellStart"/>
      <w:r w:rsidR="00B058B1" w:rsidRPr="00B058B1">
        <w:rPr>
          <w:rFonts w:asciiTheme="majorHAnsi" w:hAnsiTheme="majorHAnsi"/>
          <w:i/>
          <w:color w:val="000000"/>
          <w:sz w:val="16"/>
          <w:szCs w:val="24"/>
        </w:rPr>
        <w:t>Atra</w:t>
      </w:r>
      <w:proofErr w:type="spellEnd"/>
      <w:r w:rsidR="00B058B1" w:rsidRPr="00B058B1">
        <w:rPr>
          <w:rFonts w:asciiTheme="majorHAnsi" w:hAnsiTheme="majorHAnsi"/>
          <w:i/>
          <w:color w:val="000000"/>
          <w:sz w:val="16"/>
          <w:szCs w:val="24"/>
        </w:rPr>
        <w:t xml:space="preserve">, </w:t>
      </w:r>
      <w:proofErr w:type="spellStart"/>
      <w:r w:rsidR="00B058B1" w:rsidRPr="00B058B1">
        <w:rPr>
          <w:rFonts w:asciiTheme="majorHAnsi" w:hAnsiTheme="majorHAnsi"/>
          <w:i/>
          <w:color w:val="000000"/>
          <w:sz w:val="16"/>
          <w:szCs w:val="24"/>
        </w:rPr>
        <w:t>Guerbes-Sanhadja</w:t>
      </w:r>
      <w:proofErr w:type="spellEnd"/>
      <w:r w:rsidR="00B058B1" w:rsidRPr="00B058B1">
        <w:rPr>
          <w:rFonts w:asciiTheme="majorHAnsi" w:hAnsiTheme="majorHAnsi"/>
          <w:i/>
          <w:color w:val="000000"/>
          <w:sz w:val="16"/>
          <w:szCs w:val="24"/>
        </w:rPr>
        <w:t>, Wetland, Wintering, Breeding, Gregarious</w:t>
      </w:r>
      <w:r w:rsidR="00B058B1" w:rsidRPr="006D61C1">
        <w:rPr>
          <w:rFonts w:asciiTheme="majorHAnsi" w:hAnsiTheme="majorHAnsi"/>
          <w:i/>
          <w:color w:val="000000"/>
          <w:sz w:val="16"/>
          <w:szCs w:val="24"/>
        </w:rPr>
        <w:t>.</w:t>
      </w:r>
    </w:p>
    <w:p w:rsidR="0007535B" w:rsidRPr="006D61C1" w:rsidRDefault="0007535B" w:rsidP="007F4DC5">
      <w:pPr>
        <w:pStyle w:val="Sansinterligne"/>
        <w:spacing w:line="360" w:lineRule="auto"/>
        <w:jc w:val="both"/>
        <w:rPr>
          <w:rFonts w:asciiTheme="majorHAnsi" w:hAnsiTheme="majorHAnsi"/>
          <w:b/>
          <w:color w:val="000000"/>
          <w:sz w:val="16"/>
          <w:szCs w:val="16"/>
        </w:rPr>
        <w:sectPr w:rsidR="0007535B" w:rsidRPr="006D61C1" w:rsidSect="00801F17">
          <w:headerReference w:type="default" r:id="rId9"/>
          <w:footerReference w:type="default" r:id="rId10"/>
          <w:headerReference w:type="first" r:id="rId11"/>
          <w:footerReference w:type="first" r:id="rId12"/>
          <w:pgSz w:w="12240" w:h="15840"/>
          <w:pgMar w:top="1440" w:right="1440" w:bottom="1440" w:left="1440" w:header="737" w:footer="737" w:gutter="0"/>
          <w:pgNumType w:start="1"/>
          <w:cols w:space="720"/>
          <w:titlePg/>
          <w:docGrid w:linePitch="360"/>
        </w:sectPr>
      </w:pPr>
    </w:p>
    <w:p w:rsidR="006C3D22" w:rsidRPr="00414692" w:rsidRDefault="006C3D22" w:rsidP="006332E5">
      <w:pPr>
        <w:spacing w:after="0" w:line="240" w:lineRule="auto"/>
        <w:jc w:val="both"/>
        <w:rPr>
          <w:rFonts w:ascii="Cambria" w:hAnsi="Cambria" w:cstheme="minorHAnsi"/>
          <w:sz w:val="16"/>
          <w:szCs w:val="16"/>
        </w:rPr>
      </w:pPr>
      <w:r w:rsidRPr="00414692">
        <w:rPr>
          <w:rFonts w:ascii="Cambria" w:hAnsi="Cambria" w:cstheme="minorHAnsi"/>
          <w:b/>
          <w:sz w:val="16"/>
          <w:szCs w:val="16"/>
        </w:rPr>
        <w:lastRenderedPageBreak/>
        <w:t>Corresponding author</w:t>
      </w:r>
      <w:r w:rsidRPr="00414692">
        <w:rPr>
          <w:rFonts w:ascii="Cambria" w:hAnsi="Cambria" w:cstheme="minorHAnsi"/>
          <w:sz w:val="16"/>
          <w:szCs w:val="16"/>
        </w:rPr>
        <w:t xml:space="preserve">: </w:t>
      </w:r>
      <w:r w:rsidR="006332E5" w:rsidRPr="006332E5">
        <w:rPr>
          <w:rFonts w:ascii="Cambria" w:hAnsi="Cambria" w:cstheme="minorHAnsi"/>
          <w:sz w:val="16"/>
          <w:szCs w:val="16"/>
        </w:rPr>
        <w:t xml:space="preserve">Moussa </w:t>
      </w:r>
      <w:proofErr w:type="spellStart"/>
      <w:r w:rsidR="006332E5" w:rsidRPr="006332E5">
        <w:rPr>
          <w:rFonts w:ascii="Cambria" w:hAnsi="Cambria" w:cstheme="minorHAnsi"/>
          <w:sz w:val="16"/>
          <w:szCs w:val="16"/>
        </w:rPr>
        <w:t>Houhamdi</w:t>
      </w:r>
      <w:proofErr w:type="spellEnd"/>
    </w:p>
    <w:p w:rsidR="00681A59" w:rsidRDefault="00681A59" w:rsidP="006332E5">
      <w:pPr>
        <w:pStyle w:val="Notedebasdepage"/>
        <w:tabs>
          <w:tab w:val="left" w:pos="2289"/>
        </w:tabs>
        <w:rPr>
          <w:rFonts w:ascii="Cambria" w:hAnsi="Cambria" w:cstheme="minorHAnsi"/>
          <w:bCs/>
          <w:sz w:val="16"/>
          <w:szCs w:val="16"/>
          <w:rtl/>
          <w:lang w:val="fr-FR" w:bidi="fa-IR"/>
        </w:rPr>
      </w:pPr>
      <w:r w:rsidRPr="00414692">
        <w:rPr>
          <w:rFonts w:ascii="Cambria" w:hAnsi="Cambria" w:cstheme="minorHAnsi"/>
          <w:b/>
          <w:sz w:val="16"/>
          <w:szCs w:val="16"/>
        </w:rPr>
        <w:t>e-mail</w:t>
      </w:r>
      <w:r w:rsidRPr="00414692">
        <w:rPr>
          <w:rFonts w:ascii="Cambria" w:hAnsi="Cambria" w:cstheme="minorHAnsi"/>
          <w:sz w:val="16"/>
          <w:szCs w:val="16"/>
        </w:rPr>
        <w:sym w:font="Wingdings" w:char="002A"/>
      </w:r>
      <w:r w:rsidRPr="00414692">
        <w:rPr>
          <w:rFonts w:ascii="Cambria" w:hAnsi="Cambria" w:cstheme="minorHAnsi"/>
          <w:bCs/>
          <w:i/>
          <w:iCs/>
          <w:sz w:val="16"/>
          <w:szCs w:val="16"/>
          <w:lang w:val="fr-FR"/>
        </w:rPr>
        <w:t xml:space="preserve"> </w:t>
      </w:r>
      <w:r w:rsidR="00162CE6" w:rsidRPr="00414692">
        <w:rPr>
          <w:rFonts w:ascii="Cambria" w:hAnsi="Cambria" w:cstheme="minorHAnsi" w:hint="cs"/>
          <w:bCs/>
          <w:i/>
          <w:iCs/>
          <w:sz w:val="16"/>
          <w:szCs w:val="16"/>
          <w:rtl/>
          <w:lang w:val="fr-FR"/>
        </w:rPr>
        <w:t xml:space="preserve"> </w:t>
      </w:r>
      <w:r w:rsidR="006332E5" w:rsidRPr="006332E5">
        <w:rPr>
          <w:rFonts w:ascii="Cambria" w:eastAsiaTheme="minorEastAsia" w:hAnsi="Cambria" w:cstheme="minorHAnsi"/>
          <w:sz w:val="16"/>
          <w:szCs w:val="16"/>
        </w:rPr>
        <w:t>houhamdimoussa@yahoo.com</w:t>
      </w:r>
    </w:p>
    <w:p w:rsidR="00681A59" w:rsidRDefault="00681A59" w:rsidP="0044720A">
      <w:pPr>
        <w:autoSpaceDE w:val="0"/>
        <w:autoSpaceDN w:val="0"/>
        <w:adjustRightInd w:val="0"/>
        <w:spacing w:after="0" w:line="240" w:lineRule="auto"/>
        <w:rPr>
          <w:rFonts w:ascii="Cambria" w:hAnsi="Cambria" w:cstheme="minorHAnsi"/>
          <w:sz w:val="16"/>
          <w:szCs w:val="16"/>
        </w:rPr>
      </w:pPr>
      <w:r w:rsidRPr="006C3D22">
        <w:rPr>
          <w:rFonts w:ascii="Cambria" w:hAnsi="Cambria" w:cstheme="minorHAnsi"/>
          <w:b/>
          <w:sz w:val="16"/>
          <w:szCs w:val="16"/>
        </w:rPr>
        <w:t>Received:</w:t>
      </w:r>
      <w:r w:rsidR="0044720A">
        <w:rPr>
          <w:rFonts w:ascii="Cambria" w:hAnsi="Cambria" w:cstheme="minorHAnsi" w:hint="cs"/>
          <w:sz w:val="16"/>
          <w:szCs w:val="16"/>
          <w:rtl/>
        </w:rPr>
        <w:t>16</w:t>
      </w:r>
      <w:r w:rsidR="0044720A">
        <w:rPr>
          <w:rFonts w:ascii="Cambria" w:hAnsi="Cambria" w:cstheme="minorHAnsi"/>
          <w:sz w:val="16"/>
          <w:szCs w:val="16"/>
        </w:rPr>
        <w:t xml:space="preserve"> </w:t>
      </w:r>
      <w:r w:rsidR="0044720A">
        <w:rPr>
          <w:rFonts w:ascii="Cambria" w:hAnsi="Cambria" w:cstheme="minorHAnsi" w:hint="cs"/>
          <w:sz w:val="16"/>
          <w:szCs w:val="16"/>
        </w:rPr>
        <w:t>December</w:t>
      </w:r>
      <w:r w:rsidR="0044720A">
        <w:rPr>
          <w:rFonts w:ascii="Cambria" w:hAnsi="Cambria" w:cstheme="minorHAnsi"/>
          <w:sz w:val="16"/>
          <w:szCs w:val="16"/>
        </w:rPr>
        <w:t xml:space="preserve"> 2017</w:t>
      </w:r>
      <w:r w:rsidRPr="006C3D22">
        <w:rPr>
          <w:rFonts w:ascii="Cambria" w:hAnsi="Cambria" w:cstheme="minorHAnsi"/>
          <w:sz w:val="16"/>
          <w:szCs w:val="16"/>
        </w:rPr>
        <w:t xml:space="preserve"> </w:t>
      </w:r>
    </w:p>
    <w:p w:rsidR="00681A59" w:rsidRPr="006060E0" w:rsidRDefault="00681A59" w:rsidP="0044720A">
      <w:pPr>
        <w:autoSpaceDE w:val="0"/>
        <w:autoSpaceDN w:val="0"/>
        <w:adjustRightInd w:val="0"/>
        <w:spacing w:after="0" w:line="240" w:lineRule="auto"/>
        <w:rPr>
          <w:rFonts w:ascii="Cambria" w:hAnsi="Cambria"/>
          <w:sz w:val="16"/>
          <w:szCs w:val="16"/>
        </w:rPr>
      </w:pPr>
      <w:r w:rsidRPr="006C3D22">
        <w:rPr>
          <w:rFonts w:ascii="Cambria" w:hAnsi="Cambria" w:cstheme="minorHAnsi"/>
          <w:b/>
          <w:sz w:val="16"/>
          <w:szCs w:val="16"/>
        </w:rPr>
        <w:t>Accepted:</w:t>
      </w:r>
      <w:r w:rsidRPr="006C3D22">
        <w:rPr>
          <w:rFonts w:ascii="Cambria" w:hAnsi="Cambria" w:cstheme="minorHAnsi"/>
          <w:sz w:val="16"/>
          <w:szCs w:val="16"/>
        </w:rPr>
        <w:t xml:space="preserve"> </w:t>
      </w:r>
      <w:r w:rsidR="0044720A">
        <w:rPr>
          <w:rFonts w:ascii="Cambria" w:hAnsi="Cambria" w:cstheme="minorHAnsi"/>
          <w:sz w:val="16"/>
          <w:szCs w:val="16"/>
        </w:rPr>
        <w:t>25 March</w:t>
      </w:r>
      <w:r w:rsidRPr="006C3D22">
        <w:rPr>
          <w:rFonts w:ascii="Cambria" w:hAnsi="Cambria" w:cstheme="minorHAnsi"/>
          <w:sz w:val="16"/>
          <w:szCs w:val="16"/>
        </w:rPr>
        <w:t xml:space="preserve"> 201</w:t>
      </w:r>
      <w:r w:rsidR="0044720A">
        <w:rPr>
          <w:rFonts w:ascii="Cambria" w:hAnsi="Cambria" w:cstheme="minorHAnsi" w:hint="cs"/>
          <w:sz w:val="16"/>
          <w:szCs w:val="16"/>
          <w:rtl/>
        </w:rPr>
        <w:t>8</w:t>
      </w:r>
    </w:p>
    <w:p w:rsidR="006C3D22" w:rsidRDefault="006C3D22" w:rsidP="006C3D22">
      <w:pPr>
        <w:pStyle w:val="Sansinterligne"/>
        <w:rPr>
          <w:rFonts w:asciiTheme="majorHAnsi" w:hAnsiTheme="majorHAnsi"/>
          <w:b/>
          <w:caps/>
          <w:color w:val="000000"/>
          <w:sz w:val="16"/>
          <w:szCs w:val="16"/>
        </w:rPr>
      </w:pPr>
    </w:p>
    <w:p w:rsidR="006C3D22" w:rsidRDefault="006C3D22" w:rsidP="00A271D2">
      <w:pPr>
        <w:pStyle w:val="Sansinterligne"/>
        <w:numPr>
          <w:ilvl w:val="0"/>
          <w:numId w:val="1"/>
        </w:numPr>
        <w:spacing w:after="240"/>
        <w:rPr>
          <w:rFonts w:asciiTheme="majorHAnsi" w:hAnsiTheme="majorHAnsi"/>
          <w:b/>
          <w:caps/>
          <w:color w:val="000000"/>
          <w:sz w:val="16"/>
          <w:szCs w:val="16"/>
        </w:rPr>
      </w:pPr>
      <w:r w:rsidRPr="00E430D8">
        <w:rPr>
          <w:rFonts w:asciiTheme="majorHAnsi" w:hAnsiTheme="majorHAnsi"/>
          <w:b/>
          <w:caps/>
          <w:color w:val="000000"/>
          <w:sz w:val="16"/>
          <w:szCs w:val="16"/>
        </w:rPr>
        <w:t>Introduction</w:t>
      </w:r>
    </w:p>
    <w:p w:rsidR="00375173" w:rsidRPr="00375173" w:rsidRDefault="00375173" w:rsidP="00375173">
      <w:pPr>
        <w:spacing w:after="0"/>
        <w:jc w:val="both"/>
        <w:rPr>
          <w:rFonts w:ascii="Cambria" w:hAnsi="Cambria" w:cstheme="majorBidi"/>
          <w:b/>
          <w:bCs/>
          <w:sz w:val="16"/>
          <w:szCs w:val="16"/>
          <w:lang w:val="en"/>
        </w:rPr>
      </w:pPr>
      <w:r w:rsidRPr="00375173">
        <w:rPr>
          <w:rFonts w:ascii="Cambria" w:hAnsi="Cambria" w:cstheme="majorBidi"/>
          <w:sz w:val="16"/>
          <w:szCs w:val="16"/>
          <w:lang w:val="en"/>
        </w:rPr>
        <w:t xml:space="preserve">For birds as for any species (animal and plant), the annual cycle is dictated by biological phases (wintering and breeding), linked by the migration periods of certain species (such as: </w:t>
      </w:r>
      <w:proofErr w:type="spellStart"/>
      <w:r w:rsidRPr="00375173">
        <w:rPr>
          <w:rFonts w:ascii="Cambria" w:hAnsi="Cambria" w:cstheme="majorBidi"/>
          <w:sz w:val="16"/>
          <w:szCs w:val="16"/>
          <w:lang w:val="en"/>
        </w:rPr>
        <w:t>Anatidae</w:t>
      </w:r>
      <w:proofErr w:type="spellEnd"/>
      <w:r w:rsidRPr="00375173">
        <w:rPr>
          <w:rFonts w:ascii="Cambria" w:hAnsi="Cambria" w:cstheme="majorBidi"/>
          <w:sz w:val="16"/>
          <w:szCs w:val="16"/>
          <w:lang w:val="en"/>
        </w:rPr>
        <w:t>) (</w:t>
      </w:r>
      <w:proofErr w:type="spellStart"/>
      <w:r w:rsidRPr="00375173">
        <w:rPr>
          <w:rFonts w:ascii="Cambria" w:hAnsi="Cambria" w:cstheme="majorBidi"/>
          <w:sz w:val="16"/>
          <w:szCs w:val="16"/>
          <w:lang w:val="en"/>
        </w:rPr>
        <w:t>Toubal</w:t>
      </w:r>
      <w:proofErr w:type="spellEnd"/>
      <w:r w:rsidRPr="00375173">
        <w:rPr>
          <w:rFonts w:ascii="Cambria" w:hAnsi="Cambria" w:cstheme="majorBidi"/>
          <w:sz w:val="16"/>
          <w:szCs w:val="16"/>
          <w:lang w:val="en"/>
        </w:rPr>
        <w:t xml:space="preserve"> et al., 2014). The wintering period, is a pivotal phase of transition between two periods of reproduction (</w:t>
      </w:r>
      <w:proofErr w:type="spellStart"/>
      <w:r w:rsidRPr="00375173">
        <w:rPr>
          <w:rFonts w:ascii="Cambria" w:hAnsi="Cambria" w:cstheme="majorBidi"/>
          <w:sz w:val="16"/>
          <w:szCs w:val="16"/>
          <w:lang w:val="en"/>
        </w:rPr>
        <w:t>Tamisier</w:t>
      </w:r>
      <w:proofErr w:type="spellEnd"/>
      <w:r w:rsidRPr="00375173">
        <w:rPr>
          <w:rFonts w:ascii="Cambria" w:hAnsi="Cambria" w:cstheme="majorBidi"/>
          <w:sz w:val="16"/>
          <w:szCs w:val="16"/>
          <w:lang w:val="en"/>
        </w:rPr>
        <w:t xml:space="preserve"> and </w:t>
      </w:r>
      <w:proofErr w:type="spellStart"/>
      <w:r w:rsidRPr="00375173">
        <w:rPr>
          <w:rFonts w:ascii="Cambria" w:hAnsi="Cambria" w:cstheme="majorBidi"/>
          <w:sz w:val="16"/>
          <w:szCs w:val="16"/>
          <w:lang w:val="en"/>
        </w:rPr>
        <w:t>Dehorter</w:t>
      </w:r>
      <w:proofErr w:type="spellEnd"/>
      <w:r w:rsidRPr="00375173">
        <w:rPr>
          <w:rFonts w:ascii="Cambria" w:hAnsi="Cambria" w:cstheme="majorBidi"/>
          <w:sz w:val="16"/>
          <w:szCs w:val="16"/>
          <w:lang w:val="en"/>
        </w:rPr>
        <w:t xml:space="preserve">, 1999), also the physiological state of the </w:t>
      </w:r>
      <w:proofErr w:type="spellStart"/>
      <w:r w:rsidRPr="00375173">
        <w:rPr>
          <w:rFonts w:ascii="Cambria" w:hAnsi="Cambria" w:cstheme="majorBidi"/>
          <w:sz w:val="16"/>
          <w:szCs w:val="16"/>
          <w:lang w:val="en"/>
        </w:rPr>
        <w:t>waterbirds</w:t>
      </w:r>
      <w:proofErr w:type="spellEnd"/>
      <w:r w:rsidRPr="00375173">
        <w:rPr>
          <w:rFonts w:ascii="Cambria" w:hAnsi="Cambria" w:cstheme="majorBidi"/>
          <w:sz w:val="16"/>
          <w:szCs w:val="16"/>
          <w:lang w:val="en"/>
        </w:rPr>
        <w:t xml:space="preserve"> during winter phase determines to a large extent the success of population reproduction and dynamics (</w:t>
      </w:r>
      <w:proofErr w:type="spellStart"/>
      <w:r w:rsidRPr="00375173">
        <w:rPr>
          <w:rFonts w:ascii="Cambria" w:hAnsi="Cambria" w:cstheme="majorBidi"/>
          <w:sz w:val="16"/>
          <w:szCs w:val="16"/>
          <w:lang w:val="en"/>
        </w:rPr>
        <w:t>Allouche</w:t>
      </w:r>
      <w:proofErr w:type="spellEnd"/>
      <w:r w:rsidRPr="00375173">
        <w:rPr>
          <w:rFonts w:ascii="Cambria" w:hAnsi="Cambria" w:cstheme="majorBidi"/>
          <w:sz w:val="16"/>
          <w:szCs w:val="16"/>
          <w:lang w:val="en"/>
        </w:rPr>
        <w:t xml:space="preserve"> et al, 1990). Algeria by its richness and diversity in wetlands (more than 254 wetlands), has taken a pivotal role in the migration systems in the West Palearctic (</w:t>
      </w:r>
      <w:proofErr w:type="spellStart"/>
      <w:r w:rsidRPr="00375173">
        <w:rPr>
          <w:rFonts w:ascii="Cambria" w:hAnsi="Cambria" w:cstheme="majorBidi"/>
          <w:sz w:val="16"/>
          <w:szCs w:val="16"/>
          <w:lang w:val="en"/>
        </w:rPr>
        <w:t>Houhamdi</w:t>
      </w:r>
      <w:proofErr w:type="spellEnd"/>
      <w:r w:rsidRPr="00375173">
        <w:rPr>
          <w:rFonts w:ascii="Cambria" w:hAnsi="Cambria" w:cstheme="majorBidi"/>
          <w:sz w:val="16"/>
          <w:szCs w:val="16"/>
          <w:lang w:val="en"/>
        </w:rPr>
        <w:t>, 2002), and the three Maghreb countries (Algeria, Tunisia and Morocco) have been a large wintering area for many Eurasian-nesting species whose Mediterranean area is the main winter quarters (</w:t>
      </w:r>
      <w:proofErr w:type="spellStart"/>
      <w:r w:rsidRPr="00375173">
        <w:rPr>
          <w:rFonts w:ascii="Cambria" w:hAnsi="Cambria" w:cstheme="majorBidi"/>
          <w:sz w:val="16"/>
          <w:szCs w:val="16"/>
          <w:lang w:val="en"/>
        </w:rPr>
        <w:t>Isenmann</w:t>
      </w:r>
      <w:proofErr w:type="spellEnd"/>
      <w:r w:rsidRPr="00375173">
        <w:rPr>
          <w:rFonts w:ascii="Cambria" w:hAnsi="Cambria" w:cstheme="majorBidi"/>
          <w:sz w:val="16"/>
          <w:szCs w:val="16"/>
          <w:lang w:val="en"/>
        </w:rPr>
        <w:t xml:space="preserve"> and </w:t>
      </w:r>
      <w:proofErr w:type="spellStart"/>
      <w:r w:rsidRPr="00375173">
        <w:rPr>
          <w:rFonts w:ascii="Cambria" w:hAnsi="Cambria" w:cstheme="majorBidi"/>
          <w:sz w:val="16"/>
          <w:szCs w:val="16"/>
          <w:lang w:val="en"/>
        </w:rPr>
        <w:t>Moali</w:t>
      </w:r>
      <w:proofErr w:type="spellEnd"/>
      <w:r w:rsidRPr="00375173">
        <w:rPr>
          <w:rFonts w:ascii="Cambria" w:hAnsi="Cambria" w:cstheme="majorBidi"/>
          <w:sz w:val="16"/>
          <w:szCs w:val="16"/>
          <w:lang w:val="en"/>
        </w:rPr>
        <w:t xml:space="preserve">, 2000). This wetland regularly attracts a large number of </w:t>
      </w:r>
      <w:proofErr w:type="spellStart"/>
      <w:r w:rsidRPr="00375173">
        <w:rPr>
          <w:rFonts w:ascii="Cambria" w:hAnsi="Cambria" w:cstheme="majorBidi"/>
          <w:sz w:val="16"/>
          <w:szCs w:val="16"/>
          <w:lang w:val="en"/>
        </w:rPr>
        <w:t>Anatidae</w:t>
      </w:r>
      <w:proofErr w:type="spellEnd"/>
      <w:r w:rsidRPr="00375173">
        <w:rPr>
          <w:rFonts w:ascii="Cambria" w:hAnsi="Cambria" w:cstheme="majorBidi"/>
          <w:sz w:val="16"/>
          <w:szCs w:val="16"/>
          <w:lang w:val="en"/>
        </w:rPr>
        <w:t xml:space="preserve"> and Coot species (</w:t>
      </w:r>
      <w:proofErr w:type="spellStart"/>
      <w:r w:rsidRPr="00375173">
        <w:rPr>
          <w:rFonts w:ascii="Cambria" w:hAnsi="Cambria" w:cstheme="majorBidi"/>
          <w:sz w:val="16"/>
          <w:szCs w:val="16"/>
          <w:lang w:val="en"/>
        </w:rPr>
        <w:t>Houhamdi</w:t>
      </w:r>
      <w:proofErr w:type="spellEnd"/>
      <w:r w:rsidRPr="00375173">
        <w:rPr>
          <w:rFonts w:ascii="Cambria" w:hAnsi="Cambria" w:cstheme="majorBidi"/>
          <w:sz w:val="16"/>
          <w:szCs w:val="16"/>
          <w:lang w:val="en"/>
        </w:rPr>
        <w:t>, 2002, Bara et al., 2013), thanks to the good conditions that have been offered during wintering and nesting season (</w:t>
      </w:r>
      <w:proofErr w:type="spellStart"/>
      <w:r w:rsidRPr="00375173">
        <w:rPr>
          <w:rFonts w:ascii="Cambria" w:hAnsi="Cambria" w:cstheme="majorBidi"/>
          <w:sz w:val="16"/>
          <w:szCs w:val="16"/>
          <w:lang w:val="en"/>
        </w:rPr>
        <w:t>Ledant</w:t>
      </w:r>
      <w:proofErr w:type="spellEnd"/>
      <w:r w:rsidRPr="00375173">
        <w:rPr>
          <w:rFonts w:ascii="Cambria" w:hAnsi="Cambria" w:cstheme="majorBidi"/>
          <w:sz w:val="16"/>
          <w:szCs w:val="16"/>
          <w:lang w:val="en"/>
        </w:rPr>
        <w:t xml:space="preserve"> et al., 1981, </w:t>
      </w:r>
      <w:proofErr w:type="spellStart"/>
      <w:r w:rsidRPr="00375173">
        <w:rPr>
          <w:rFonts w:ascii="Cambria" w:hAnsi="Cambria" w:cstheme="majorBidi"/>
          <w:sz w:val="16"/>
          <w:szCs w:val="16"/>
          <w:lang w:val="en"/>
        </w:rPr>
        <w:t>Isenmann</w:t>
      </w:r>
      <w:proofErr w:type="spellEnd"/>
      <w:r w:rsidRPr="00375173">
        <w:rPr>
          <w:rFonts w:ascii="Cambria" w:hAnsi="Cambria" w:cstheme="majorBidi"/>
          <w:sz w:val="16"/>
          <w:szCs w:val="16"/>
          <w:lang w:val="en"/>
        </w:rPr>
        <w:t xml:space="preserve"> and </w:t>
      </w:r>
      <w:proofErr w:type="spellStart"/>
      <w:r w:rsidRPr="00375173">
        <w:rPr>
          <w:rFonts w:ascii="Cambria" w:hAnsi="Cambria" w:cstheme="majorBidi"/>
          <w:sz w:val="16"/>
          <w:szCs w:val="16"/>
          <w:lang w:val="en"/>
        </w:rPr>
        <w:t>Moali</w:t>
      </w:r>
      <w:proofErr w:type="spellEnd"/>
      <w:r w:rsidRPr="00375173">
        <w:rPr>
          <w:rFonts w:ascii="Cambria" w:hAnsi="Cambria" w:cstheme="majorBidi"/>
          <w:sz w:val="16"/>
          <w:szCs w:val="16"/>
          <w:lang w:val="en"/>
        </w:rPr>
        <w:t>, 2000).</w:t>
      </w:r>
    </w:p>
    <w:p w:rsidR="00375173" w:rsidRPr="00375173" w:rsidRDefault="00375173" w:rsidP="00375173">
      <w:pPr>
        <w:spacing w:after="0"/>
        <w:jc w:val="both"/>
        <w:rPr>
          <w:rFonts w:ascii="Cambria" w:hAnsi="Cambria" w:cstheme="majorBidi"/>
          <w:sz w:val="16"/>
          <w:szCs w:val="16"/>
          <w:lang w:val="en"/>
        </w:rPr>
      </w:pPr>
      <w:r w:rsidRPr="00375173">
        <w:rPr>
          <w:rFonts w:ascii="Cambria" w:hAnsi="Cambria" w:cstheme="majorBidi"/>
          <w:sz w:val="16"/>
          <w:szCs w:val="16"/>
          <w:lang w:val="en"/>
        </w:rPr>
        <w:t>This bird is very abundant throughout the Western Palearctic and in the humid areas of north Africa (</w:t>
      </w:r>
      <w:proofErr w:type="spellStart"/>
      <w:r w:rsidRPr="00375173">
        <w:rPr>
          <w:rFonts w:ascii="Cambria" w:hAnsi="Cambria" w:cstheme="majorBidi"/>
          <w:sz w:val="16"/>
          <w:szCs w:val="16"/>
          <w:lang w:val="en"/>
        </w:rPr>
        <w:t>Isenmann</w:t>
      </w:r>
      <w:proofErr w:type="spellEnd"/>
      <w:r w:rsidRPr="00375173">
        <w:rPr>
          <w:rFonts w:ascii="Cambria" w:hAnsi="Cambria" w:cstheme="majorBidi"/>
          <w:sz w:val="16"/>
          <w:szCs w:val="16"/>
          <w:lang w:val="en"/>
        </w:rPr>
        <w:t xml:space="preserve"> and </w:t>
      </w:r>
      <w:proofErr w:type="spellStart"/>
      <w:r w:rsidRPr="00375173">
        <w:rPr>
          <w:rFonts w:ascii="Cambria" w:hAnsi="Cambria" w:cstheme="majorBidi"/>
          <w:sz w:val="16"/>
          <w:szCs w:val="16"/>
          <w:lang w:val="en"/>
        </w:rPr>
        <w:t>Moali</w:t>
      </w:r>
      <w:proofErr w:type="spellEnd"/>
      <w:r w:rsidRPr="00375173">
        <w:rPr>
          <w:rFonts w:ascii="Cambria" w:hAnsi="Cambria" w:cstheme="majorBidi"/>
          <w:sz w:val="16"/>
          <w:szCs w:val="16"/>
          <w:lang w:val="en"/>
        </w:rPr>
        <w:t xml:space="preserve">, 2000, </w:t>
      </w:r>
      <w:proofErr w:type="spellStart"/>
      <w:r w:rsidRPr="00375173">
        <w:rPr>
          <w:rFonts w:ascii="Cambria" w:hAnsi="Cambria" w:cstheme="majorBidi"/>
          <w:sz w:val="16"/>
          <w:szCs w:val="16"/>
          <w:lang w:val="en"/>
        </w:rPr>
        <w:t>Ledan</w:t>
      </w:r>
      <w:proofErr w:type="spellEnd"/>
      <w:r w:rsidRPr="00375173">
        <w:rPr>
          <w:rFonts w:ascii="Cambria" w:hAnsi="Cambria" w:cstheme="majorBidi"/>
          <w:sz w:val="16"/>
          <w:szCs w:val="16"/>
          <w:lang w:val="en"/>
        </w:rPr>
        <w:t xml:space="preserve"> et al., 1981), and it is a breeding and sedentary species in Algeria (</w:t>
      </w:r>
      <w:proofErr w:type="spellStart"/>
      <w:r w:rsidRPr="00375173">
        <w:rPr>
          <w:rFonts w:ascii="Cambria" w:hAnsi="Cambria" w:cstheme="majorBidi"/>
          <w:sz w:val="16"/>
          <w:szCs w:val="16"/>
          <w:lang w:val="en"/>
        </w:rPr>
        <w:t>Rizi</w:t>
      </w:r>
      <w:proofErr w:type="spellEnd"/>
      <w:r w:rsidRPr="00375173">
        <w:rPr>
          <w:rFonts w:ascii="Cambria" w:hAnsi="Cambria" w:cstheme="majorBidi"/>
          <w:sz w:val="16"/>
          <w:szCs w:val="16"/>
          <w:lang w:val="en"/>
        </w:rPr>
        <w:t xml:space="preserve"> et al., 1999, </w:t>
      </w:r>
      <w:proofErr w:type="spellStart"/>
      <w:r w:rsidRPr="00375173">
        <w:rPr>
          <w:rFonts w:ascii="Cambria" w:hAnsi="Cambria" w:cstheme="majorBidi"/>
          <w:sz w:val="16"/>
          <w:szCs w:val="16"/>
          <w:lang w:val="en"/>
        </w:rPr>
        <w:t>Samraoui</w:t>
      </w:r>
      <w:proofErr w:type="spellEnd"/>
      <w:r w:rsidRPr="00375173">
        <w:rPr>
          <w:rFonts w:ascii="Cambria" w:hAnsi="Cambria" w:cstheme="majorBidi"/>
          <w:sz w:val="16"/>
          <w:szCs w:val="16"/>
          <w:lang w:val="en"/>
        </w:rPr>
        <w:t xml:space="preserve"> and </w:t>
      </w:r>
      <w:proofErr w:type="spellStart"/>
      <w:r w:rsidRPr="00375173">
        <w:rPr>
          <w:rFonts w:ascii="Cambria" w:hAnsi="Cambria" w:cstheme="majorBidi"/>
          <w:sz w:val="16"/>
          <w:szCs w:val="16"/>
          <w:lang w:val="en"/>
        </w:rPr>
        <w:t>Samraoui</w:t>
      </w:r>
      <w:proofErr w:type="spellEnd"/>
      <w:r w:rsidRPr="00375173">
        <w:rPr>
          <w:rFonts w:ascii="Cambria" w:hAnsi="Cambria" w:cstheme="majorBidi"/>
          <w:sz w:val="16"/>
          <w:szCs w:val="16"/>
          <w:lang w:val="en"/>
        </w:rPr>
        <w:t xml:space="preserve">, </w:t>
      </w:r>
      <w:r w:rsidRPr="00375173">
        <w:rPr>
          <w:rFonts w:ascii="Cambria" w:hAnsi="Cambria" w:cstheme="majorBidi"/>
          <w:sz w:val="16"/>
          <w:szCs w:val="16"/>
          <w:lang w:val="en"/>
        </w:rPr>
        <w:lastRenderedPageBreak/>
        <w:t xml:space="preserve">2007, </w:t>
      </w:r>
      <w:proofErr w:type="spellStart"/>
      <w:r w:rsidRPr="00375173">
        <w:rPr>
          <w:rFonts w:ascii="Cambria" w:hAnsi="Cambria" w:cstheme="majorBidi"/>
          <w:sz w:val="16"/>
          <w:szCs w:val="16"/>
          <w:lang w:val="en"/>
        </w:rPr>
        <w:t>Allouche</w:t>
      </w:r>
      <w:proofErr w:type="spellEnd"/>
      <w:r w:rsidRPr="00375173">
        <w:rPr>
          <w:rFonts w:ascii="Cambria" w:hAnsi="Cambria" w:cstheme="majorBidi"/>
          <w:sz w:val="16"/>
          <w:szCs w:val="16"/>
          <w:lang w:val="en"/>
        </w:rPr>
        <w:t xml:space="preserve"> </w:t>
      </w:r>
      <w:r w:rsidRPr="00375173">
        <w:rPr>
          <w:rFonts w:ascii="Cambria" w:hAnsi="Cambria" w:cstheme="majorBidi"/>
          <w:sz w:val="16"/>
          <w:szCs w:val="16"/>
        </w:rPr>
        <w:t>et al.</w:t>
      </w:r>
      <w:r w:rsidRPr="00375173">
        <w:rPr>
          <w:rFonts w:ascii="Cambria" w:hAnsi="Cambria" w:cstheme="majorBidi"/>
          <w:sz w:val="16"/>
          <w:szCs w:val="16"/>
          <w:lang w:val="en"/>
        </w:rPr>
        <w:t>, 1990). Its distribution in Algeria has been noted in the north area, including the highlands and the Sahara (</w:t>
      </w:r>
      <w:proofErr w:type="spellStart"/>
      <w:r w:rsidRPr="00375173">
        <w:rPr>
          <w:rFonts w:ascii="Cambria" w:hAnsi="Cambria" w:cstheme="majorBidi"/>
          <w:sz w:val="16"/>
          <w:szCs w:val="16"/>
          <w:lang w:val="en"/>
        </w:rPr>
        <w:t>Ledant</w:t>
      </w:r>
      <w:proofErr w:type="spellEnd"/>
      <w:r w:rsidRPr="00375173">
        <w:rPr>
          <w:rFonts w:ascii="Cambria" w:hAnsi="Cambria" w:cstheme="majorBidi"/>
          <w:sz w:val="16"/>
          <w:szCs w:val="16"/>
          <w:lang w:val="en"/>
        </w:rPr>
        <w:t xml:space="preserve"> et al., 1981, </w:t>
      </w:r>
      <w:proofErr w:type="spellStart"/>
      <w:r w:rsidRPr="00375173">
        <w:rPr>
          <w:rFonts w:ascii="Cambria" w:hAnsi="Cambria" w:cstheme="majorBidi"/>
          <w:sz w:val="16"/>
          <w:szCs w:val="16"/>
          <w:lang w:val="en"/>
        </w:rPr>
        <w:t>Isenmann</w:t>
      </w:r>
      <w:proofErr w:type="spellEnd"/>
      <w:r w:rsidRPr="00375173">
        <w:rPr>
          <w:rFonts w:ascii="Cambria" w:hAnsi="Cambria" w:cstheme="majorBidi"/>
          <w:sz w:val="16"/>
          <w:szCs w:val="16"/>
          <w:lang w:val="en"/>
        </w:rPr>
        <w:t xml:space="preserve"> and </w:t>
      </w:r>
      <w:proofErr w:type="spellStart"/>
      <w:r w:rsidRPr="00375173">
        <w:rPr>
          <w:rFonts w:ascii="Cambria" w:hAnsi="Cambria" w:cstheme="majorBidi"/>
          <w:sz w:val="16"/>
          <w:szCs w:val="16"/>
          <w:lang w:val="en"/>
        </w:rPr>
        <w:t>Moali</w:t>
      </w:r>
      <w:proofErr w:type="spellEnd"/>
      <w:r w:rsidRPr="00375173">
        <w:rPr>
          <w:rFonts w:ascii="Cambria" w:hAnsi="Cambria" w:cstheme="majorBidi"/>
          <w:sz w:val="16"/>
          <w:szCs w:val="16"/>
          <w:lang w:val="en"/>
        </w:rPr>
        <w:t xml:space="preserve">, 2000, </w:t>
      </w:r>
      <w:proofErr w:type="spellStart"/>
      <w:r w:rsidRPr="00375173">
        <w:rPr>
          <w:rFonts w:ascii="Cambria" w:hAnsi="Cambria" w:cstheme="majorBidi"/>
          <w:sz w:val="16"/>
          <w:szCs w:val="16"/>
          <w:lang w:val="en"/>
        </w:rPr>
        <w:t>Samraoui</w:t>
      </w:r>
      <w:proofErr w:type="spellEnd"/>
      <w:r w:rsidRPr="00375173">
        <w:rPr>
          <w:rFonts w:ascii="Cambria" w:hAnsi="Cambria" w:cstheme="majorBidi"/>
          <w:sz w:val="16"/>
          <w:szCs w:val="16"/>
          <w:lang w:val="en"/>
        </w:rPr>
        <w:t xml:space="preserve"> and </w:t>
      </w:r>
      <w:proofErr w:type="spellStart"/>
      <w:r w:rsidRPr="00375173">
        <w:rPr>
          <w:rFonts w:ascii="Cambria" w:hAnsi="Cambria" w:cstheme="majorBidi"/>
          <w:sz w:val="16"/>
          <w:szCs w:val="16"/>
          <w:lang w:val="en"/>
        </w:rPr>
        <w:t>Samraoui</w:t>
      </w:r>
      <w:proofErr w:type="spellEnd"/>
      <w:r w:rsidRPr="00375173">
        <w:rPr>
          <w:rFonts w:ascii="Cambria" w:hAnsi="Cambria" w:cstheme="majorBidi"/>
          <w:sz w:val="16"/>
          <w:szCs w:val="16"/>
          <w:lang w:val="en"/>
        </w:rPr>
        <w:t xml:space="preserve">, 2007, </w:t>
      </w:r>
      <w:proofErr w:type="spellStart"/>
      <w:r w:rsidRPr="00375173">
        <w:rPr>
          <w:rFonts w:ascii="Cambria" w:hAnsi="Cambria" w:cstheme="majorBidi"/>
          <w:sz w:val="16"/>
          <w:szCs w:val="16"/>
          <w:lang w:val="en"/>
        </w:rPr>
        <w:t>Samraoui</w:t>
      </w:r>
      <w:proofErr w:type="spellEnd"/>
      <w:r w:rsidRPr="00375173">
        <w:rPr>
          <w:rFonts w:ascii="Cambria" w:hAnsi="Cambria" w:cstheme="majorBidi"/>
          <w:sz w:val="16"/>
          <w:szCs w:val="16"/>
          <w:lang w:val="en"/>
        </w:rPr>
        <w:t xml:space="preserve"> et al., 2011).</w:t>
      </w:r>
    </w:p>
    <w:p w:rsidR="00375173" w:rsidRPr="00375173" w:rsidRDefault="00375173" w:rsidP="00375173">
      <w:pPr>
        <w:spacing w:after="0"/>
        <w:jc w:val="both"/>
        <w:rPr>
          <w:rFonts w:ascii="Cambria" w:hAnsi="Cambria" w:cstheme="majorBidi"/>
          <w:sz w:val="16"/>
          <w:szCs w:val="16"/>
          <w:lang w:val="en"/>
        </w:rPr>
      </w:pPr>
      <w:r w:rsidRPr="00375173">
        <w:rPr>
          <w:rFonts w:ascii="Cambria" w:hAnsi="Cambria" w:cstheme="majorBidi"/>
          <w:sz w:val="16"/>
          <w:szCs w:val="16"/>
          <w:lang w:val="en"/>
        </w:rPr>
        <w:t xml:space="preserve">In this study, the results of the wintering of this </w:t>
      </w:r>
      <w:proofErr w:type="spellStart"/>
      <w:r w:rsidRPr="00375173">
        <w:rPr>
          <w:rFonts w:ascii="Cambria" w:hAnsi="Cambria" w:cstheme="majorBidi"/>
          <w:sz w:val="16"/>
          <w:szCs w:val="16"/>
          <w:lang w:val="en"/>
        </w:rPr>
        <w:t>Rallidae</w:t>
      </w:r>
      <w:proofErr w:type="spellEnd"/>
      <w:r w:rsidRPr="00375173">
        <w:rPr>
          <w:rFonts w:ascii="Cambria" w:hAnsi="Cambria" w:cstheme="majorBidi"/>
          <w:sz w:val="16"/>
          <w:szCs w:val="16"/>
          <w:lang w:val="en"/>
        </w:rPr>
        <w:t xml:space="preserve"> in the main </w:t>
      </w:r>
      <w:proofErr w:type="spellStart"/>
      <w:r w:rsidRPr="00375173">
        <w:rPr>
          <w:rFonts w:ascii="Cambria" w:hAnsi="Cambria" w:cstheme="majorBidi"/>
          <w:sz w:val="16"/>
          <w:szCs w:val="16"/>
          <w:lang w:val="en"/>
        </w:rPr>
        <w:t>Guerbes-Sanhadja</w:t>
      </w:r>
      <w:proofErr w:type="spellEnd"/>
      <w:r w:rsidRPr="00375173">
        <w:rPr>
          <w:rFonts w:ascii="Cambria" w:hAnsi="Cambria" w:cstheme="majorBidi"/>
          <w:sz w:val="16"/>
          <w:szCs w:val="16"/>
          <w:lang w:val="en"/>
        </w:rPr>
        <w:t xml:space="preserve"> wetlands complex (north-east of Algeria, site of international importance) including: abundance, spatiotemporal occupation and balance of diurnal time budget were investigated. This was done in order to deduce the ecological role, and understand the functioning of these wetlands to this species of bird.</w:t>
      </w:r>
    </w:p>
    <w:p w:rsidR="00375173" w:rsidRPr="00375173" w:rsidRDefault="00375173" w:rsidP="00375173">
      <w:pPr>
        <w:spacing w:after="0"/>
        <w:jc w:val="both"/>
        <w:rPr>
          <w:rFonts w:ascii="Cambria" w:hAnsi="Cambria" w:cstheme="majorBidi"/>
          <w:b/>
          <w:bCs/>
          <w:sz w:val="16"/>
          <w:szCs w:val="16"/>
        </w:rPr>
      </w:pPr>
      <w:r w:rsidRPr="00375173">
        <w:rPr>
          <w:rFonts w:ascii="Cambria" w:hAnsi="Cambria" w:cstheme="majorBidi"/>
          <w:b/>
          <w:bCs/>
          <w:sz w:val="16"/>
          <w:szCs w:val="16"/>
        </w:rPr>
        <w:t>Site Description</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t xml:space="preserve">The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is an eco-complex wetland situated on the east of </w:t>
      </w:r>
      <w:proofErr w:type="spellStart"/>
      <w:r w:rsidRPr="00375173">
        <w:rPr>
          <w:rFonts w:ascii="Cambria" w:hAnsi="Cambria" w:cstheme="majorBidi"/>
          <w:sz w:val="16"/>
          <w:szCs w:val="16"/>
        </w:rPr>
        <w:t>Skikda</w:t>
      </w:r>
      <w:proofErr w:type="spellEnd"/>
      <w:r w:rsidRPr="00375173">
        <w:rPr>
          <w:rFonts w:ascii="Cambria" w:hAnsi="Cambria" w:cstheme="majorBidi"/>
          <w:sz w:val="16"/>
          <w:szCs w:val="16"/>
        </w:rPr>
        <w:t xml:space="preserve"> (36 ° 46'-37 ° 1 'N, 7 ° 8'-7 ° 25' E) (Fig 1), it is limited to the north-east by the </w:t>
      </w:r>
      <w:proofErr w:type="spellStart"/>
      <w:r w:rsidRPr="00375173">
        <w:rPr>
          <w:rFonts w:ascii="Cambria" w:hAnsi="Cambria" w:cstheme="majorBidi"/>
          <w:sz w:val="16"/>
          <w:szCs w:val="16"/>
        </w:rPr>
        <w:t>Edough</w:t>
      </w:r>
      <w:proofErr w:type="spellEnd"/>
      <w:r w:rsidRPr="00375173">
        <w:rPr>
          <w:rFonts w:ascii="Cambria" w:hAnsi="Cambria" w:cstheme="majorBidi"/>
          <w:sz w:val="16"/>
          <w:szCs w:val="16"/>
        </w:rPr>
        <w:t xml:space="preserve"> massif, to the northwest by the </w:t>
      </w:r>
      <w:proofErr w:type="spellStart"/>
      <w:r w:rsidRPr="00375173">
        <w:rPr>
          <w:rFonts w:ascii="Cambria" w:hAnsi="Cambria" w:cstheme="majorBidi"/>
          <w:sz w:val="16"/>
          <w:szCs w:val="16"/>
        </w:rPr>
        <w:t>Filfila</w:t>
      </w:r>
      <w:proofErr w:type="spellEnd"/>
      <w:r w:rsidRPr="00375173">
        <w:rPr>
          <w:rFonts w:ascii="Cambria" w:hAnsi="Cambria" w:cstheme="majorBidi"/>
          <w:sz w:val="16"/>
          <w:szCs w:val="16"/>
        </w:rPr>
        <w:t xml:space="preserve"> massif, to the southwest by the </w:t>
      </w:r>
      <w:proofErr w:type="spellStart"/>
      <w:r w:rsidRPr="00375173">
        <w:rPr>
          <w:rFonts w:ascii="Cambria" w:hAnsi="Cambria" w:cstheme="majorBidi"/>
          <w:sz w:val="16"/>
          <w:szCs w:val="16"/>
        </w:rPr>
        <w:t>Boumaïza</w:t>
      </w:r>
      <w:proofErr w:type="spellEnd"/>
      <w:r w:rsidRPr="00375173">
        <w:rPr>
          <w:rFonts w:ascii="Cambria" w:hAnsi="Cambria" w:cstheme="majorBidi"/>
          <w:sz w:val="16"/>
          <w:szCs w:val="16"/>
        </w:rPr>
        <w:t xml:space="preserve"> massif, and to the southeast to the near </w:t>
      </w:r>
      <w:r w:rsidR="00946396" w:rsidRPr="00375173">
        <w:rPr>
          <w:rFonts w:ascii="Cambria" w:hAnsi="Cambria" w:cstheme="majorBidi"/>
          <w:sz w:val="16"/>
          <w:szCs w:val="16"/>
        </w:rPr>
        <w:t>in</w:t>
      </w:r>
      <w:r w:rsidRPr="00375173">
        <w:rPr>
          <w:rFonts w:ascii="Cambria" w:hAnsi="Cambria" w:cstheme="majorBidi"/>
          <w:sz w:val="16"/>
          <w:szCs w:val="16"/>
        </w:rPr>
        <w:t xml:space="preserve"> </w:t>
      </w:r>
      <w:proofErr w:type="spellStart"/>
      <w:r w:rsidRPr="00375173">
        <w:rPr>
          <w:rFonts w:ascii="Cambria" w:hAnsi="Cambria" w:cstheme="majorBidi"/>
          <w:sz w:val="16"/>
          <w:szCs w:val="16"/>
        </w:rPr>
        <w:t>Fetzara</w:t>
      </w:r>
      <w:proofErr w:type="spellEnd"/>
      <w:r w:rsidRPr="00375173">
        <w:rPr>
          <w:rFonts w:ascii="Cambria" w:hAnsi="Cambria" w:cstheme="majorBidi"/>
          <w:sz w:val="16"/>
          <w:szCs w:val="16"/>
        </w:rPr>
        <w:t xml:space="preserve"> Lake, the area of ​​the wetland complex is 42,100 ha, and the wetland area itself is around 20,000 ha (</w:t>
      </w:r>
      <w:proofErr w:type="spellStart"/>
      <w:r w:rsidRPr="00375173">
        <w:rPr>
          <w:rFonts w:ascii="Cambria" w:hAnsi="Cambria" w:cstheme="majorBidi"/>
          <w:sz w:val="16"/>
          <w:szCs w:val="16"/>
        </w:rPr>
        <w:t>Toubal</w:t>
      </w:r>
      <w:proofErr w:type="spellEnd"/>
      <w:r w:rsidRPr="00375173">
        <w:rPr>
          <w:rFonts w:ascii="Cambria" w:hAnsi="Cambria" w:cstheme="majorBidi"/>
          <w:sz w:val="16"/>
          <w:szCs w:val="16"/>
        </w:rPr>
        <w:t xml:space="preserve"> et al. 2014). The hydrographic system consists of </w:t>
      </w:r>
      <w:proofErr w:type="spellStart"/>
      <w:r w:rsidRPr="00375173">
        <w:rPr>
          <w:rFonts w:ascii="Cambria" w:hAnsi="Cambria" w:cstheme="majorBidi"/>
          <w:sz w:val="16"/>
          <w:szCs w:val="16"/>
        </w:rPr>
        <w:t>Oueds</w:t>
      </w:r>
      <w:proofErr w:type="spellEnd"/>
      <w:r w:rsidRPr="00375173">
        <w:rPr>
          <w:rFonts w:ascii="Cambria" w:hAnsi="Cambria" w:cstheme="majorBidi"/>
          <w:sz w:val="16"/>
          <w:szCs w:val="16"/>
        </w:rPr>
        <w:t xml:space="preserve"> (El </w:t>
      </w:r>
      <w:proofErr w:type="spellStart"/>
      <w:r w:rsidRPr="00375173">
        <w:rPr>
          <w:rFonts w:ascii="Cambria" w:hAnsi="Cambria" w:cstheme="majorBidi"/>
          <w:sz w:val="16"/>
          <w:szCs w:val="16"/>
        </w:rPr>
        <w:t>Kebir</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Oued</w:t>
      </w:r>
      <w:proofErr w:type="spellEnd"/>
      <w:r w:rsidRPr="00375173">
        <w:rPr>
          <w:rFonts w:ascii="Cambria" w:hAnsi="Cambria" w:cstheme="majorBidi"/>
          <w:sz w:val="16"/>
          <w:szCs w:val="16"/>
        </w:rPr>
        <w:t xml:space="preserve">) and </w:t>
      </w:r>
      <w:proofErr w:type="spellStart"/>
      <w:r w:rsidRPr="00375173">
        <w:rPr>
          <w:rFonts w:ascii="Cambria" w:hAnsi="Cambria" w:cstheme="majorBidi"/>
          <w:sz w:val="16"/>
          <w:szCs w:val="16"/>
        </w:rPr>
        <w:t>Garaets</w:t>
      </w:r>
      <w:proofErr w:type="spellEnd"/>
      <w:r w:rsidRPr="00375173">
        <w:rPr>
          <w:rFonts w:ascii="Cambria" w:hAnsi="Cambria" w:cstheme="majorBidi"/>
          <w:sz w:val="16"/>
          <w:szCs w:val="16"/>
        </w:rPr>
        <w:t xml:space="preserve">. The complex is composed of </w:t>
      </w:r>
      <w:proofErr w:type="spellStart"/>
      <w:r w:rsidRPr="00375173">
        <w:rPr>
          <w:rFonts w:ascii="Cambria" w:hAnsi="Cambria" w:cstheme="majorBidi"/>
          <w:sz w:val="16"/>
          <w:szCs w:val="16"/>
        </w:rPr>
        <w:t>Garaets</w:t>
      </w:r>
      <w:proofErr w:type="spellEnd"/>
      <w:r w:rsidRPr="00375173">
        <w:rPr>
          <w:rFonts w:ascii="Cambria" w:hAnsi="Cambria" w:cstheme="majorBidi"/>
          <w:sz w:val="16"/>
          <w:szCs w:val="16"/>
        </w:rPr>
        <w:t xml:space="preserve">, the largest ones are: </w:t>
      </w:r>
      <w:proofErr w:type="spellStart"/>
      <w:r w:rsidRPr="00375173">
        <w:rPr>
          <w:rFonts w:ascii="Cambria" w:hAnsi="Cambria" w:cstheme="majorBidi"/>
          <w:sz w:val="16"/>
          <w:szCs w:val="16"/>
        </w:rPr>
        <w:t>Beni</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M'Hamed</w:t>
      </w:r>
      <w:proofErr w:type="spellEnd"/>
      <w:r w:rsidRPr="00375173">
        <w:rPr>
          <w:rFonts w:ascii="Cambria" w:hAnsi="Cambria" w:cstheme="majorBidi"/>
          <w:sz w:val="16"/>
          <w:szCs w:val="16"/>
        </w:rPr>
        <w:t xml:space="preserve"> (380 ha) and </w:t>
      </w:r>
      <w:proofErr w:type="spellStart"/>
      <w:r w:rsidRPr="00375173">
        <w:rPr>
          <w:rFonts w:ascii="Cambria" w:hAnsi="Cambria" w:cstheme="majorBidi"/>
          <w:sz w:val="16"/>
          <w:szCs w:val="16"/>
        </w:rPr>
        <w:t>Messaoussa</w:t>
      </w:r>
      <w:proofErr w:type="spellEnd"/>
      <w:r w:rsidRPr="00375173">
        <w:rPr>
          <w:rFonts w:ascii="Cambria" w:hAnsi="Cambria" w:cstheme="majorBidi"/>
          <w:sz w:val="16"/>
          <w:szCs w:val="16"/>
        </w:rPr>
        <w:t xml:space="preserve"> (300 ha), and all the complex has been classified as </w:t>
      </w:r>
      <w:proofErr w:type="spellStart"/>
      <w:r w:rsidRPr="00375173">
        <w:rPr>
          <w:rFonts w:ascii="Cambria" w:hAnsi="Cambria" w:cstheme="majorBidi"/>
          <w:sz w:val="16"/>
          <w:szCs w:val="16"/>
        </w:rPr>
        <w:t>Ramsar</w:t>
      </w:r>
      <w:proofErr w:type="spellEnd"/>
      <w:r w:rsidRPr="00375173">
        <w:rPr>
          <w:rFonts w:ascii="Cambria" w:hAnsi="Cambria" w:cstheme="majorBidi"/>
          <w:sz w:val="16"/>
          <w:szCs w:val="16"/>
        </w:rPr>
        <w:t xml:space="preserve"> sites according to the criteria 2, 3, 6 and 8 since 2 February 2001 (</w:t>
      </w:r>
      <w:proofErr w:type="spellStart"/>
      <w:r w:rsidRPr="00375173">
        <w:rPr>
          <w:rFonts w:ascii="Cambria" w:hAnsi="Cambria" w:cstheme="majorBidi"/>
          <w:sz w:val="16"/>
          <w:szCs w:val="16"/>
        </w:rPr>
        <w:t>Samraoui</w:t>
      </w:r>
      <w:proofErr w:type="spellEnd"/>
      <w:r w:rsidRPr="00375173">
        <w:rPr>
          <w:rFonts w:ascii="Cambria" w:hAnsi="Cambria" w:cstheme="majorBidi"/>
          <w:sz w:val="16"/>
          <w:szCs w:val="16"/>
        </w:rPr>
        <w:t xml:space="preserve"> and De Belair 1997, </w:t>
      </w:r>
      <w:proofErr w:type="spellStart"/>
      <w:r w:rsidRPr="00375173">
        <w:rPr>
          <w:rFonts w:ascii="Cambria" w:hAnsi="Cambria" w:cstheme="majorBidi"/>
          <w:sz w:val="16"/>
          <w:szCs w:val="16"/>
        </w:rPr>
        <w:t>Metallaoui</w:t>
      </w:r>
      <w:proofErr w:type="spellEnd"/>
      <w:r w:rsidRPr="00375173">
        <w:rPr>
          <w:rFonts w:ascii="Cambria" w:hAnsi="Cambria" w:cstheme="majorBidi"/>
          <w:sz w:val="16"/>
          <w:szCs w:val="16"/>
        </w:rPr>
        <w:t xml:space="preserve"> 2010, Bara et al., 2013). The hydro-system of the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region is a diversified area, many helophytes and endemic aquatic plants such as: </w:t>
      </w:r>
      <w:r w:rsidRPr="00375173">
        <w:rPr>
          <w:rFonts w:ascii="Cambria" w:hAnsi="Cambria" w:cstheme="majorBidi"/>
          <w:i/>
          <w:iCs/>
          <w:sz w:val="16"/>
          <w:szCs w:val="16"/>
        </w:rPr>
        <w:t xml:space="preserve">Nymphaea alba, </w:t>
      </w:r>
      <w:proofErr w:type="spellStart"/>
      <w:r w:rsidRPr="00375173">
        <w:rPr>
          <w:rFonts w:ascii="Cambria" w:hAnsi="Cambria" w:cstheme="majorBidi"/>
          <w:i/>
          <w:iCs/>
          <w:sz w:val="16"/>
          <w:szCs w:val="16"/>
        </w:rPr>
        <w:t>Typha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angustifolia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Phragmites</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australis</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Scirpus</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maritimus</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Scirpus</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lacustris</w:t>
      </w:r>
      <w:proofErr w:type="spellEnd"/>
      <w:r w:rsidRPr="00375173">
        <w:rPr>
          <w:rFonts w:ascii="Cambria" w:hAnsi="Cambria" w:cstheme="majorBidi"/>
          <w:i/>
          <w:iCs/>
          <w:sz w:val="16"/>
          <w:szCs w:val="16"/>
        </w:rPr>
        <w:t xml:space="preserve"> Iris </w:t>
      </w:r>
      <w:proofErr w:type="spellStart"/>
      <w:r w:rsidRPr="00375173">
        <w:rPr>
          <w:rFonts w:ascii="Cambria" w:hAnsi="Cambria" w:cstheme="majorBidi"/>
          <w:i/>
          <w:iCs/>
          <w:sz w:val="16"/>
          <w:szCs w:val="16"/>
        </w:rPr>
        <w:t>pseudoacaurus</w:t>
      </w:r>
      <w:proofErr w:type="spellEnd"/>
      <w:r w:rsidRPr="00375173">
        <w:rPr>
          <w:rFonts w:ascii="Cambria" w:hAnsi="Cambria" w:cstheme="majorBidi"/>
          <w:i/>
          <w:iCs/>
          <w:sz w:val="16"/>
          <w:szCs w:val="16"/>
        </w:rPr>
        <w:t xml:space="preserve"> </w:t>
      </w:r>
      <w:r w:rsidRPr="00375173">
        <w:rPr>
          <w:rFonts w:ascii="Cambria" w:hAnsi="Cambria" w:cstheme="majorBidi"/>
          <w:sz w:val="16"/>
          <w:szCs w:val="16"/>
        </w:rPr>
        <w:t xml:space="preserve">and </w:t>
      </w:r>
      <w:r w:rsidRPr="00375173">
        <w:rPr>
          <w:rFonts w:ascii="Cambria" w:hAnsi="Cambria" w:cstheme="majorBidi"/>
          <w:i/>
          <w:iCs/>
          <w:sz w:val="16"/>
          <w:szCs w:val="16"/>
        </w:rPr>
        <w:t xml:space="preserve">rare </w:t>
      </w:r>
      <w:proofErr w:type="spellStart"/>
      <w:r w:rsidRPr="00375173">
        <w:rPr>
          <w:rFonts w:ascii="Cambria" w:hAnsi="Cambria" w:cstheme="majorBidi"/>
          <w:i/>
          <w:iCs/>
          <w:sz w:val="16"/>
          <w:szCs w:val="16"/>
        </w:rPr>
        <w:t>Pteridophyte</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Salvinia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natans</w:t>
      </w:r>
      <w:proofErr w:type="spellEnd"/>
      <w:r w:rsidRPr="00375173">
        <w:rPr>
          <w:rFonts w:ascii="Cambria" w:hAnsi="Cambria" w:cstheme="majorBidi"/>
          <w:sz w:val="16"/>
          <w:szCs w:val="16"/>
        </w:rPr>
        <w:t xml:space="preserve"> have been observed </w:t>
      </w:r>
      <w:r w:rsidRPr="00375173">
        <w:rPr>
          <w:rFonts w:ascii="Cambria" w:hAnsi="Cambria" w:cstheme="majorBidi"/>
          <w:sz w:val="16"/>
          <w:szCs w:val="16"/>
        </w:rPr>
        <w:lastRenderedPageBreak/>
        <w:t>(</w:t>
      </w:r>
      <w:proofErr w:type="spellStart"/>
      <w:r w:rsidRPr="00375173">
        <w:rPr>
          <w:rFonts w:ascii="Cambria" w:hAnsi="Cambria" w:cstheme="majorBidi"/>
          <w:sz w:val="16"/>
          <w:szCs w:val="16"/>
        </w:rPr>
        <w:t>Samraoui</w:t>
      </w:r>
      <w:proofErr w:type="spellEnd"/>
      <w:r w:rsidRPr="00375173">
        <w:rPr>
          <w:rFonts w:ascii="Cambria" w:hAnsi="Cambria" w:cstheme="majorBidi"/>
          <w:sz w:val="16"/>
          <w:szCs w:val="16"/>
        </w:rPr>
        <w:t xml:space="preserve"> and De Belair, 1997, </w:t>
      </w:r>
      <w:proofErr w:type="spellStart"/>
      <w:r w:rsidRPr="00375173">
        <w:rPr>
          <w:rFonts w:ascii="Cambria" w:hAnsi="Cambria" w:cstheme="majorBidi"/>
          <w:sz w:val="16"/>
          <w:szCs w:val="16"/>
        </w:rPr>
        <w:t>Metallaoui</w:t>
      </w:r>
      <w:proofErr w:type="spellEnd"/>
      <w:r w:rsidRPr="00375173">
        <w:rPr>
          <w:rFonts w:ascii="Cambria" w:hAnsi="Cambria" w:cstheme="majorBidi"/>
          <w:sz w:val="16"/>
          <w:szCs w:val="16"/>
        </w:rPr>
        <w:t xml:space="preserve"> 2010, Bara et al., 2013).</w:t>
      </w:r>
    </w:p>
    <w:p w:rsidR="00946396" w:rsidRDefault="00375173" w:rsidP="00375173">
      <w:pPr>
        <w:spacing w:after="0"/>
        <w:jc w:val="both"/>
        <w:rPr>
          <w:rFonts w:ascii="Cambria" w:hAnsi="Cambria" w:cstheme="majorBidi"/>
          <w:sz w:val="16"/>
          <w:szCs w:val="16"/>
        </w:rPr>
      </w:pPr>
      <w:r w:rsidRPr="00375173">
        <w:rPr>
          <w:rFonts w:ascii="Cambria" w:hAnsi="Cambria" w:cstheme="majorBidi"/>
          <w:sz w:val="16"/>
          <w:szCs w:val="16"/>
        </w:rPr>
        <w:t xml:space="preserve">According to the bibliography, the eco-complex has served as a nesting and wintering site for more than 79 species of waterfowl, belonging to 18 families, the most important belonging to the family of </w:t>
      </w:r>
      <w:proofErr w:type="spellStart"/>
      <w:r w:rsidRPr="00375173">
        <w:rPr>
          <w:rFonts w:ascii="Cambria" w:hAnsi="Cambria" w:cstheme="majorBidi"/>
          <w:sz w:val="16"/>
          <w:szCs w:val="16"/>
        </w:rPr>
        <w:t>Anatidae</w:t>
      </w:r>
      <w:proofErr w:type="spellEnd"/>
      <w:r w:rsidRPr="00375173">
        <w:rPr>
          <w:rFonts w:ascii="Cambria" w:hAnsi="Cambria" w:cstheme="majorBidi"/>
          <w:sz w:val="16"/>
          <w:szCs w:val="16"/>
        </w:rPr>
        <w:t xml:space="preserve">;  some of them have been cited in the Red List of IUCN, such as: White-headed duck </w:t>
      </w:r>
      <w:proofErr w:type="spellStart"/>
      <w:r w:rsidRPr="00375173">
        <w:rPr>
          <w:rFonts w:ascii="Cambria" w:hAnsi="Cambria" w:cstheme="majorBidi"/>
          <w:i/>
          <w:iCs/>
          <w:sz w:val="16"/>
          <w:szCs w:val="16"/>
        </w:rPr>
        <w:lastRenderedPageBreak/>
        <w:t>Oxyura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leucocephala</w:t>
      </w:r>
      <w:proofErr w:type="spellEnd"/>
      <w:r w:rsidRPr="00375173">
        <w:rPr>
          <w:rFonts w:ascii="Cambria" w:hAnsi="Cambria" w:cstheme="majorBidi"/>
          <w:sz w:val="16"/>
          <w:szCs w:val="16"/>
        </w:rPr>
        <w:t xml:space="preserve">, Ferruginous Duck </w:t>
      </w:r>
      <w:proofErr w:type="spellStart"/>
      <w:r w:rsidRPr="00375173">
        <w:rPr>
          <w:rFonts w:ascii="Cambria" w:hAnsi="Cambria" w:cstheme="majorBidi"/>
          <w:i/>
          <w:iCs/>
          <w:sz w:val="16"/>
          <w:szCs w:val="16"/>
        </w:rPr>
        <w:t>Aythya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nyroca</w:t>
      </w:r>
      <w:proofErr w:type="spellEnd"/>
      <w:r w:rsidRPr="00375173">
        <w:rPr>
          <w:rFonts w:ascii="Cambria" w:hAnsi="Cambria" w:cstheme="majorBidi"/>
          <w:sz w:val="16"/>
          <w:szCs w:val="16"/>
        </w:rPr>
        <w:t xml:space="preserve"> and Purple </w:t>
      </w:r>
      <w:proofErr w:type="spellStart"/>
      <w:r w:rsidRPr="00375173">
        <w:rPr>
          <w:rFonts w:ascii="Cambria" w:hAnsi="Cambria" w:cstheme="majorBidi"/>
          <w:sz w:val="16"/>
          <w:szCs w:val="16"/>
        </w:rPr>
        <w:t>swamphen</w:t>
      </w:r>
      <w:proofErr w:type="spellEnd"/>
      <w:r w:rsidRPr="00375173">
        <w:rPr>
          <w:rFonts w:ascii="Cambria" w:hAnsi="Cambria" w:cstheme="majorBidi"/>
          <w:sz w:val="16"/>
          <w:szCs w:val="16"/>
        </w:rPr>
        <w:t xml:space="preserve"> </w:t>
      </w:r>
      <w:proofErr w:type="spellStart"/>
      <w:r w:rsidRPr="00375173">
        <w:rPr>
          <w:rFonts w:ascii="Cambria" w:hAnsi="Cambria" w:cstheme="majorBidi"/>
          <w:i/>
          <w:iCs/>
          <w:sz w:val="16"/>
          <w:szCs w:val="16"/>
        </w:rPr>
        <w:t>Porphyrio</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porphyrio</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Rallidae</w:t>
      </w:r>
      <w:proofErr w:type="spellEnd"/>
      <w:r w:rsidRPr="00375173">
        <w:rPr>
          <w:rFonts w:ascii="Cambria" w:hAnsi="Cambria" w:cstheme="majorBidi"/>
          <w:sz w:val="16"/>
          <w:szCs w:val="16"/>
        </w:rPr>
        <w:t>) (</w:t>
      </w:r>
      <w:proofErr w:type="spellStart"/>
      <w:r w:rsidRPr="00375173">
        <w:rPr>
          <w:rFonts w:ascii="Cambria" w:hAnsi="Cambria" w:cstheme="majorBidi"/>
          <w:sz w:val="16"/>
          <w:szCs w:val="16"/>
        </w:rPr>
        <w:t>Samraoui</w:t>
      </w:r>
      <w:proofErr w:type="spellEnd"/>
      <w:r w:rsidRPr="00375173">
        <w:rPr>
          <w:rFonts w:ascii="Cambria" w:hAnsi="Cambria" w:cstheme="majorBidi"/>
          <w:sz w:val="16"/>
          <w:szCs w:val="16"/>
        </w:rPr>
        <w:t xml:space="preserve"> and De </w:t>
      </w:r>
      <w:proofErr w:type="spellStart"/>
      <w:r w:rsidRPr="00375173">
        <w:rPr>
          <w:rFonts w:ascii="Cambria" w:hAnsi="Cambria" w:cstheme="majorBidi"/>
          <w:sz w:val="16"/>
          <w:szCs w:val="16"/>
        </w:rPr>
        <w:t>Belaire</w:t>
      </w:r>
      <w:proofErr w:type="spellEnd"/>
      <w:r w:rsidRPr="00375173">
        <w:rPr>
          <w:rFonts w:ascii="Cambria" w:hAnsi="Cambria" w:cstheme="majorBidi"/>
          <w:sz w:val="16"/>
          <w:szCs w:val="16"/>
        </w:rPr>
        <w:t xml:space="preserve">, 1997, </w:t>
      </w:r>
      <w:proofErr w:type="spellStart"/>
      <w:r w:rsidRPr="00375173">
        <w:rPr>
          <w:rFonts w:ascii="Cambria" w:hAnsi="Cambria" w:cstheme="majorBidi"/>
          <w:sz w:val="16"/>
          <w:szCs w:val="16"/>
        </w:rPr>
        <w:t>Metallaoui</w:t>
      </w:r>
      <w:proofErr w:type="spellEnd"/>
      <w:r w:rsidRPr="00375173">
        <w:rPr>
          <w:rFonts w:ascii="Cambria" w:hAnsi="Cambria" w:cstheme="majorBidi"/>
          <w:sz w:val="16"/>
          <w:szCs w:val="16"/>
        </w:rPr>
        <w:t xml:space="preserve"> and </w:t>
      </w:r>
      <w:proofErr w:type="spellStart"/>
      <w:r w:rsidRPr="00375173">
        <w:rPr>
          <w:rFonts w:ascii="Cambria" w:hAnsi="Cambria" w:cstheme="majorBidi"/>
          <w:sz w:val="16"/>
          <w:szCs w:val="16"/>
        </w:rPr>
        <w:t>Houhamdi</w:t>
      </w:r>
      <w:proofErr w:type="spellEnd"/>
      <w:r w:rsidRPr="00375173">
        <w:rPr>
          <w:rFonts w:ascii="Cambria" w:hAnsi="Cambria" w:cstheme="majorBidi"/>
          <w:sz w:val="16"/>
          <w:szCs w:val="16"/>
        </w:rPr>
        <w:t xml:space="preserve">, 2010, </w:t>
      </w:r>
      <w:proofErr w:type="spellStart"/>
      <w:r w:rsidRPr="00375173">
        <w:rPr>
          <w:rFonts w:ascii="Cambria" w:hAnsi="Cambria" w:cstheme="majorBidi"/>
          <w:sz w:val="16"/>
          <w:szCs w:val="16"/>
        </w:rPr>
        <w:t>Metallaoui</w:t>
      </w:r>
      <w:proofErr w:type="spellEnd"/>
      <w:r w:rsidRPr="00375173">
        <w:rPr>
          <w:rFonts w:ascii="Cambria" w:hAnsi="Cambria" w:cstheme="majorBidi"/>
          <w:sz w:val="16"/>
          <w:szCs w:val="16"/>
        </w:rPr>
        <w:t xml:space="preserve"> et al., 2009, Bara et al., 2013). Two </w:t>
      </w:r>
      <w:proofErr w:type="spellStart"/>
      <w:r w:rsidRPr="00375173">
        <w:rPr>
          <w:rFonts w:ascii="Cambria" w:hAnsi="Cambria" w:cstheme="majorBidi"/>
          <w:sz w:val="16"/>
          <w:szCs w:val="16"/>
        </w:rPr>
        <w:t>anatidae</w:t>
      </w:r>
      <w:proofErr w:type="spellEnd"/>
      <w:r w:rsidRPr="00375173">
        <w:rPr>
          <w:rFonts w:ascii="Cambria" w:hAnsi="Cambria" w:cstheme="majorBidi"/>
          <w:sz w:val="16"/>
          <w:szCs w:val="16"/>
        </w:rPr>
        <w:t xml:space="preserve"> have been observed in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Tahar</w:t>
      </w:r>
      <w:proofErr w:type="spellEnd"/>
      <w:r w:rsidRPr="00375173">
        <w:rPr>
          <w:rFonts w:ascii="Cambria" w:hAnsi="Cambria" w:cstheme="majorBidi"/>
          <w:sz w:val="16"/>
          <w:szCs w:val="16"/>
        </w:rPr>
        <w:t>: tufted duck (</w:t>
      </w:r>
      <w:proofErr w:type="spellStart"/>
      <w:r w:rsidRPr="00375173">
        <w:rPr>
          <w:rFonts w:ascii="Cambria" w:hAnsi="Cambria" w:cstheme="majorBidi"/>
          <w:sz w:val="16"/>
          <w:szCs w:val="16"/>
        </w:rPr>
        <w:t>Metallaoui</w:t>
      </w:r>
      <w:proofErr w:type="spellEnd"/>
      <w:r w:rsidRPr="00375173">
        <w:rPr>
          <w:rFonts w:ascii="Cambria" w:hAnsi="Cambria" w:cstheme="majorBidi"/>
          <w:sz w:val="16"/>
          <w:szCs w:val="16"/>
        </w:rPr>
        <w:t xml:space="preserve"> and </w:t>
      </w:r>
      <w:proofErr w:type="spellStart"/>
      <w:r w:rsidRPr="00375173">
        <w:rPr>
          <w:rFonts w:ascii="Cambria" w:hAnsi="Cambria" w:cstheme="majorBidi"/>
          <w:sz w:val="16"/>
          <w:szCs w:val="16"/>
        </w:rPr>
        <w:t>Houhamdi</w:t>
      </w:r>
      <w:proofErr w:type="spellEnd"/>
      <w:r w:rsidRPr="00375173">
        <w:rPr>
          <w:rFonts w:ascii="Cambria" w:hAnsi="Cambria" w:cstheme="majorBidi"/>
          <w:sz w:val="16"/>
          <w:szCs w:val="16"/>
        </w:rPr>
        <w:t xml:space="preserve">, 2008) and Red-crested </w:t>
      </w:r>
      <w:proofErr w:type="spellStart"/>
      <w:r w:rsidRPr="00375173">
        <w:rPr>
          <w:rFonts w:ascii="Cambria" w:hAnsi="Cambria" w:cstheme="majorBidi"/>
          <w:sz w:val="16"/>
          <w:szCs w:val="16"/>
        </w:rPr>
        <w:t>Pochard</w:t>
      </w:r>
      <w:proofErr w:type="spellEnd"/>
      <w:r w:rsidRPr="00375173">
        <w:rPr>
          <w:rFonts w:ascii="Cambria" w:hAnsi="Cambria" w:cstheme="majorBidi"/>
          <w:sz w:val="16"/>
          <w:szCs w:val="16"/>
        </w:rPr>
        <w:t xml:space="preserve"> </w:t>
      </w:r>
      <w:proofErr w:type="spellStart"/>
      <w:r w:rsidRPr="00375173">
        <w:rPr>
          <w:rFonts w:ascii="Cambria" w:hAnsi="Cambria" w:cstheme="majorBidi"/>
          <w:i/>
          <w:iCs/>
          <w:sz w:val="16"/>
          <w:szCs w:val="16"/>
        </w:rPr>
        <w:t>Netta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rufina</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Metallaoui</w:t>
      </w:r>
      <w:proofErr w:type="spellEnd"/>
      <w:r w:rsidRPr="00375173">
        <w:rPr>
          <w:rFonts w:ascii="Cambria" w:hAnsi="Cambria" w:cstheme="majorBidi"/>
          <w:sz w:val="16"/>
          <w:szCs w:val="16"/>
        </w:rPr>
        <w:t xml:space="preserve"> et al, 2009).</w:t>
      </w:r>
    </w:p>
    <w:p w:rsidR="00946396" w:rsidRDefault="00946396" w:rsidP="00375173">
      <w:pPr>
        <w:spacing w:after="0"/>
        <w:jc w:val="both"/>
        <w:rPr>
          <w:rFonts w:ascii="Cambria" w:hAnsi="Cambria" w:cstheme="majorBidi"/>
          <w:sz w:val="16"/>
          <w:szCs w:val="16"/>
        </w:rPr>
        <w:sectPr w:rsidR="00946396" w:rsidSect="00801F17">
          <w:type w:val="continuous"/>
          <w:pgSz w:w="12240" w:h="15840"/>
          <w:pgMar w:top="1440" w:right="1440" w:bottom="1440" w:left="1440" w:header="680" w:footer="850" w:gutter="0"/>
          <w:cols w:num="2" w:space="720"/>
          <w:docGrid w:linePitch="360"/>
        </w:sectPr>
      </w:pPr>
    </w:p>
    <w:p w:rsidR="00375173" w:rsidRPr="00375173" w:rsidRDefault="00375173" w:rsidP="00375173">
      <w:pPr>
        <w:spacing w:after="0"/>
        <w:jc w:val="both"/>
        <w:rPr>
          <w:rFonts w:ascii="Cambria" w:hAnsi="Cambria" w:cstheme="majorBidi"/>
          <w:sz w:val="16"/>
          <w:szCs w:val="16"/>
        </w:rPr>
      </w:pPr>
    </w:p>
    <w:p w:rsidR="00375173" w:rsidRPr="00375173" w:rsidRDefault="00375173" w:rsidP="00946396">
      <w:pPr>
        <w:spacing w:after="0"/>
        <w:jc w:val="center"/>
        <w:rPr>
          <w:rFonts w:ascii="Cambria" w:hAnsi="Cambria" w:cstheme="majorBidi"/>
          <w:sz w:val="16"/>
          <w:szCs w:val="16"/>
        </w:rPr>
      </w:pPr>
      <w:r w:rsidRPr="00375173">
        <w:rPr>
          <w:rFonts w:ascii="Cambria" w:hAnsi="Cambria"/>
          <w:noProof/>
          <w:sz w:val="14"/>
          <w:szCs w:val="14"/>
          <w:lang w:val="fr-FR" w:eastAsia="fr-FR"/>
        </w:rPr>
        <w:drawing>
          <wp:inline distT="0" distB="0" distL="0" distR="0" wp14:anchorId="2C380811" wp14:editId="7C9A3117">
            <wp:extent cx="4448175" cy="2943225"/>
            <wp:effectExtent l="76200" t="76200" r="142875" b="142875"/>
            <wp:docPr id="16" name="Image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48175" cy="2943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46396" w:rsidRDefault="00375173" w:rsidP="00946396">
      <w:pPr>
        <w:jc w:val="center"/>
        <w:rPr>
          <w:rFonts w:ascii="Cambria" w:hAnsi="Cambria" w:cstheme="majorBidi"/>
          <w:sz w:val="16"/>
          <w:szCs w:val="16"/>
        </w:rPr>
        <w:sectPr w:rsidR="00946396" w:rsidSect="00946396">
          <w:type w:val="continuous"/>
          <w:pgSz w:w="12240" w:h="15840"/>
          <w:pgMar w:top="1440" w:right="1440" w:bottom="1440" w:left="1440" w:header="680" w:footer="737" w:gutter="0"/>
          <w:cols w:space="720"/>
          <w:docGrid w:linePitch="360"/>
        </w:sectPr>
      </w:pPr>
      <w:r w:rsidRPr="00375173">
        <w:rPr>
          <w:rFonts w:ascii="Cambria" w:hAnsi="Cambria" w:cstheme="majorBidi"/>
          <w:b/>
          <w:bCs/>
          <w:sz w:val="16"/>
          <w:szCs w:val="16"/>
        </w:rPr>
        <w:t>Figure 01</w:t>
      </w:r>
      <w:r w:rsidRPr="00375173">
        <w:rPr>
          <w:rFonts w:ascii="Cambria" w:hAnsi="Cambria" w:cstheme="majorBidi"/>
          <w:sz w:val="16"/>
          <w:szCs w:val="16"/>
        </w:rPr>
        <w:t>. Location map of the study area.</w:t>
      </w:r>
    </w:p>
    <w:p w:rsidR="00375173" w:rsidRPr="00946396" w:rsidRDefault="00375173" w:rsidP="00946396">
      <w:pPr>
        <w:pStyle w:val="Sansinterligne"/>
        <w:numPr>
          <w:ilvl w:val="0"/>
          <w:numId w:val="1"/>
        </w:numPr>
        <w:spacing w:after="240"/>
        <w:rPr>
          <w:rFonts w:asciiTheme="majorHAnsi" w:hAnsiTheme="majorHAnsi"/>
          <w:b/>
          <w:caps/>
          <w:color w:val="000000"/>
          <w:sz w:val="16"/>
          <w:szCs w:val="16"/>
        </w:rPr>
      </w:pPr>
      <w:r w:rsidRPr="00946396">
        <w:rPr>
          <w:rFonts w:asciiTheme="majorHAnsi" w:hAnsiTheme="majorHAnsi"/>
          <w:b/>
          <w:caps/>
          <w:color w:val="000000"/>
          <w:sz w:val="16"/>
          <w:szCs w:val="16"/>
        </w:rPr>
        <w:lastRenderedPageBreak/>
        <w:t>MATERIAL AND METHODS</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t xml:space="preserve">In order to evaluate the number of common coot in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wetlands, bi-monthly counts were done during three winter seasons (from September 2010 to April 2013), at the level of all water bodies. The total abundance of each site was counted individually if the bird population was close (less than 200 m), and had a small population (less than 200 individuals). It was estimated visually in case where groups of birds were distant and had high numbers (distance greater than 200m and more than 200 individuals) (</w:t>
      </w:r>
      <w:proofErr w:type="spellStart"/>
      <w:r w:rsidRPr="00375173">
        <w:rPr>
          <w:rFonts w:ascii="Cambria" w:hAnsi="Cambria" w:cstheme="majorBidi"/>
          <w:sz w:val="16"/>
          <w:szCs w:val="16"/>
        </w:rPr>
        <w:t>Blondel</w:t>
      </w:r>
      <w:proofErr w:type="spellEnd"/>
      <w:r w:rsidRPr="00375173">
        <w:rPr>
          <w:rFonts w:ascii="Cambria" w:hAnsi="Cambria" w:cstheme="majorBidi"/>
          <w:sz w:val="16"/>
          <w:szCs w:val="16"/>
        </w:rPr>
        <w:t xml:space="preserve">, 1975). Also, the diurnal time budget of this bird was done to determine the role of surrender </w:t>
      </w:r>
      <w:proofErr w:type="spellStart"/>
      <w:r w:rsidRPr="00375173">
        <w:rPr>
          <w:rFonts w:ascii="Cambria" w:hAnsi="Cambria" w:cstheme="majorBidi"/>
          <w:sz w:val="16"/>
          <w:szCs w:val="16"/>
        </w:rPr>
        <w:t>Garaets</w:t>
      </w:r>
      <w:proofErr w:type="spellEnd"/>
      <w:r w:rsidRPr="00375173">
        <w:rPr>
          <w:rFonts w:ascii="Cambria" w:hAnsi="Cambria" w:cstheme="majorBidi"/>
          <w:sz w:val="16"/>
          <w:szCs w:val="16"/>
        </w:rPr>
        <w:t>. Seven activities were noted: feeding, sleeping, swimming, plumage maintenance, flight, parry behavior and antagonism (</w:t>
      </w:r>
      <w:proofErr w:type="spellStart"/>
      <w:r w:rsidRPr="00375173">
        <w:rPr>
          <w:rFonts w:ascii="Cambria" w:hAnsi="Cambria" w:cstheme="majorBidi"/>
          <w:sz w:val="16"/>
          <w:szCs w:val="16"/>
        </w:rPr>
        <w:t>Baldassare</w:t>
      </w:r>
      <w:proofErr w:type="spellEnd"/>
      <w:r w:rsidRPr="00375173">
        <w:rPr>
          <w:rFonts w:ascii="Cambria" w:hAnsi="Cambria" w:cstheme="majorBidi"/>
          <w:sz w:val="16"/>
          <w:szCs w:val="16"/>
        </w:rPr>
        <w:t xml:space="preserve"> et al., 1988).</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t>The food activity was subdivided into four different modes: feeding with the beak on the water, feeding by the immersion of the head in the water, feeding by tilting of the front of the body in the water, and feeding on foot in mudflats and banks (</w:t>
      </w:r>
      <w:proofErr w:type="spellStart"/>
      <w:r w:rsidRPr="00375173">
        <w:rPr>
          <w:rFonts w:ascii="Cambria" w:hAnsi="Cambria" w:cstheme="majorBidi"/>
          <w:sz w:val="16"/>
          <w:szCs w:val="16"/>
        </w:rPr>
        <w:t>Altmann</w:t>
      </w:r>
      <w:proofErr w:type="spellEnd"/>
      <w:r w:rsidRPr="00375173">
        <w:rPr>
          <w:rFonts w:ascii="Cambria" w:hAnsi="Cambria" w:cstheme="majorBidi"/>
          <w:sz w:val="16"/>
          <w:szCs w:val="16"/>
        </w:rPr>
        <w:t xml:space="preserve"> 1974). Regular observations of diurnal activity rhythms were followed by the Scan method (</w:t>
      </w:r>
      <w:proofErr w:type="spellStart"/>
      <w:r w:rsidRPr="00375173">
        <w:rPr>
          <w:rFonts w:ascii="Cambria" w:hAnsi="Cambria" w:cstheme="majorBidi"/>
          <w:sz w:val="16"/>
          <w:szCs w:val="16"/>
        </w:rPr>
        <w:t>Altmann</w:t>
      </w:r>
      <w:proofErr w:type="spellEnd"/>
      <w:r w:rsidRPr="00375173">
        <w:rPr>
          <w:rFonts w:ascii="Cambria" w:hAnsi="Cambria" w:cstheme="majorBidi"/>
          <w:sz w:val="16"/>
          <w:szCs w:val="16"/>
        </w:rPr>
        <w:t xml:space="preserve"> 1974) during the three years (2010-2013) in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Tahar</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Beni</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M’hemed</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Messaoussa</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Dahria</w:t>
      </w:r>
      <w:proofErr w:type="spellEnd"/>
      <w:r w:rsidRPr="00375173">
        <w:rPr>
          <w:rFonts w:ascii="Cambria" w:hAnsi="Cambria" w:cstheme="majorBidi"/>
          <w:sz w:val="16"/>
          <w:szCs w:val="16"/>
        </w:rPr>
        <w:t xml:space="preserve"> and </w:t>
      </w:r>
      <w:proofErr w:type="spellStart"/>
      <w:r w:rsidRPr="00375173">
        <w:rPr>
          <w:rFonts w:ascii="Cambria" w:hAnsi="Cambria" w:cstheme="majorBidi"/>
          <w:sz w:val="16"/>
          <w:szCs w:val="16"/>
        </w:rPr>
        <w:t>Haouas</w:t>
      </w:r>
      <w:proofErr w:type="spellEnd"/>
      <w:r w:rsidRPr="00375173">
        <w:rPr>
          <w:rFonts w:ascii="Cambria" w:hAnsi="Cambria" w:cstheme="majorBidi"/>
          <w:sz w:val="16"/>
          <w:szCs w:val="16"/>
        </w:rPr>
        <w:t xml:space="preserve">. Statistical analysis was carried out using an ANOVA test to analyze the inter-site and inter-season variations in the numbers of the coot-mash in </w:t>
      </w:r>
      <w:r w:rsidRPr="00375173">
        <w:rPr>
          <w:rFonts w:ascii="Cambria" w:hAnsi="Cambria" w:cstheme="majorBidi"/>
          <w:sz w:val="16"/>
          <w:szCs w:val="16"/>
        </w:rPr>
        <w:lastRenderedPageBreak/>
        <w:t xml:space="preserve">the </w:t>
      </w:r>
      <w:proofErr w:type="spellStart"/>
      <w:r w:rsidRPr="00375173">
        <w:rPr>
          <w:rFonts w:ascii="Cambria" w:hAnsi="Cambria" w:cstheme="majorBidi"/>
          <w:sz w:val="16"/>
          <w:szCs w:val="16"/>
        </w:rPr>
        <w:t>Guerbes</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Sanhadja</w:t>
      </w:r>
      <w:proofErr w:type="spellEnd"/>
      <w:r w:rsidRPr="00375173">
        <w:rPr>
          <w:rFonts w:ascii="Cambria" w:hAnsi="Cambria" w:cstheme="majorBidi"/>
          <w:sz w:val="16"/>
          <w:szCs w:val="16"/>
        </w:rPr>
        <w:t xml:space="preserve"> eco-complex. Also, CPA (Principal Correspondence Analysis) was checked to understand the strategies of the </w:t>
      </w:r>
      <w:proofErr w:type="spellStart"/>
      <w:r w:rsidRPr="00375173">
        <w:rPr>
          <w:rFonts w:ascii="Cambria" w:hAnsi="Cambria" w:cstheme="majorBidi"/>
          <w:sz w:val="16"/>
          <w:szCs w:val="16"/>
        </w:rPr>
        <w:t>spatio</w:t>
      </w:r>
      <w:proofErr w:type="spellEnd"/>
      <w:r w:rsidRPr="00375173">
        <w:rPr>
          <w:rFonts w:ascii="Cambria" w:hAnsi="Cambria" w:cstheme="majorBidi"/>
          <w:sz w:val="16"/>
          <w:szCs w:val="16"/>
        </w:rPr>
        <w:t>-temporal occupation of the coot in this eco-complex laying the three seasons of monitoring (2010-2013).</w:t>
      </w:r>
    </w:p>
    <w:p w:rsidR="00375173" w:rsidRPr="00946396" w:rsidRDefault="00375173" w:rsidP="00946396">
      <w:pPr>
        <w:pStyle w:val="Sansinterligne"/>
        <w:numPr>
          <w:ilvl w:val="0"/>
          <w:numId w:val="1"/>
        </w:numPr>
        <w:spacing w:before="240" w:after="240"/>
        <w:rPr>
          <w:rFonts w:asciiTheme="majorHAnsi" w:hAnsiTheme="majorHAnsi"/>
          <w:b/>
          <w:caps/>
          <w:color w:val="000000"/>
          <w:sz w:val="16"/>
          <w:szCs w:val="16"/>
        </w:rPr>
      </w:pPr>
      <w:r w:rsidRPr="00946396">
        <w:rPr>
          <w:rFonts w:asciiTheme="majorHAnsi" w:hAnsiTheme="majorHAnsi"/>
          <w:b/>
          <w:caps/>
          <w:color w:val="000000"/>
          <w:sz w:val="16"/>
          <w:szCs w:val="16"/>
        </w:rPr>
        <w:t>RESULTS</w:t>
      </w:r>
    </w:p>
    <w:p w:rsidR="00375173" w:rsidRPr="00375173" w:rsidRDefault="00375173" w:rsidP="00375173">
      <w:pPr>
        <w:spacing w:after="0"/>
        <w:jc w:val="both"/>
        <w:rPr>
          <w:rFonts w:ascii="Cambria" w:hAnsi="Cambria" w:cstheme="majorBidi"/>
          <w:b/>
          <w:bCs/>
          <w:sz w:val="16"/>
          <w:szCs w:val="16"/>
        </w:rPr>
      </w:pPr>
      <w:r w:rsidRPr="00375173">
        <w:rPr>
          <w:rFonts w:ascii="Cambria" w:hAnsi="Cambria" w:cstheme="majorBidi"/>
          <w:b/>
          <w:bCs/>
          <w:sz w:val="16"/>
          <w:szCs w:val="16"/>
        </w:rPr>
        <w:t xml:space="preserve"> Evaluation of Inter-site variation:</w:t>
      </w:r>
    </w:p>
    <w:p w:rsidR="00801F17" w:rsidRDefault="00375173" w:rsidP="00946396">
      <w:pPr>
        <w:jc w:val="both"/>
        <w:rPr>
          <w:rFonts w:ascii="Cambria" w:hAnsi="Cambria" w:cstheme="majorBidi"/>
          <w:sz w:val="16"/>
          <w:szCs w:val="16"/>
        </w:rPr>
      </w:pPr>
      <w:r w:rsidRPr="00375173">
        <w:rPr>
          <w:rFonts w:ascii="Cambria" w:hAnsi="Cambria" w:cstheme="majorBidi"/>
          <w:sz w:val="16"/>
          <w:szCs w:val="16"/>
        </w:rPr>
        <w:t xml:space="preserve">Figure 2 shows the common coot’s wintering from September and to March. On average, the number of coots in the wetlands of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fluctuated between 1170 and 3210 individuals (Figure 2). The evolution of the populations generally showed a Gaussian pace (Figure 2). The minimum abundance was recorded during the beginning and end of the study period, between September and April. The highest numbers were recorded during November, and lasted until February explaining either the massive arrival of the populations, or the grouping for the prenuptial migration (Figure 2). During the three winter seasons, the abundance of the species varied from one site to another; the </w:t>
      </w:r>
      <w:proofErr w:type="spellStart"/>
      <w:r w:rsidRPr="00375173">
        <w:rPr>
          <w:rFonts w:ascii="Cambria" w:hAnsi="Cambria" w:cstheme="majorBidi"/>
          <w:sz w:val="16"/>
          <w:szCs w:val="16"/>
        </w:rPr>
        <w:t>Kruskal</w:t>
      </w:r>
      <w:proofErr w:type="spellEnd"/>
      <w:r w:rsidRPr="00375173">
        <w:rPr>
          <w:rFonts w:ascii="Cambria" w:hAnsi="Cambria" w:cstheme="majorBidi"/>
          <w:sz w:val="16"/>
          <w:szCs w:val="16"/>
        </w:rPr>
        <w:t xml:space="preserve">-Wallis statistical test showed significant differences (H = 508.8466 p-value &lt;0.0001). The highest concentrations of this species have been recorded in the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Tahar</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(Figure 4).</w:t>
      </w:r>
    </w:p>
    <w:p w:rsidR="00946396" w:rsidRDefault="00946396" w:rsidP="00946396">
      <w:pPr>
        <w:jc w:val="both"/>
        <w:rPr>
          <w:rFonts w:ascii="Cambria" w:hAnsi="Cambria" w:cstheme="majorBidi"/>
          <w:sz w:val="16"/>
          <w:szCs w:val="16"/>
        </w:rPr>
        <w:sectPr w:rsidR="00946396" w:rsidSect="00946396">
          <w:type w:val="continuous"/>
          <w:pgSz w:w="12240" w:h="15840"/>
          <w:pgMar w:top="1440" w:right="1440" w:bottom="1440" w:left="1440" w:header="680" w:footer="737" w:gutter="0"/>
          <w:cols w:num="2" w:space="720"/>
          <w:docGrid w:linePitch="360"/>
        </w:sectPr>
      </w:pPr>
    </w:p>
    <w:p w:rsidR="00375173" w:rsidRPr="00375173" w:rsidRDefault="00375173" w:rsidP="00801F17">
      <w:pPr>
        <w:spacing w:before="240" w:after="0"/>
        <w:jc w:val="center"/>
        <w:rPr>
          <w:rFonts w:ascii="Cambria" w:hAnsi="Cambria" w:cstheme="majorBidi"/>
          <w:sz w:val="16"/>
          <w:szCs w:val="16"/>
        </w:rPr>
      </w:pPr>
      <w:r w:rsidRPr="00375173">
        <w:rPr>
          <w:rFonts w:ascii="Cambria" w:hAnsi="Cambria"/>
          <w:noProof/>
          <w:sz w:val="14"/>
          <w:szCs w:val="14"/>
          <w:lang w:val="fr-FR" w:eastAsia="fr-FR"/>
        </w:rPr>
        <w:lastRenderedPageBreak/>
        <w:drawing>
          <wp:inline distT="0" distB="0" distL="0" distR="0" wp14:anchorId="425A330C" wp14:editId="19651839">
            <wp:extent cx="43053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4243" cy="1894248"/>
                    </a:xfrm>
                    <a:prstGeom prst="rect">
                      <a:avLst/>
                    </a:prstGeom>
                    <a:noFill/>
                  </pic:spPr>
                </pic:pic>
              </a:graphicData>
            </a:graphic>
          </wp:inline>
        </w:drawing>
      </w:r>
    </w:p>
    <w:p w:rsidR="00946396" w:rsidRDefault="00375173" w:rsidP="00946396">
      <w:pPr>
        <w:jc w:val="center"/>
        <w:rPr>
          <w:rFonts w:ascii="Cambria" w:hAnsi="Cambria" w:cstheme="majorBidi"/>
          <w:sz w:val="16"/>
          <w:szCs w:val="16"/>
        </w:rPr>
        <w:sectPr w:rsidR="00946396" w:rsidSect="00946396">
          <w:type w:val="continuous"/>
          <w:pgSz w:w="12240" w:h="15840"/>
          <w:pgMar w:top="1440" w:right="1440" w:bottom="1440" w:left="1440" w:header="680" w:footer="737" w:gutter="0"/>
          <w:cols w:space="720"/>
          <w:docGrid w:linePitch="360"/>
        </w:sectPr>
      </w:pPr>
      <w:r w:rsidRPr="00375173">
        <w:rPr>
          <w:rFonts w:ascii="Cambria" w:hAnsi="Cambria" w:cstheme="majorBidi"/>
          <w:b/>
          <w:bCs/>
          <w:sz w:val="16"/>
          <w:szCs w:val="16"/>
        </w:rPr>
        <w:t>Figure 02.</w:t>
      </w:r>
      <w:r w:rsidRPr="00375173">
        <w:rPr>
          <w:rFonts w:ascii="Cambria" w:hAnsi="Cambria" w:cstheme="majorBidi"/>
          <w:sz w:val="16"/>
          <w:szCs w:val="16"/>
        </w:rPr>
        <w:t xml:space="preserve"> Evolution of common coot number in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complex.</w:t>
      </w:r>
    </w:p>
    <w:p w:rsidR="00375173" w:rsidRPr="00375173" w:rsidRDefault="00375173" w:rsidP="00375173">
      <w:pPr>
        <w:spacing w:after="0"/>
        <w:jc w:val="both"/>
        <w:rPr>
          <w:rFonts w:ascii="Cambria" w:hAnsi="Cambria" w:cstheme="majorBidi"/>
          <w:b/>
          <w:bCs/>
          <w:sz w:val="16"/>
          <w:szCs w:val="16"/>
        </w:rPr>
      </w:pPr>
      <w:r w:rsidRPr="00375173">
        <w:rPr>
          <w:rFonts w:ascii="Cambria" w:hAnsi="Cambria" w:cstheme="majorBidi"/>
          <w:b/>
          <w:bCs/>
          <w:sz w:val="16"/>
          <w:szCs w:val="16"/>
        </w:rPr>
        <w:lastRenderedPageBreak/>
        <w:t xml:space="preserve"> Evaluation of Inter-annual variation:</w:t>
      </w:r>
    </w:p>
    <w:p w:rsidR="00946396" w:rsidRDefault="00375173" w:rsidP="00C42538">
      <w:pPr>
        <w:spacing w:after="0"/>
        <w:jc w:val="both"/>
        <w:rPr>
          <w:rFonts w:ascii="Cambria" w:hAnsi="Cambria" w:cstheme="majorBidi"/>
          <w:sz w:val="16"/>
          <w:szCs w:val="16"/>
        </w:rPr>
      </w:pPr>
      <w:r w:rsidRPr="00375173">
        <w:rPr>
          <w:rFonts w:ascii="Cambria" w:hAnsi="Cambria" w:cstheme="majorBidi"/>
          <w:sz w:val="16"/>
          <w:szCs w:val="16"/>
        </w:rPr>
        <w:t xml:space="preserve">The study of the heterogeneity of the distribution of the numbers of the coots between the three study seasons between 2010 and 2013 has been represented in figure 3, which showed a maximum number of coots counted in the fourteen (14) study sites, noted 1900 individuals during the </w:t>
      </w:r>
      <w:r w:rsidRPr="00375173">
        <w:rPr>
          <w:rFonts w:ascii="Cambria" w:hAnsi="Cambria" w:cstheme="majorBidi"/>
          <w:sz w:val="16"/>
          <w:szCs w:val="16"/>
        </w:rPr>
        <w:lastRenderedPageBreak/>
        <w:t xml:space="preserve">first season, while the last season (2012-2013) was marked by a slight decrease in the maximum strength of the coots (1700 individuals). This variation was weakly significant, and was confirmed by the </w:t>
      </w:r>
      <w:proofErr w:type="spellStart"/>
      <w:r w:rsidRPr="00375173">
        <w:rPr>
          <w:rFonts w:ascii="Cambria" w:hAnsi="Cambria" w:cstheme="majorBidi"/>
          <w:sz w:val="16"/>
          <w:szCs w:val="16"/>
        </w:rPr>
        <w:t>Kruskal</w:t>
      </w:r>
      <w:proofErr w:type="spellEnd"/>
      <w:r w:rsidRPr="00375173">
        <w:rPr>
          <w:rFonts w:ascii="Cambria" w:hAnsi="Cambria" w:cstheme="majorBidi"/>
          <w:sz w:val="16"/>
          <w:szCs w:val="16"/>
        </w:rPr>
        <w:t xml:space="preserve"> Wallis Test H (13, N = 630) = 508.8466 p = 0.0034).</w:t>
      </w:r>
    </w:p>
    <w:p w:rsidR="00C42538" w:rsidRDefault="00C42538" w:rsidP="00C42538">
      <w:pPr>
        <w:spacing w:after="0"/>
        <w:jc w:val="both"/>
        <w:rPr>
          <w:rFonts w:ascii="Cambria" w:hAnsi="Cambria" w:cstheme="majorBidi"/>
          <w:sz w:val="16"/>
          <w:szCs w:val="16"/>
        </w:rPr>
        <w:sectPr w:rsidR="00C42538" w:rsidSect="00946396">
          <w:type w:val="continuous"/>
          <w:pgSz w:w="12240" w:h="15840"/>
          <w:pgMar w:top="1440" w:right="1440" w:bottom="1440" w:left="1440" w:header="680" w:footer="737" w:gutter="0"/>
          <w:cols w:num="2" w:space="720"/>
          <w:docGrid w:linePitch="360"/>
        </w:sectPr>
      </w:pPr>
    </w:p>
    <w:p w:rsidR="00C42538" w:rsidRPr="00375173" w:rsidRDefault="00C42538" w:rsidP="00375173">
      <w:pPr>
        <w:spacing w:after="0"/>
        <w:jc w:val="both"/>
        <w:rPr>
          <w:rFonts w:ascii="Cambria" w:hAnsi="Cambria" w:cstheme="majorBidi"/>
          <w:sz w:val="16"/>
          <w:szCs w:val="16"/>
        </w:rPr>
      </w:pPr>
    </w:p>
    <w:p w:rsidR="00375173" w:rsidRDefault="00375173" w:rsidP="00C42538">
      <w:pPr>
        <w:spacing w:after="0"/>
        <w:jc w:val="center"/>
        <w:rPr>
          <w:rFonts w:ascii="Cambria" w:hAnsi="Cambria" w:cstheme="majorBidi"/>
          <w:sz w:val="16"/>
          <w:szCs w:val="16"/>
        </w:rPr>
      </w:pPr>
      <w:r w:rsidRPr="00375173">
        <w:rPr>
          <w:rFonts w:ascii="Cambria" w:hAnsi="Cambria"/>
          <w:noProof/>
          <w:sz w:val="14"/>
          <w:szCs w:val="14"/>
          <w:lang w:val="fr-FR" w:eastAsia="fr-FR"/>
        </w:rPr>
        <w:drawing>
          <wp:inline distT="0" distB="0" distL="0" distR="0" wp14:anchorId="565EF369" wp14:editId="13ACDF89">
            <wp:extent cx="4133850" cy="4552950"/>
            <wp:effectExtent l="19050" t="19050" r="19050" b="1905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a:srcRect/>
                    <a:stretch>
                      <a:fillRect/>
                    </a:stretch>
                  </pic:blipFill>
                  <pic:spPr bwMode="auto">
                    <a:xfrm>
                      <a:off x="0" y="0"/>
                      <a:ext cx="4133850" cy="4552950"/>
                    </a:xfrm>
                    <a:prstGeom prst="rect">
                      <a:avLst/>
                    </a:prstGeom>
                    <a:noFill/>
                    <a:ln w="6350" cmpd="sng">
                      <a:solidFill>
                        <a:srgbClr val="000000"/>
                      </a:solidFill>
                      <a:miter lim="800000"/>
                      <a:headEnd/>
                      <a:tailEnd/>
                    </a:ln>
                    <a:effectLst/>
                  </pic:spPr>
                </pic:pic>
              </a:graphicData>
            </a:graphic>
          </wp:inline>
        </w:drawing>
      </w:r>
    </w:p>
    <w:p w:rsidR="005C2455" w:rsidRPr="00375173" w:rsidRDefault="005C2455" w:rsidP="00C42538">
      <w:pPr>
        <w:spacing w:after="0"/>
        <w:jc w:val="center"/>
        <w:rPr>
          <w:rFonts w:ascii="Cambria" w:hAnsi="Cambria" w:cstheme="majorBidi"/>
          <w:sz w:val="16"/>
          <w:szCs w:val="16"/>
        </w:rPr>
      </w:pPr>
      <w:r>
        <w:rPr>
          <w:rFonts w:ascii="Cambria" w:hAnsi="Cambria" w:cstheme="majorBidi"/>
          <w:sz w:val="16"/>
          <w:szCs w:val="16"/>
        </w:rPr>
        <w:t xml:space="preserve">1: </w:t>
      </w:r>
      <w:proofErr w:type="spellStart"/>
      <w:r>
        <w:rPr>
          <w:rFonts w:ascii="Cambria" w:hAnsi="Cambria" w:cstheme="majorBidi"/>
          <w:sz w:val="16"/>
          <w:szCs w:val="16"/>
        </w:rPr>
        <w:t>Garaet</w:t>
      </w:r>
      <w:proofErr w:type="spellEnd"/>
      <w:r>
        <w:rPr>
          <w:rFonts w:ascii="Cambria" w:hAnsi="Cambria" w:cstheme="majorBidi"/>
          <w:sz w:val="16"/>
          <w:szCs w:val="16"/>
        </w:rPr>
        <w:t xml:space="preserve"> </w:t>
      </w:r>
      <w:proofErr w:type="spellStart"/>
      <w:r>
        <w:rPr>
          <w:rFonts w:ascii="Cambria" w:hAnsi="Cambria" w:cstheme="majorBidi"/>
          <w:sz w:val="16"/>
          <w:szCs w:val="16"/>
        </w:rPr>
        <w:t>Hadj-</w:t>
      </w:r>
      <w:r w:rsidR="003F7BC6">
        <w:rPr>
          <w:rFonts w:ascii="Cambria" w:hAnsi="Cambria" w:cstheme="majorBidi"/>
          <w:sz w:val="16"/>
          <w:szCs w:val="16"/>
        </w:rPr>
        <w:t>Tahar</w:t>
      </w:r>
      <w:proofErr w:type="spellEnd"/>
      <w:r w:rsidR="003F7BC6">
        <w:rPr>
          <w:rFonts w:ascii="Cambria" w:hAnsi="Cambria" w:cstheme="majorBidi"/>
          <w:sz w:val="16"/>
          <w:szCs w:val="16"/>
        </w:rPr>
        <w:t>; 2</w:t>
      </w:r>
      <w:r>
        <w:rPr>
          <w:rFonts w:ascii="Cambria" w:hAnsi="Cambria" w:cstheme="majorBidi"/>
          <w:sz w:val="16"/>
          <w:szCs w:val="16"/>
        </w:rPr>
        <w:t xml:space="preserve">: </w:t>
      </w:r>
      <w:proofErr w:type="spellStart"/>
      <w:r>
        <w:rPr>
          <w:rFonts w:ascii="Cambria" w:hAnsi="Cambria" w:cstheme="majorBidi"/>
          <w:sz w:val="16"/>
          <w:szCs w:val="16"/>
        </w:rPr>
        <w:t>Beni</w:t>
      </w:r>
      <w:proofErr w:type="spellEnd"/>
      <w:r>
        <w:rPr>
          <w:rFonts w:ascii="Cambria" w:hAnsi="Cambria" w:cstheme="majorBidi"/>
          <w:sz w:val="16"/>
          <w:szCs w:val="16"/>
        </w:rPr>
        <w:t xml:space="preserve"> </w:t>
      </w:r>
      <w:proofErr w:type="spellStart"/>
      <w:r>
        <w:rPr>
          <w:rFonts w:ascii="Cambria" w:hAnsi="Cambria" w:cstheme="majorBidi"/>
          <w:sz w:val="16"/>
          <w:szCs w:val="16"/>
        </w:rPr>
        <w:t>Mhemend</w:t>
      </w:r>
      <w:proofErr w:type="spellEnd"/>
      <w:r>
        <w:rPr>
          <w:rFonts w:ascii="Cambria" w:hAnsi="Cambria" w:cstheme="majorBidi"/>
          <w:sz w:val="16"/>
          <w:szCs w:val="16"/>
        </w:rPr>
        <w:t xml:space="preserve">; 3: </w:t>
      </w:r>
      <w:proofErr w:type="spellStart"/>
      <w:r w:rsidR="003F7BC6">
        <w:rPr>
          <w:rFonts w:ascii="Cambria" w:hAnsi="Cambria" w:cstheme="majorBidi"/>
          <w:sz w:val="16"/>
          <w:szCs w:val="16"/>
        </w:rPr>
        <w:t>Messaoussa</w:t>
      </w:r>
      <w:proofErr w:type="spellEnd"/>
      <w:r w:rsidR="003F7BC6">
        <w:rPr>
          <w:rFonts w:ascii="Cambria" w:hAnsi="Cambria" w:cstheme="majorBidi"/>
          <w:sz w:val="16"/>
          <w:szCs w:val="16"/>
        </w:rPr>
        <w:t>; 4</w:t>
      </w:r>
      <w:r>
        <w:rPr>
          <w:rFonts w:ascii="Cambria" w:hAnsi="Cambria" w:cstheme="majorBidi"/>
          <w:sz w:val="16"/>
          <w:szCs w:val="16"/>
        </w:rPr>
        <w:t xml:space="preserve">: </w:t>
      </w:r>
      <w:proofErr w:type="spellStart"/>
      <w:r w:rsidR="003F7BC6">
        <w:rPr>
          <w:rFonts w:ascii="Cambria" w:hAnsi="Cambria" w:cstheme="majorBidi"/>
          <w:sz w:val="16"/>
          <w:szCs w:val="16"/>
        </w:rPr>
        <w:t>Haouas</w:t>
      </w:r>
      <w:proofErr w:type="spellEnd"/>
      <w:r w:rsidR="003F7BC6">
        <w:rPr>
          <w:rFonts w:ascii="Cambria" w:hAnsi="Cambria" w:cstheme="majorBidi"/>
          <w:sz w:val="16"/>
          <w:szCs w:val="16"/>
        </w:rPr>
        <w:t>; 5</w:t>
      </w:r>
      <w:r>
        <w:rPr>
          <w:rFonts w:ascii="Cambria" w:hAnsi="Cambria" w:cstheme="majorBidi"/>
          <w:sz w:val="16"/>
          <w:szCs w:val="16"/>
        </w:rPr>
        <w:t xml:space="preserve">: </w:t>
      </w:r>
      <w:proofErr w:type="spellStart"/>
      <w:r>
        <w:rPr>
          <w:rFonts w:ascii="Cambria" w:hAnsi="Cambria" w:cstheme="majorBidi"/>
          <w:sz w:val="16"/>
          <w:szCs w:val="16"/>
        </w:rPr>
        <w:t>Sidi</w:t>
      </w:r>
      <w:proofErr w:type="spellEnd"/>
      <w:r>
        <w:rPr>
          <w:rFonts w:ascii="Cambria" w:hAnsi="Cambria" w:cstheme="majorBidi"/>
          <w:sz w:val="16"/>
          <w:szCs w:val="16"/>
        </w:rPr>
        <w:t xml:space="preserve"> </w:t>
      </w:r>
      <w:proofErr w:type="spellStart"/>
      <w:r w:rsidR="003F7BC6">
        <w:rPr>
          <w:rFonts w:ascii="Cambria" w:hAnsi="Cambria" w:cstheme="majorBidi"/>
          <w:sz w:val="16"/>
          <w:szCs w:val="16"/>
        </w:rPr>
        <w:t>Fritis</w:t>
      </w:r>
      <w:proofErr w:type="spellEnd"/>
      <w:r w:rsidR="003F7BC6">
        <w:rPr>
          <w:rFonts w:ascii="Cambria" w:hAnsi="Cambria" w:cstheme="majorBidi"/>
          <w:sz w:val="16"/>
          <w:szCs w:val="16"/>
        </w:rPr>
        <w:t>; 6</w:t>
      </w:r>
      <w:r>
        <w:rPr>
          <w:rFonts w:ascii="Cambria" w:hAnsi="Cambria" w:cstheme="majorBidi"/>
          <w:sz w:val="16"/>
          <w:szCs w:val="16"/>
        </w:rPr>
        <w:t xml:space="preserve">: </w:t>
      </w:r>
      <w:proofErr w:type="spellStart"/>
      <w:r>
        <w:rPr>
          <w:rFonts w:ascii="Cambria" w:hAnsi="Cambria" w:cstheme="majorBidi"/>
          <w:sz w:val="16"/>
          <w:szCs w:val="16"/>
        </w:rPr>
        <w:t>Dahria</w:t>
      </w:r>
      <w:proofErr w:type="spellEnd"/>
      <w:r>
        <w:rPr>
          <w:rFonts w:ascii="Cambria" w:hAnsi="Cambria" w:cstheme="majorBidi"/>
          <w:sz w:val="16"/>
          <w:szCs w:val="16"/>
        </w:rPr>
        <w:t xml:space="preserve">; 7: </w:t>
      </w:r>
      <w:proofErr w:type="spellStart"/>
      <w:r w:rsidR="00A34C3A">
        <w:rPr>
          <w:rFonts w:ascii="Cambria" w:hAnsi="Cambria" w:cstheme="majorBidi"/>
          <w:sz w:val="16"/>
          <w:szCs w:val="16"/>
        </w:rPr>
        <w:t>Sidi</w:t>
      </w:r>
      <w:proofErr w:type="spellEnd"/>
      <w:r w:rsidR="00A34C3A">
        <w:rPr>
          <w:rFonts w:ascii="Cambria" w:hAnsi="Cambria" w:cstheme="majorBidi"/>
          <w:sz w:val="16"/>
          <w:szCs w:val="16"/>
        </w:rPr>
        <w:t xml:space="preserve"> </w:t>
      </w:r>
      <w:proofErr w:type="spellStart"/>
      <w:r w:rsidR="003F7BC6">
        <w:rPr>
          <w:rFonts w:ascii="Cambria" w:hAnsi="Cambria" w:cstheme="majorBidi"/>
          <w:sz w:val="16"/>
          <w:szCs w:val="16"/>
        </w:rPr>
        <w:t>Makhlouf</w:t>
      </w:r>
      <w:proofErr w:type="spellEnd"/>
      <w:r w:rsidR="003F7BC6">
        <w:rPr>
          <w:rFonts w:ascii="Cambria" w:hAnsi="Cambria" w:cstheme="majorBidi"/>
          <w:sz w:val="16"/>
          <w:szCs w:val="16"/>
        </w:rPr>
        <w:t>; 8</w:t>
      </w:r>
      <w:r w:rsidR="00A34C3A">
        <w:rPr>
          <w:rFonts w:ascii="Cambria" w:hAnsi="Cambria" w:cstheme="majorBidi"/>
          <w:sz w:val="16"/>
          <w:szCs w:val="16"/>
        </w:rPr>
        <w:t xml:space="preserve">: </w:t>
      </w:r>
      <w:proofErr w:type="spellStart"/>
      <w:r w:rsidR="00A34C3A">
        <w:rPr>
          <w:rFonts w:ascii="Cambria" w:hAnsi="Cambria" w:cstheme="majorBidi"/>
          <w:sz w:val="16"/>
          <w:szCs w:val="16"/>
        </w:rPr>
        <w:t>Nechaa</w:t>
      </w:r>
      <w:proofErr w:type="spellEnd"/>
      <w:r w:rsidR="00A34C3A">
        <w:rPr>
          <w:rFonts w:ascii="Cambria" w:hAnsi="Cambria" w:cstheme="majorBidi"/>
          <w:sz w:val="16"/>
          <w:szCs w:val="16"/>
        </w:rPr>
        <w:t xml:space="preserve"> </w:t>
      </w:r>
      <w:proofErr w:type="spellStart"/>
      <w:r w:rsidR="00A34C3A">
        <w:rPr>
          <w:rFonts w:ascii="Cambria" w:hAnsi="Cambria" w:cstheme="majorBidi"/>
          <w:sz w:val="16"/>
          <w:szCs w:val="16"/>
        </w:rPr>
        <w:t>Khellaba</w:t>
      </w:r>
      <w:proofErr w:type="spellEnd"/>
      <w:r w:rsidR="00A34C3A">
        <w:rPr>
          <w:rFonts w:ascii="Cambria" w:hAnsi="Cambria" w:cstheme="majorBidi"/>
          <w:sz w:val="16"/>
          <w:szCs w:val="16"/>
        </w:rPr>
        <w:t xml:space="preserve">, 9: </w:t>
      </w:r>
      <w:proofErr w:type="spellStart"/>
      <w:r w:rsidR="00A34C3A">
        <w:rPr>
          <w:rFonts w:ascii="Cambria" w:hAnsi="Cambria" w:cstheme="majorBidi"/>
          <w:sz w:val="16"/>
          <w:szCs w:val="16"/>
        </w:rPr>
        <w:t>Boumaiza</w:t>
      </w:r>
      <w:proofErr w:type="spellEnd"/>
      <w:r w:rsidR="00A34C3A">
        <w:rPr>
          <w:rFonts w:ascii="Cambria" w:hAnsi="Cambria" w:cstheme="majorBidi"/>
          <w:sz w:val="16"/>
          <w:szCs w:val="16"/>
        </w:rPr>
        <w:t>; 10: Ain-</w:t>
      </w:r>
      <w:proofErr w:type="spellStart"/>
      <w:r w:rsidR="00A34C3A">
        <w:rPr>
          <w:rFonts w:ascii="Cambria" w:hAnsi="Cambria" w:cstheme="majorBidi"/>
          <w:sz w:val="16"/>
          <w:szCs w:val="16"/>
        </w:rPr>
        <w:t>Magroun</w:t>
      </w:r>
      <w:proofErr w:type="spellEnd"/>
      <w:r w:rsidR="00A34C3A">
        <w:rPr>
          <w:rFonts w:ascii="Cambria" w:hAnsi="Cambria" w:cstheme="majorBidi"/>
          <w:sz w:val="16"/>
          <w:szCs w:val="16"/>
        </w:rPr>
        <w:t xml:space="preserve">; 11: </w:t>
      </w:r>
      <w:proofErr w:type="spellStart"/>
      <w:r w:rsidR="003F7BC6">
        <w:rPr>
          <w:rFonts w:ascii="Cambria" w:hAnsi="Cambria" w:cstheme="majorBidi"/>
          <w:sz w:val="16"/>
          <w:szCs w:val="16"/>
        </w:rPr>
        <w:t>Demnat</w:t>
      </w:r>
      <w:proofErr w:type="spellEnd"/>
      <w:r w:rsidR="003F7BC6">
        <w:rPr>
          <w:rFonts w:ascii="Cambria" w:hAnsi="Cambria" w:cstheme="majorBidi"/>
          <w:sz w:val="16"/>
          <w:szCs w:val="16"/>
        </w:rPr>
        <w:t xml:space="preserve"> </w:t>
      </w:r>
      <w:proofErr w:type="spellStart"/>
      <w:r w:rsidR="003F7BC6">
        <w:rPr>
          <w:rFonts w:ascii="Cambria" w:hAnsi="Cambria" w:cstheme="majorBidi"/>
          <w:sz w:val="16"/>
          <w:szCs w:val="16"/>
        </w:rPr>
        <w:t>Ataoua</w:t>
      </w:r>
      <w:proofErr w:type="spellEnd"/>
      <w:r w:rsidR="003F7BC6">
        <w:rPr>
          <w:rFonts w:ascii="Cambria" w:hAnsi="Cambria" w:cstheme="majorBidi"/>
          <w:sz w:val="16"/>
          <w:szCs w:val="16"/>
        </w:rPr>
        <w:t xml:space="preserve">; 12: </w:t>
      </w:r>
      <w:proofErr w:type="spellStart"/>
      <w:r w:rsidR="003F7BC6">
        <w:rPr>
          <w:rFonts w:ascii="Cambria" w:hAnsi="Cambria" w:cstheme="majorBidi"/>
          <w:sz w:val="16"/>
          <w:szCs w:val="16"/>
        </w:rPr>
        <w:t>Chichaya</w:t>
      </w:r>
      <w:proofErr w:type="spellEnd"/>
      <w:r w:rsidR="003F7BC6">
        <w:rPr>
          <w:rFonts w:ascii="Cambria" w:hAnsi="Cambria" w:cstheme="majorBidi"/>
          <w:sz w:val="16"/>
          <w:szCs w:val="16"/>
        </w:rPr>
        <w:t xml:space="preserve">; 13: El </w:t>
      </w:r>
      <w:proofErr w:type="spellStart"/>
      <w:r w:rsidR="003F7BC6">
        <w:rPr>
          <w:rFonts w:ascii="Cambria" w:hAnsi="Cambria" w:cstheme="majorBidi"/>
          <w:sz w:val="16"/>
          <w:szCs w:val="16"/>
        </w:rPr>
        <w:t>Guelb</w:t>
      </w:r>
      <w:proofErr w:type="spellEnd"/>
      <w:r w:rsidR="003F7BC6">
        <w:rPr>
          <w:rFonts w:ascii="Cambria" w:hAnsi="Cambria" w:cstheme="majorBidi"/>
          <w:sz w:val="16"/>
          <w:szCs w:val="16"/>
        </w:rPr>
        <w:t xml:space="preserve">; 14: Ain </w:t>
      </w:r>
      <w:proofErr w:type="spellStart"/>
      <w:r w:rsidR="003F7BC6">
        <w:rPr>
          <w:rFonts w:ascii="Cambria" w:hAnsi="Cambria" w:cstheme="majorBidi"/>
          <w:sz w:val="16"/>
          <w:szCs w:val="16"/>
        </w:rPr>
        <w:t>Nechma</w:t>
      </w:r>
      <w:proofErr w:type="spellEnd"/>
    </w:p>
    <w:p w:rsidR="003F7BC6" w:rsidRDefault="00375173" w:rsidP="003F7BC6">
      <w:pPr>
        <w:jc w:val="center"/>
        <w:rPr>
          <w:rFonts w:ascii="Cambria" w:hAnsi="Cambria" w:cstheme="majorBidi"/>
          <w:sz w:val="16"/>
          <w:szCs w:val="16"/>
        </w:rPr>
        <w:sectPr w:rsidR="003F7BC6" w:rsidSect="00946396">
          <w:type w:val="continuous"/>
          <w:pgSz w:w="12240" w:h="15840"/>
          <w:pgMar w:top="1440" w:right="1440" w:bottom="1440" w:left="1440" w:header="680" w:footer="737" w:gutter="0"/>
          <w:cols w:space="720"/>
          <w:docGrid w:linePitch="360"/>
        </w:sectPr>
      </w:pPr>
      <w:r w:rsidRPr="00375173">
        <w:rPr>
          <w:rFonts w:ascii="Cambria" w:hAnsi="Cambria" w:cstheme="majorBidi"/>
          <w:b/>
          <w:bCs/>
          <w:sz w:val="16"/>
          <w:szCs w:val="16"/>
        </w:rPr>
        <w:t xml:space="preserve">Figure 03. </w:t>
      </w:r>
      <w:r w:rsidRPr="00375173">
        <w:rPr>
          <w:rFonts w:ascii="Cambria" w:hAnsi="Cambria" w:cstheme="majorBidi"/>
          <w:sz w:val="16"/>
          <w:szCs w:val="16"/>
        </w:rPr>
        <w:t xml:space="preserve">Mean values distribution of the common coot in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wetlands.</w:t>
      </w:r>
    </w:p>
    <w:p w:rsidR="00375173" w:rsidRPr="00375173" w:rsidRDefault="00375173" w:rsidP="00375173">
      <w:pPr>
        <w:spacing w:after="0"/>
        <w:jc w:val="both"/>
        <w:rPr>
          <w:rFonts w:ascii="Cambria" w:hAnsi="Cambria" w:cstheme="majorBidi"/>
          <w:b/>
          <w:bCs/>
          <w:sz w:val="16"/>
          <w:szCs w:val="16"/>
        </w:rPr>
      </w:pPr>
      <w:r w:rsidRPr="00375173">
        <w:rPr>
          <w:rFonts w:ascii="Cambria" w:hAnsi="Cambria" w:cstheme="majorBidi"/>
          <w:b/>
          <w:bCs/>
          <w:sz w:val="16"/>
          <w:szCs w:val="16"/>
        </w:rPr>
        <w:lastRenderedPageBreak/>
        <w:t>The common coot population structure</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t>In general, it was emerged that the wintering season was subdivided into three major periods (Fig. 4)</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t>Start wintering (September and October, beginning of November): where the first winterers began to colonize these water bodies, with low numbers which did not exceed 2000 individuals.</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lastRenderedPageBreak/>
        <w:t xml:space="preserve">Mid-winter (from November to February) where the following wintering populations’ total abundance increased, and reached to its maximum. </w:t>
      </w:r>
    </w:p>
    <w:p w:rsidR="003F7BC6" w:rsidRDefault="00375173" w:rsidP="003F7BC6">
      <w:pPr>
        <w:jc w:val="both"/>
        <w:rPr>
          <w:rFonts w:ascii="Cambria" w:hAnsi="Cambria" w:cstheme="majorBidi"/>
          <w:sz w:val="16"/>
          <w:szCs w:val="16"/>
        </w:rPr>
      </w:pPr>
      <w:r w:rsidRPr="00375173">
        <w:rPr>
          <w:rFonts w:ascii="Cambria" w:hAnsi="Cambria" w:cstheme="majorBidi"/>
          <w:sz w:val="16"/>
          <w:szCs w:val="16"/>
        </w:rPr>
        <w:t>End wintering (March-April), when all wintering populations left these wetlands, and remained in these water bodies only breeding individuals.</w:t>
      </w:r>
    </w:p>
    <w:p w:rsidR="003F7BC6" w:rsidRDefault="003F7BC6" w:rsidP="003F7BC6">
      <w:pPr>
        <w:spacing w:after="0"/>
        <w:jc w:val="both"/>
        <w:rPr>
          <w:rFonts w:ascii="Cambria" w:hAnsi="Cambria" w:cstheme="majorBidi"/>
          <w:sz w:val="16"/>
          <w:szCs w:val="16"/>
        </w:rPr>
        <w:sectPr w:rsidR="003F7BC6" w:rsidSect="003F7BC6">
          <w:type w:val="continuous"/>
          <w:pgSz w:w="12240" w:h="15840"/>
          <w:pgMar w:top="1440" w:right="1440" w:bottom="1440" w:left="1440" w:header="680" w:footer="737" w:gutter="0"/>
          <w:cols w:num="2" w:space="720"/>
          <w:docGrid w:linePitch="360"/>
        </w:sectPr>
      </w:pPr>
    </w:p>
    <w:p w:rsidR="00375173" w:rsidRPr="00375173" w:rsidRDefault="00B45CEF" w:rsidP="003F7BC6">
      <w:pPr>
        <w:jc w:val="both"/>
        <w:rPr>
          <w:rFonts w:ascii="Cambria" w:hAnsi="Cambria" w:cstheme="majorBidi"/>
          <w:sz w:val="16"/>
          <w:szCs w:val="16"/>
        </w:rPr>
      </w:pPr>
      <w:r w:rsidRPr="00375173">
        <w:rPr>
          <w:rFonts w:ascii="Cambria" w:hAnsi="Cambria"/>
          <w:noProof/>
          <w:sz w:val="14"/>
          <w:szCs w:val="14"/>
          <w:lang w:val="fr-FR" w:eastAsia="fr-FR"/>
        </w:rPr>
        <w:lastRenderedPageBreak/>
        <mc:AlternateContent>
          <mc:Choice Requires="wpg">
            <w:drawing>
              <wp:anchor distT="0" distB="0" distL="114300" distR="114300" simplePos="0" relativeHeight="251671040" behindDoc="0" locked="0" layoutInCell="1" allowOverlap="1" wp14:anchorId="6010DA05" wp14:editId="0188EDE7">
                <wp:simplePos x="0" y="0"/>
                <wp:positionH relativeFrom="column">
                  <wp:posOffset>800100</wp:posOffset>
                </wp:positionH>
                <wp:positionV relativeFrom="paragraph">
                  <wp:posOffset>260350</wp:posOffset>
                </wp:positionV>
                <wp:extent cx="4171950" cy="2752725"/>
                <wp:effectExtent l="0" t="38100" r="19050" b="666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950" cy="2752725"/>
                          <a:chOff x="2542" y="5718"/>
                          <a:chExt cx="7109" cy="4626"/>
                        </a:xfrm>
                      </wpg:grpSpPr>
                      <wps:wsp>
                        <wps:cNvPr id="7" name="Oval 6"/>
                        <wps:cNvSpPr>
                          <a:spLocks noChangeArrowheads="1"/>
                        </wps:cNvSpPr>
                        <wps:spPr bwMode="auto">
                          <a:xfrm rot="-675963">
                            <a:off x="2584" y="5902"/>
                            <a:ext cx="6125" cy="1358"/>
                          </a:xfrm>
                          <a:prstGeom prst="ellipse">
                            <a:avLst/>
                          </a:prstGeom>
                          <a:noFill/>
                          <a:ln w="31750">
                            <a:solidFill>
                              <a:srgbClr val="9BBB59"/>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 name="Oval 7"/>
                        <wps:cNvSpPr>
                          <a:spLocks noChangeArrowheads="1"/>
                        </wps:cNvSpPr>
                        <wps:spPr bwMode="auto">
                          <a:xfrm rot="-1393174">
                            <a:off x="7205" y="6547"/>
                            <a:ext cx="2446" cy="2253"/>
                          </a:xfrm>
                          <a:prstGeom prst="ellipse">
                            <a:avLst/>
                          </a:prstGeom>
                          <a:noFill/>
                          <a:ln w="31750">
                            <a:solidFill>
                              <a:srgbClr val="FF99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9" name="Oval 8"/>
                        <wps:cNvSpPr>
                          <a:spLocks noChangeArrowheads="1"/>
                        </wps:cNvSpPr>
                        <wps:spPr bwMode="auto">
                          <a:xfrm>
                            <a:off x="2676" y="8351"/>
                            <a:ext cx="4757" cy="1322"/>
                          </a:xfrm>
                          <a:prstGeom prst="ellipse">
                            <a:avLst/>
                          </a:prstGeom>
                          <a:noFill/>
                          <a:ln w="31750">
                            <a:solidFill>
                              <a:srgbClr val="4F81B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 name="AutoShape 9"/>
                        <wps:cNvSpPr>
                          <a:spLocks noChangeArrowheads="1"/>
                        </wps:cNvSpPr>
                        <wps:spPr bwMode="auto">
                          <a:xfrm rot="2834858">
                            <a:off x="8278" y="6113"/>
                            <a:ext cx="1467" cy="678"/>
                          </a:xfrm>
                          <a:prstGeom prst="curvedDownArrow">
                            <a:avLst>
                              <a:gd name="adj1" fmla="val 43274"/>
                              <a:gd name="adj2" fmla="val 86549"/>
                              <a:gd name="adj3" fmla="val 33333"/>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wps:wsp>
                        <wps:cNvPr id="11" name="AutoShape 10"/>
                        <wps:cNvSpPr>
                          <a:spLocks noChangeArrowheads="1"/>
                        </wps:cNvSpPr>
                        <wps:spPr bwMode="auto">
                          <a:xfrm rot="4286917">
                            <a:off x="6427" y="8984"/>
                            <a:ext cx="882" cy="1837"/>
                          </a:xfrm>
                          <a:prstGeom prst="curvedLeftArrow">
                            <a:avLst>
                              <a:gd name="adj1" fmla="val 41655"/>
                              <a:gd name="adj2" fmla="val 83311"/>
                              <a:gd name="adj3" fmla="val 33333"/>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2" name="AutoShape 11"/>
                        <wps:cNvSpPr>
                          <a:spLocks noChangeArrowheads="1"/>
                        </wps:cNvSpPr>
                        <wps:spPr bwMode="auto">
                          <a:xfrm rot="16200000">
                            <a:off x="2407" y="7516"/>
                            <a:ext cx="1257" cy="987"/>
                          </a:xfrm>
                          <a:prstGeom prst="curvedDownArrow">
                            <a:avLst>
                              <a:gd name="adj1" fmla="val 23172"/>
                              <a:gd name="adj2" fmla="val 50942"/>
                              <a:gd name="adj3" fmla="val 65532"/>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6D2071" id="Group 4" o:spid="_x0000_s1026" style="position:absolute;margin-left:63pt;margin-top:20.5pt;width:328.5pt;height:216.75pt;z-index:251671040" coordorigin="2542,5718" coordsize="7109,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">
                <v:oval id="Oval 6" o:spid="_x0000_s1027" style="position:absolute;left:2584;top:5902;width:6125;height:1358;rotation:-7383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" filled="f" strokecolor="#9bbb59" strokeweight="2.5pt">
                  <v:shadow color="#868686"/>
                </v:oval>
                <v:oval id="Oval 7" o:spid="_x0000_s1028" style="position:absolute;left:7205;top:6547;width:2446;height:2253;rotation:-15217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" filled="f" strokecolor="#f9f" strokeweight="2.5pt">
                  <v:shadow color="#868686"/>
                </v:oval>
                <v:oval id="Oval 8" o:spid="_x0000_s1029" style="position:absolute;left:2676;top:8351;width:4757;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" filled="f" strokecolor="#4f81bd" strokeweight="2.5pt">
                  <v:shadow color="#868686"/>
                </v:oval>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9" o:spid="_x0000_s1030" type="#_x0000_t105" style="position:absolute;left:8278;top:6113;width:1467;height:678;rotation:30964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" fillcolor="#c2d69b" strokecolor="#9bbb59" strokeweight="1pt">
                  <v:fill color2="#9bbb59" focus="50%" type="gradient"/>
                  <v:shadow on="t" color="#4e6128" offset="1pt"/>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0" o:spid="_x0000_s1031" type="#_x0000_t103" style="position:absolute;left:6427;top:8984;width:882;height:1837;rotation:4682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" strokecolor="#d99594" strokeweight="1pt">
                  <v:fill color2="#e5b8b7" focus="100%" type="gradient"/>
                  <v:shadow on="t" color="#622423" opacity=".5" offset="1pt"/>
                </v:shape>
                <v:shape id="AutoShape 11" o:spid="_x0000_s1032" type="#_x0000_t105" style="position:absolute;left:2407;top:7516;width:1257;height:9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" adj=",19245,7445" fillcolor="#95b3d7" strokecolor="#4f81bd" strokeweight="1pt">
                  <v:fill color2="#4f81bd" focus="50%" type="gradient"/>
                  <v:shadow on="t" color="#243f60" offset="1pt"/>
                </v:shape>
              </v:group>
            </w:pict>
          </mc:Fallback>
        </mc:AlternateContent>
      </w:r>
    </w:p>
    <w:p w:rsidR="00375173" w:rsidRPr="00375173" w:rsidRDefault="00375173" w:rsidP="003F7BC6">
      <w:pPr>
        <w:spacing w:after="0"/>
        <w:jc w:val="center"/>
        <w:rPr>
          <w:rFonts w:ascii="Cambria" w:hAnsi="Cambria" w:cstheme="majorBidi"/>
          <w:sz w:val="16"/>
          <w:szCs w:val="16"/>
        </w:rPr>
      </w:pPr>
      <w:r w:rsidRPr="00375173">
        <w:rPr>
          <w:rFonts w:ascii="Cambria" w:hAnsi="Cambria"/>
          <w:noProof/>
          <w:sz w:val="14"/>
          <w:szCs w:val="14"/>
          <w:lang w:val="fr-FR" w:eastAsia="fr-FR"/>
        </w:rPr>
        <w:drawing>
          <wp:inline distT="0" distB="0" distL="0" distR="0" wp14:anchorId="376C9CBD" wp14:editId="5CC5DD4B">
            <wp:extent cx="3848100" cy="2938775"/>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6"/>
                    <a:srcRect/>
                    <a:stretch>
                      <a:fillRect/>
                    </a:stretch>
                  </pic:blipFill>
                  <pic:spPr bwMode="auto">
                    <a:xfrm>
                      <a:off x="0" y="0"/>
                      <a:ext cx="3902327" cy="2980188"/>
                    </a:xfrm>
                    <a:prstGeom prst="rect">
                      <a:avLst/>
                    </a:prstGeom>
                    <a:noFill/>
                    <a:ln w="9525">
                      <a:noFill/>
                      <a:miter lim="800000"/>
                      <a:headEnd/>
                      <a:tailEnd/>
                    </a:ln>
                  </pic:spPr>
                </pic:pic>
              </a:graphicData>
            </a:graphic>
          </wp:inline>
        </w:drawing>
      </w:r>
    </w:p>
    <w:p w:rsidR="00B45CEF" w:rsidRDefault="00375173" w:rsidP="00B45CEF">
      <w:pPr>
        <w:jc w:val="center"/>
        <w:rPr>
          <w:rFonts w:ascii="Cambria" w:hAnsi="Cambria" w:cstheme="majorBidi"/>
          <w:sz w:val="16"/>
          <w:szCs w:val="16"/>
        </w:rPr>
        <w:sectPr w:rsidR="00B45CEF" w:rsidSect="003F7BC6">
          <w:type w:val="continuous"/>
          <w:pgSz w:w="12240" w:h="15840"/>
          <w:pgMar w:top="1440" w:right="1440" w:bottom="1440" w:left="1440" w:header="680" w:footer="737" w:gutter="0"/>
          <w:cols w:space="720"/>
          <w:docGrid w:linePitch="360"/>
        </w:sectPr>
      </w:pPr>
      <w:r w:rsidRPr="00375173">
        <w:rPr>
          <w:rFonts w:ascii="Cambria" w:hAnsi="Cambria" w:cstheme="majorBidi"/>
          <w:b/>
          <w:bCs/>
          <w:sz w:val="16"/>
          <w:szCs w:val="16"/>
        </w:rPr>
        <w:t xml:space="preserve">Figure 04. </w:t>
      </w:r>
      <w:r w:rsidRPr="00375173">
        <w:rPr>
          <w:rFonts w:ascii="Cambria" w:hAnsi="Cambria" w:cstheme="majorBidi"/>
          <w:sz w:val="16"/>
          <w:szCs w:val="16"/>
        </w:rPr>
        <w:t xml:space="preserve">Factorial layout 1x2 of ACP about the temporal distribution of the common coot in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complex.</w:t>
      </w:r>
    </w:p>
    <w:p w:rsidR="00375173" w:rsidRPr="00375173" w:rsidRDefault="00375173" w:rsidP="00375173">
      <w:pPr>
        <w:spacing w:after="0"/>
        <w:jc w:val="both"/>
        <w:rPr>
          <w:rFonts w:ascii="Cambria" w:hAnsi="Cambria" w:cstheme="majorBidi"/>
          <w:b/>
          <w:bCs/>
          <w:sz w:val="16"/>
          <w:szCs w:val="16"/>
        </w:rPr>
      </w:pPr>
      <w:r w:rsidRPr="00375173">
        <w:rPr>
          <w:rFonts w:ascii="Cambria" w:hAnsi="Cambria" w:cstheme="majorBidi"/>
          <w:b/>
          <w:bCs/>
          <w:sz w:val="16"/>
          <w:szCs w:val="16"/>
        </w:rPr>
        <w:lastRenderedPageBreak/>
        <w:t xml:space="preserve">Study of diurnal activities time budget </w:t>
      </w:r>
    </w:p>
    <w:p w:rsidR="00B45CEF" w:rsidRDefault="00375173" w:rsidP="00375173">
      <w:pPr>
        <w:spacing w:after="0"/>
        <w:jc w:val="both"/>
        <w:rPr>
          <w:rFonts w:ascii="Cambria" w:hAnsi="Cambria" w:cstheme="majorBidi"/>
          <w:sz w:val="16"/>
          <w:szCs w:val="16"/>
        </w:rPr>
      </w:pPr>
      <w:r w:rsidRPr="00375173">
        <w:rPr>
          <w:rFonts w:ascii="Cambria" w:hAnsi="Cambria" w:cstheme="majorBidi"/>
          <w:sz w:val="16"/>
          <w:szCs w:val="16"/>
        </w:rPr>
        <w:t xml:space="preserve">The assessment of the diurnal time budget of the common coot in five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wetlands revealed that diet was the predominant activity with rates ranging between 60 and 65% (Figure 5). This activity was observed both on the banks and in the open water, showing the diurnal role of these wetlands. It was followed by the swimming activity with 23 to 30%. Grooming, flying, parrying and antagonistic behavior, </w:t>
      </w:r>
      <w:r w:rsidRPr="00375173">
        <w:rPr>
          <w:rFonts w:ascii="Cambria" w:hAnsi="Cambria" w:cstheme="majorBidi"/>
          <w:sz w:val="16"/>
          <w:szCs w:val="16"/>
        </w:rPr>
        <w:lastRenderedPageBreak/>
        <w:t xml:space="preserve">represented secondary activities occupying the last ranks in the assessment of the behavior of this </w:t>
      </w:r>
      <w:proofErr w:type="spellStart"/>
      <w:r w:rsidRPr="00375173">
        <w:rPr>
          <w:rFonts w:ascii="Cambria" w:hAnsi="Cambria" w:cstheme="majorBidi"/>
          <w:sz w:val="16"/>
          <w:szCs w:val="16"/>
        </w:rPr>
        <w:t>Rallidae</w:t>
      </w:r>
      <w:proofErr w:type="spellEnd"/>
      <w:r w:rsidRPr="00375173">
        <w:rPr>
          <w:rFonts w:ascii="Cambria" w:hAnsi="Cambria" w:cstheme="majorBidi"/>
          <w:sz w:val="16"/>
          <w:szCs w:val="16"/>
        </w:rPr>
        <w:t xml:space="preserve"> in the five sites studied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Tahar</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Beni-Mhamed</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Messaoussa</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Dahria</w:t>
      </w:r>
      <w:proofErr w:type="spellEnd"/>
      <w:r w:rsidRPr="00375173">
        <w:rPr>
          <w:rFonts w:ascii="Cambria" w:hAnsi="Cambria" w:cstheme="majorBidi"/>
          <w:sz w:val="16"/>
          <w:szCs w:val="16"/>
        </w:rPr>
        <w:t xml:space="preserve"> and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Haouas</w:t>
      </w:r>
      <w:proofErr w:type="spellEnd"/>
      <w:r w:rsidRPr="00375173">
        <w:rPr>
          <w:rFonts w:ascii="Cambria" w:hAnsi="Cambria" w:cstheme="majorBidi"/>
          <w:sz w:val="16"/>
          <w:szCs w:val="16"/>
        </w:rPr>
        <w:t>). The same observations have been reported in the Lake of Birds, North-East Algeria (</w:t>
      </w:r>
      <w:proofErr w:type="spellStart"/>
      <w:r w:rsidRPr="00375173">
        <w:rPr>
          <w:rFonts w:ascii="Cambria" w:hAnsi="Cambria" w:cstheme="majorBidi"/>
          <w:sz w:val="16"/>
          <w:szCs w:val="16"/>
        </w:rPr>
        <w:t>Houhamdi</w:t>
      </w:r>
      <w:proofErr w:type="spellEnd"/>
      <w:r w:rsidRPr="00375173">
        <w:rPr>
          <w:rFonts w:ascii="Cambria" w:hAnsi="Cambria" w:cstheme="majorBidi"/>
          <w:sz w:val="16"/>
          <w:szCs w:val="16"/>
        </w:rPr>
        <w:t xml:space="preserve">, 2002), the </w:t>
      </w:r>
      <w:proofErr w:type="spellStart"/>
      <w:r w:rsidRPr="00375173">
        <w:rPr>
          <w:rFonts w:ascii="Cambria" w:hAnsi="Cambria" w:cstheme="majorBidi"/>
          <w:sz w:val="16"/>
          <w:szCs w:val="16"/>
        </w:rPr>
        <w:t>Jijel</w:t>
      </w:r>
      <w:proofErr w:type="spellEnd"/>
      <w:r w:rsidRPr="00375173">
        <w:rPr>
          <w:rFonts w:ascii="Cambria" w:hAnsi="Cambria" w:cstheme="majorBidi"/>
          <w:sz w:val="16"/>
          <w:szCs w:val="16"/>
        </w:rPr>
        <w:t xml:space="preserve"> wetland eco-complex (</w:t>
      </w:r>
      <w:proofErr w:type="spellStart"/>
      <w:r w:rsidRPr="00375173">
        <w:rPr>
          <w:rFonts w:ascii="Cambria" w:hAnsi="Cambria" w:cstheme="majorBidi"/>
          <w:sz w:val="16"/>
          <w:szCs w:val="16"/>
        </w:rPr>
        <w:t>Mayache</w:t>
      </w:r>
      <w:proofErr w:type="spellEnd"/>
      <w:r w:rsidRPr="00375173">
        <w:rPr>
          <w:rFonts w:ascii="Cambria" w:hAnsi="Cambria" w:cstheme="majorBidi"/>
          <w:sz w:val="16"/>
          <w:szCs w:val="16"/>
        </w:rPr>
        <w:t xml:space="preserve">, 2002) and in the </w:t>
      </w:r>
      <w:proofErr w:type="spellStart"/>
      <w:r w:rsidRPr="00375173">
        <w:rPr>
          <w:rFonts w:ascii="Cambria" w:hAnsi="Cambria" w:cstheme="majorBidi"/>
          <w:sz w:val="16"/>
          <w:szCs w:val="16"/>
        </w:rPr>
        <w:t>Setif</w:t>
      </w:r>
      <w:proofErr w:type="spellEnd"/>
      <w:r w:rsidRPr="00375173">
        <w:rPr>
          <w:rFonts w:ascii="Cambria" w:hAnsi="Cambria" w:cstheme="majorBidi"/>
          <w:sz w:val="16"/>
          <w:szCs w:val="16"/>
        </w:rPr>
        <w:t xml:space="preserve"> wetland eco-complex (</w:t>
      </w:r>
      <w:proofErr w:type="spellStart"/>
      <w:r w:rsidRPr="00375173">
        <w:rPr>
          <w:rFonts w:ascii="Cambria" w:hAnsi="Cambria" w:cstheme="majorBidi"/>
          <w:sz w:val="16"/>
          <w:szCs w:val="16"/>
        </w:rPr>
        <w:t>Baaziz</w:t>
      </w:r>
      <w:proofErr w:type="spellEnd"/>
      <w:r w:rsidRPr="00375173">
        <w:rPr>
          <w:rFonts w:ascii="Cambria" w:hAnsi="Cambria" w:cstheme="majorBidi"/>
          <w:sz w:val="16"/>
          <w:szCs w:val="16"/>
        </w:rPr>
        <w:t xml:space="preserve"> et al., 2011).</w:t>
      </w:r>
    </w:p>
    <w:p w:rsidR="00B45CEF" w:rsidRDefault="00B45CEF" w:rsidP="00375173">
      <w:pPr>
        <w:spacing w:after="0"/>
        <w:jc w:val="both"/>
        <w:rPr>
          <w:rFonts w:ascii="Cambria" w:hAnsi="Cambria" w:cstheme="majorBidi"/>
          <w:sz w:val="16"/>
          <w:szCs w:val="16"/>
        </w:rPr>
        <w:sectPr w:rsidR="00B45CEF" w:rsidSect="00B45CEF">
          <w:type w:val="continuous"/>
          <w:pgSz w:w="12240" w:h="15840"/>
          <w:pgMar w:top="1440" w:right="1440" w:bottom="1440" w:left="1440" w:header="680" w:footer="737" w:gutter="0"/>
          <w:cols w:num="2" w:space="720"/>
          <w:docGrid w:linePitch="360"/>
        </w:sectPr>
      </w:pPr>
    </w:p>
    <w:p w:rsidR="00375173" w:rsidRPr="00375173" w:rsidRDefault="00375173" w:rsidP="00375173">
      <w:pPr>
        <w:spacing w:after="0"/>
        <w:jc w:val="both"/>
        <w:rPr>
          <w:rFonts w:ascii="Cambria" w:hAnsi="Cambria" w:cstheme="majorBidi"/>
          <w:sz w:val="16"/>
          <w:szCs w:val="16"/>
        </w:rPr>
      </w:pPr>
    </w:p>
    <w:p w:rsidR="00375173" w:rsidRPr="00375173" w:rsidRDefault="00375173" w:rsidP="00B45CEF">
      <w:pPr>
        <w:spacing w:after="0"/>
        <w:jc w:val="center"/>
        <w:rPr>
          <w:rFonts w:ascii="Cambria" w:hAnsi="Cambria" w:cstheme="majorBidi"/>
          <w:b/>
          <w:bCs/>
          <w:sz w:val="16"/>
          <w:szCs w:val="16"/>
        </w:rPr>
      </w:pPr>
      <w:r w:rsidRPr="00375173">
        <w:rPr>
          <w:rFonts w:ascii="Cambria" w:hAnsi="Cambria"/>
          <w:noProof/>
          <w:sz w:val="14"/>
          <w:szCs w:val="14"/>
          <w:lang w:val="fr-FR" w:eastAsia="fr-FR"/>
        </w:rPr>
        <w:drawing>
          <wp:inline distT="0" distB="0" distL="0" distR="0" wp14:anchorId="21650977" wp14:editId="3C28E40A">
            <wp:extent cx="4509135" cy="2362200"/>
            <wp:effectExtent l="0" t="0" r="5715" b="0"/>
            <wp:docPr id="13" name="Graphiqu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13"/>
                    <pic:cNvPicPr>
                      <a:picLocks noChangeAspect="1" noChangeArrowheads="1"/>
                    </pic:cNvPicPr>
                  </pic:nvPicPr>
                  <pic:blipFill>
                    <a:blip r:embed="rId17"/>
                    <a:srcRect/>
                    <a:stretch>
                      <a:fillRect/>
                    </a:stretch>
                  </pic:blipFill>
                  <pic:spPr bwMode="auto">
                    <a:xfrm>
                      <a:off x="0" y="0"/>
                      <a:ext cx="4528316" cy="2372248"/>
                    </a:xfrm>
                    <a:prstGeom prst="rect">
                      <a:avLst/>
                    </a:prstGeom>
                    <a:noFill/>
                    <a:ln w="9525">
                      <a:noFill/>
                      <a:miter lim="800000"/>
                      <a:headEnd/>
                      <a:tailEnd/>
                    </a:ln>
                  </pic:spPr>
                </pic:pic>
              </a:graphicData>
            </a:graphic>
          </wp:inline>
        </w:drawing>
      </w:r>
    </w:p>
    <w:p w:rsidR="002171FE" w:rsidRDefault="00375173" w:rsidP="00B45CEF">
      <w:pPr>
        <w:jc w:val="center"/>
        <w:rPr>
          <w:rFonts w:ascii="Cambria" w:hAnsi="Cambria" w:cstheme="majorBidi"/>
          <w:sz w:val="16"/>
          <w:szCs w:val="16"/>
        </w:rPr>
        <w:sectPr w:rsidR="002171FE" w:rsidSect="00B45CEF">
          <w:type w:val="continuous"/>
          <w:pgSz w:w="12240" w:h="15840"/>
          <w:pgMar w:top="1440" w:right="1440" w:bottom="1440" w:left="1440" w:header="680" w:footer="737" w:gutter="0"/>
          <w:cols w:space="720"/>
          <w:docGrid w:linePitch="360"/>
        </w:sectPr>
      </w:pPr>
      <w:r w:rsidRPr="00375173">
        <w:rPr>
          <w:rFonts w:ascii="Cambria" w:eastAsia="Calibri" w:hAnsi="Cambria" w:cstheme="majorBidi"/>
          <w:b/>
          <w:bCs/>
          <w:sz w:val="16"/>
          <w:szCs w:val="16"/>
        </w:rPr>
        <w:t xml:space="preserve">Figure 05. </w:t>
      </w:r>
      <w:r w:rsidRPr="00375173">
        <w:rPr>
          <w:rFonts w:ascii="Cambria" w:eastAsia="Calibri" w:hAnsi="Cambria" w:cstheme="majorBidi"/>
          <w:sz w:val="16"/>
          <w:szCs w:val="16"/>
        </w:rPr>
        <w:t xml:space="preserve">Diurnal time budget of the common coot in five wetlands of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complex.</w:t>
      </w:r>
    </w:p>
    <w:p w:rsidR="002171FE" w:rsidRDefault="00375173" w:rsidP="002171FE">
      <w:pPr>
        <w:jc w:val="both"/>
        <w:rPr>
          <w:rFonts w:ascii="Cambria" w:hAnsi="Cambria" w:cstheme="majorBidi"/>
          <w:sz w:val="16"/>
          <w:szCs w:val="16"/>
        </w:rPr>
      </w:pPr>
      <w:r w:rsidRPr="00375173">
        <w:rPr>
          <w:rFonts w:ascii="Cambria" w:hAnsi="Cambria" w:cstheme="majorBidi"/>
          <w:sz w:val="16"/>
          <w:szCs w:val="16"/>
        </w:rPr>
        <w:lastRenderedPageBreak/>
        <w:t xml:space="preserve">The results of the PCR (presented in the 1x2 factorial plane of the PCR) collecting 76.19% of the total variation of the information, or the axis 1 of the ACP represented only 42, 01% of the information, and separated the activities of comforts to the activities of winnings. While axis 2 separated dirty environments from freshwater sites. It was noted that the feeding activity, parade and antagonistic activity were activities dominated in the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Taher</w:t>
      </w:r>
      <w:proofErr w:type="spellEnd"/>
      <w:r w:rsidRPr="00375173">
        <w:rPr>
          <w:rFonts w:ascii="Cambria" w:hAnsi="Cambria" w:cstheme="majorBidi"/>
          <w:sz w:val="16"/>
          <w:szCs w:val="16"/>
        </w:rPr>
        <w:t xml:space="preserve"> and </w:t>
      </w:r>
      <w:proofErr w:type="spellStart"/>
      <w:r w:rsidRPr="00375173">
        <w:rPr>
          <w:rFonts w:ascii="Cambria" w:hAnsi="Cambria" w:cstheme="majorBidi"/>
          <w:sz w:val="16"/>
          <w:szCs w:val="16"/>
        </w:rPr>
        <w:t>Dahria</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Gareat</w:t>
      </w:r>
      <w:proofErr w:type="spellEnd"/>
      <w:r w:rsidRPr="00375173">
        <w:rPr>
          <w:rFonts w:ascii="Cambria" w:hAnsi="Cambria" w:cstheme="majorBidi"/>
          <w:sz w:val="16"/>
          <w:szCs w:val="16"/>
        </w:rPr>
        <w:t xml:space="preserve"> sites </w:t>
      </w:r>
      <w:r w:rsidRPr="00375173">
        <w:rPr>
          <w:rFonts w:ascii="Cambria" w:hAnsi="Cambria" w:cstheme="majorBidi"/>
          <w:sz w:val="16"/>
          <w:szCs w:val="16"/>
        </w:rPr>
        <w:lastRenderedPageBreak/>
        <w:t xml:space="preserve">which are freshwater environments and a moderately large area compared to the </w:t>
      </w:r>
      <w:proofErr w:type="spellStart"/>
      <w:r w:rsidRPr="00375173">
        <w:rPr>
          <w:rFonts w:ascii="Cambria" w:hAnsi="Cambria" w:cstheme="majorBidi"/>
          <w:sz w:val="16"/>
          <w:szCs w:val="16"/>
        </w:rPr>
        <w:t>Messoussa</w:t>
      </w:r>
      <w:proofErr w:type="spellEnd"/>
      <w:r w:rsidRPr="00375173">
        <w:rPr>
          <w:rFonts w:ascii="Cambria" w:hAnsi="Cambria" w:cstheme="majorBidi"/>
          <w:sz w:val="16"/>
          <w:szCs w:val="16"/>
        </w:rPr>
        <w:t xml:space="preserve"> sites, </w:t>
      </w:r>
      <w:proofErr w:type="spellStart"/>
      <w:r w:rsidRPr="00375173">
        <w:rPr>
          <w:rFonts w:ascii="Cambria" w:hAnsi="Cambria" w:cstheme="majorBidi"/>
          <w:sz w:val="16"/>
          <w:szCs w:val="16"/>
        </w:rPr>
        <w:t>Beni</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M'hemed</w:t>
      </w:r>
      <w:proofErr w:type="spellEnd"/>
      <w:r w:rsidRPr="00375173">
        <w:rPr>
          <w:rFonts w:ascii="Cambria" w:hAnsi="Cambria" w:cstheme="majorBidi"/>
          <w:sz w:val="16"/>
          <w:szCs w:val="16"/>
        </w:rPr>
        <w:t xml:space="preserve"> and </w:t>
      </w:r>
      <w:proofErr w:type="spellStart"/>
      <w:r w:rsidRPr="00375173">
        <w:rPr>
          <w:rFonts w:ascii="Cambria" w:hAnsi="Cambria" w:cstheme="majorBidi"/>
          <w:sz w:val="16"/>
          <w:szCs w:val="16"/>
        </w:rPr>
        <w:t>Houass</w:t>
      </w:r>
      <w:proofErr w:type="spellEnd"/>
      <w:r w:rsidRPr="00375173">
        <w:rPr>
          <w:rFonts w:ascii="Cambria" w:hAnsi="Cambria" w:cstheme="majorBidi"/>
          <w:sz w:val="16"/>
          <w:szCs w:val="16"/>
        </w:rPr>
        <w:t xml:space="preserve"> which displayed the dominance of comfort activities such as swimming, flying and toilet activity. During the wintering period, the coots fed on moderately wide, deep and soft sites that favored enough food (phytoplankton, </w:t>
      </w:r>
      <w:proofErr w:type="spellStart"/>
      <w:r w:rsidRPr="00375173">
        <w:rPr>
          <w:rFonts w:ascii="Cambria" w:hAnsi="Cambria" w:cstheme="majorBidi"/>
          <w:sz w:val="16"/>
          <w:szCs w:val="16"/>
        </w:rPr>
        <w:t>macrophytes</w:t>
      </w:r>
      <w:proofErr w:type="spellEnd"/>
      <w:r w:rsidRPr="00375173">
        <w:rPr>
          <w:rFonts w:ascii="Cambria" w:hAnsi="Cambria" w:cstheme="majorBidi"/>
          <w:sz w:val="16"/>
          <w:szCs w:val="16"/>
        </w:rPr>
        <w:t xml:space="preserve"> and insects, etc.) which made them an excellent feeding place.</w:t>
      </w:r>
    </w:p>
    <w:p w:rsidR="002171FE" w:rsidRDefault="002171FE" w:rsidP="002171FE">
      <w:pPr>
        <w:jc w:val="both"/>
        <w:rPr>
          <w:rFonts w:ascii="Cambria" w:hAnsi="Cambria" w:cstheme="majorBidi"/>
          <w:sz w:val="16"/>
          <w:szCs w:val="16"/>
        </w:rPr>
        <w:sectPr w:rsidR="002171FE" w:rsidSect="002171FE">
          <w:type w:val="continuous"/>
          <w:pgSz w:w="12240" w:h="15840"/>
          <w:pgMar w:top="1440" w:right="1440" w:bottom="1440" w:left="1440" w:header="680" w:footer="737" w:gutter="0"/>
          <w:cols w:num="2" w:space="720"/>
          <w:docGrid w:linePitch="360"/>
        </w:sectPr>
      </w:pPr>
    </w:p>
    <w:p w:rsidR="00375173" w:rsidRDefault="00375173" w:rsidP="002171FE">
      <w:pPr>
        <w:spacing w:after="0"/>
        <w:jc w:val="both"/>
        <w:rPr>
          <w:rFonts w:ascii="Cambria" w:hAnsi="Cambria" w:cstheme="majorBidi"/>
          <w:sz w:val="16"/>
          <w:szCs w:val="16"/>
        </w:rPr>
      </w:pPr>
    </w:p>
    <w:tbl>
      <w:tblPr>
        <w:tblStyle w:val="Grilledutableau"/>
        <w:tblW w:w="53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20"/>
      </w:tblGrid>
      <w:tr w:rsidR="002171FE" w:rsidTr="002171FE">
        <w:trPr>
          <w:trHeight w:val="760"/>
          <w:jc w:val="center"/>
        </w:trPr>
        <w:tc>
          <w:tcPr>
            <w:tcW w:w="5319" w:type="dxa"/>
            <w:vAlign w:val="center"/>
          </w:tcPr>
          <w:p w:rsidR="002171FE" w:rsidRDefault="002171FE" w:rsidP="002171FE">
            <w:pPr>
              <w:jc w:val="center"/>
              <w:rPr>
                <w:rFonts w:ascii="Cambria" w:hAnsi="Cambria" w:cstheme="majorBidi"/>
                <w:sz w:val="16"/>
                <w:szCs w:val="16"/>
              </w:rPr>
            </w:pPr>
            <w:r w:rsidRPr="00375173">
              <w:rPr>
                <w:rFonts w:ascii="Cambria" w:hAnsi="Cambria"/>
                <w:noProof/>
                <w:sz w:val="14"/>
                <w:szCs w:val="14"/>
                <w:lang w:val="fr-FR" w:eastAsia="fr-FR"/>
              </w:rPr>
              <w:drawing>
                <wp:inline distT="0" distB="0" distL="0" distR="0" wp14:anchorId="15E53F76" wp14:editId="16C05D2C">
                  <wp:extent cx="4260850" cy="2390775"/>
                  <wp:effectExtent l="0" t="0" r="6350" b="9525"/>
                  <wp:docPr id="14" name="Graphiqu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11"/>
                          <pic:cNvPicPr>
                            <a:picLocks noChangeAspect="1" noChangeArrowheads="1"/>
                          </pic:cNvPicPr>
                        </pic:nvPicPr>
                        <pic:blipFill>
                          <a:blip r:embed="rId18"/>
                          <a:srcRect/>
                          <a:stretch>
                            <a:fillRect/>
                          </a:stretch>
                        </pic:blipFill>
                        <pic:spPr bwMode="auto">
                          <a:xfrm>
                            <a:off x="0" y="0"/>
                            <a:ext cx="4268222" cy="2394911"/>
                          </a:xfrm>
                          <a:prstGeom prst="rect">
                            <a:avLst/>
                          </a:prstGeom>
                          <a:noFill/>
                          <a:ln w="9525">
                            <a:noFill/>
                            <a:miter lim="800000"/>
                            <a:headEnd/>
                            <a:tailEnd/>
                          </a:ln>
                        </pic:spPr>
                      </pic:pic>
                    </a:graphicData>
                  </a:graphic>
                </wp:inline>
              </w:drawing>
            </w:r>
          </w:p>
        </w:tc>
      </w:tr>
      <w:tr w:rsidR="002171FE" w:rsidTr="002171FE">
        <w:trPr>
          <w:trHeight w:val="760"/>
          <w:jc w:val="center"/>
        </w:trPr>
        <w:tc>
          <w:tcPr>
            <w:tcW w:w="5319" w:type="dxa"/>
            <w:vAlign w:val="center"/>
          </w:tcPr>
          <w:p w:rsidR="002171FE" w:rsidRDefault="002171FE" w:rsidP="002171FE">
            <w:pPr>
              <w:jc w:val="center"/>
              <w:rPr>
                <w:rFonts w:ascii="Cambria" w:hAnsi="Cambria" w:cstheme="majorBidi"/>
                <w:sz w:val="16"/>
                <w:szCs w:val="16"/>
              </w:rPr>
            </w:pPr>
            <w:r w:rsidRPr="00375173">
              <w:rPr>
                <w:rFonts w:ascii="Cambria" w:hAnsi="Cambria"/>
                <w:noProof/>
                <w:sz w:val="14"/>
                <w:szCs w:val="14"/>
                <w:lang w:val="fr-FR" w:eastAsia="fr-FR"/>
              </w:rPr>
              <w:drawing>
                <wp:inline distT="0" distB="0" distL="0" distR="0" wp14:anchorId="77664D9C" wp14:editId="2ABC4F29">
                  <wp:extent cx="4260737" cy="2257425"/>
                  <wp:effectExtent l="0" t="0" r="6985" b="0"/>
                  <wp:docPr id="15" name="Graphiqu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12"/>
                          <pic:cNvPicPr>
                            <a:picLocks noChangeAspect="1" noChangeArrowheads="1"/>
                          </pic:cNvPicPr>
                        </pic:nvPicPr>
                        <pic:blipFill>
                          <a:blip r:embed="rId19"/>
                          <a:srcRect/>
                          <a:stretch>
                            <a:fillRect/>
                          </a:stretch>
                        </pic:blipFill>
                        <pic:spPr bwMode="auto">
                          <a:xfrm>
                            <a:off x="0" y="0"/>
                            <a:ext cx="4270218" cy="2262448"/>
                          </a:xfrm>
                          <a:prstGeom prst="rect">
                            <a:avLst/>
                          </a:prstGeom>
                          <a:noFill/>
                          <a:ln w="9525">
                            <a:noFill/>
                            <a:miter lim="800000"/>
                            <a:headEnd/>
                            <a:tailEnd/>
                          </a:ln>
                        </pic:spPr>
                      </pic:pic>
                    </a:graphicData>
                  </a:graphic>
                </wp:inline>
              </w:drawing>
            </w:r>
          </w:p>
        </w:tc>
      </w:tr>
    </w:tbl>
    <w:p w:rsidR="002171FE" w:rsidRDefault="00375173" w:rsidP="002171FE">
      <w:pPr>
        <w:jc w:val="center"/>
        <w:rPr>
          <w:rFonts w:ascii="Cambria" w:hAnsi="Cambria" w:cstheme="majorBidi"/>
          <w:sz w:val="16"/>
          <w:szCs w:val="16"/>
        </w:rPr>
        <w:sectPr w:rsidR="002171FE" w:rsidSect="002171FE">
          <w:type w:val="continuous"/>
          <w:pgSz w:w="12240" w:h="15840"/>
          <w:pgMar w:top="1440" w:right="1440" w:bottom="1440" w:left="1440" w:header="680" w:footer="737" w:gutter="0"/>
          <w:cols w:space="720"/>
          <w:docGrid w:linePitch="360"/>
        </w:sectPr>
      </w:pPr>
      <w:r w:rsidRPr="00375173">
        <w:rPr>
          <w:rFonts w:ascii="Cambria" w:hAnsi="Cambria" w:cstheme="majorBidi"/>
          <w:b/>
          <w:bCs/>
          <w:sz w:val="16"/>
          <w:szCs w:val="16"/>
        </w:rPr>
        <w:t xml:space="preserve">Figure 06. </w:t>
      </w:r>
      <w:r w:rsidRPr="00375173">
        <w:rPr>
          <w:rFonts w:ascii="Cambria" w:hAnsi="Cambria" w:cstheme="majorBidi"/>
          <w:sz w:val="16"/>
          <w:szCs w:val="16"/>
        </w:rPr>
        <w:t xml:space="preserve">(A) Bimanual evolution of diurnal time budget, (B) Total rate of diurnal time budget of the common coot in </w:t>
      </w:r>
      <w:proofErr w:type="spellStart"/>
      <w:r w:rsidRPr="00375173">
        <w:rPr>
          <w:rFonts w:ascii="Cambria" w:hAnsi="Cambria" w:cstheme="majorBidi"/>
          <w:sz w:val="16"/>
          <w:szCs w:val="16"/>
        </w:rPr>
        <w:t>Guebes-Sanhadja</w:t>
      </w:r>
      <w:proofErr w:type="spellEnd"/>
      <w:r w:rsidRPr="00375173">
        <w:rPr>
          <w:rFonts w:ascii="Cambria" w:hAnsi="Cambria" w:cstheme="majorBidi"/>
          <w:sz w:val="16"/>
          <w:szCs w:val="16"/>
        </w:rPr>
        <w:t xml:space="preserve"> complex.</w:t>
      </w:r>
    </w:p>
    <w:p w:rsidR="00375173" w:rsidRPr="002171FE" w:rsidRDefault="00375173" w:rsidP="002171FE">
      <w:pPr>
        <w:pStyle w:val="Sansinterligne"/>
        <w:numPr>
          <w:ilvl w:val="0"/>
          <w:numId w:val="1"/>
        </w:numPr>
        <w:spacing w:after="240"/>
        <w:rPr>
          <w:rFonts w:asciiTheme="majorHAnsi" w:hAnsiTheme="majorHAnsi"/>
          <w:b/>
          <w:caps/>
          <w:color w:val="000000"/>
          <w:sz w:val="16"/>
          <w:szCs w:val="16"/>
        </w:rPr>
      </w:pPr>
      <w:r w:rsidRPr="002171FE">
        <w:rPr>
          <w:rFonts w:asciiTheme="majorHAnsi" w:hAnsiTheme="majorHAnsi"/>
          <w:b/>
          <w:caps/>
          <w:color w:val="000000"/>
          <w:sz w:val="16"/>
          <w:szCs w:val="16"/>
        </w:rPr>
        <w:lastRenderedPageBreak/>
        <w:t>DISCUSSION</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t xml:space="preserve">The assessment of the diurnal activity patterns of the winter period of the Coot in the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Tahar</w:t>
      </w:r>
      <w:proofErr w:type="spellEnd"/>
      <w:r w:rsidRPr="00375173">
        <w:rPr>
          <w:rFonts w:ascii="Cambria" w:hAnsi="Cambria" w:cstheme="majorBidi"/>
          <w:sz w:val="16"/>
          <w:szCs w:val="16"/>
        </w:rPr>
        <w:t xml:space="preserve">, of the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complex between 2010 and 2013, which included 294 hours of observations and monitoring, revealed that the activity of feeding was the major diurnal activity of the common coot that is a herbivorous bird that feeds mainly during the day, and spends most of the night resting (Mc Knight and </w:t>
      </w:r>
      <w:proofErr w:type="spellStart"/>
      <w:r w:rsidRPr="00375173">
        <w:rPr>
          <w:rFonts w:ascii="Cambria" w:hAnsi="Cambria" w:cstheme="majorBidi"/>
          <w:sz w:val="16"/>
          <w:szCs w:val="16"/>
        </w:rPr>
        <w:t>Hepp</w:t>
      </w:r>
      <w:proofErr w:type="spellEnd"/>
      <w:r w:rsidRPr="00375173">
        <w:rPr>
          <w:rFonts w:ascii="Cambria" w:hAnsi="Cambria" w:cstheme="majorBidi"/>
          <w:sz w:val="16"/>
          <w:szCs w:val="16"/>
        </w:rPr>
        <w:t xml:space="preserve">, 1998). During the study period, this activity was marked with regular rates that generally fluctuated between 32.88 and 86.21%, </w:t>
      </w:r>
      <w:proofErr w:type="spellStart"/>
      <w:r w:rsidRPr="00375173">
        <w:rPr>
          <w:rFonts w:ascii="Cambria" w:hAnsi="Cambria" w:cstheme="majorBidi"/>
          <w:sz w:val="16"/>
          <w:szCs w:val="16"/>
        </w:rPr>
        <w:t>ie</w:t>
      </w:r>
      <w:proofErr w:type="spellEnd"/>
      <w:r w:rsidRPr="00375173">
        <w:rPr>
          <w:rFonts w:ascii="Cambria" w:hAnsi="Cambria" w:cstheme="majorBidi"/>
          <w:sz w:val="16"/>
          <w:szCs w:val="16"/>
        </w:rPr>
        <w:t xml:space="preserve"> 2h30 </w:t>
      </w:r>
      <w:proofErr w:type="spellStart"/>
      <w:r w:rsidRPr="00375173">
        <w:rPr>
          <w:rFonts w:ascii="Cambria" w:hAnsi="Cambria" w:cstheme="majorBidi"/>
          <w:sz w:val="16"/>
          <w:szCs w:val="16"/>
        </w:rPr>
        <w:t>mn</w:t>
      </w:r>
      <w:proofErr w:type="spellEnd"/>
      <w:r w:rsidRPr="00375173">
        <w:rPr>
          <w:rFonts w:ascii="Cambria" w:hAnsi="Cambria" w:cstheme="majorBidi"/>
          <w:sz w:val="16"/>
          <w:szCs w:val="16"/>
        </w:rPr>
        <w:t xml:space="preserve"> and 6h. According to the results, the coot preferred to feed in the water rather than </w:t>
      </w:r>
      <w:r w:rsidRPr="00375173">
        <w:rPr>
          <w:rFonts w:ascii="Cambria" w:hAnsi="Cambria" w:cstheme="majorBidi"/>
          <w:sz w:val="16"/>
          <w:szCs w:val="16"/>
        </w:rPr>
        <w:lastRenderedPageBreak/>
        <w:t xml:space="preserve">in the banks, where it looked for food by immersing its beak or its head (Fig. 6). </w:t>
      </w:r>
      <w:proofErr w:type="spellStart"/>
      <w:r w:rsidRPr="00375173">
        <w:rPr>
          <w:rFonts w:ascii="Cambria" w:hAnsi="Cambria" w:cstheme="majorBidi"/>
          <w:sz w:val="16"/>
          <w:szCs w:val="16"/>
        </w:rPr>
        <w:t>Metna</w:t>
      </w:r>
      <w:proofErr w:type="spellEnd"/>
      <w:r w:rsidRPr="00375173">
        <w:rPr>
          <w:rFonts w:ascii="Cambria" w:hAnsi="Cambria" w:cstheme="majorBidi"/>
          <w:sz w:val="16"/>
          <w:szCs w:val="16"/>
        </w:rPr>
        <w:t xml:space="preserve"> (2010), reported that the rate of tilting feeding took a low part due to the long time that the coot has been in the water. Swimming, in the coot, was a basic and more expensive behavior (Wooley and Owen, 1978 in </w:t>
      </w:r>
      <w:proofErr w:type="spellStart"/>
      <w:r w:rsidRPr="00375173">
        <w:rPr>
          <w:rFonts w:ascii="Cambria" w:hAnsi="Cambria" w:cstheme="majorBidi"/>
          <w:sz w:val="16"/>
          <w:szCs w:val="16"/>
        </w:rPr>
        <w:t>Allouche</w:t>
      </w:r>
      <w:proofErr w:type="spellEnd"/>
      <w:r w:rsidRPr="00375173">
        <w:rPr>
          <w:rFonts w:ascii="Cambria" w:hAnsi="Cambria" w:cstheme="majorBidi"/>
          <w:sz w:val="16"/>
          <w:szCs w:val="16"/>
        </w:rPr>
        <w:t xml:space="preserve">, 1988). It occupied the second rank with higher or lower rates in September and March, respectively; the maximum was then recorded in April (55.92%, 3h91mn). Followed by the grooming behavior with a rate of 9%, the highest values ​​were recorded at the beginning of wintering (24%, </w:t>
      </w:r>
      <w:proofErr w:type="spellStart"/>
      <w:r w:rsidRPr="00375173">
        <w:rPr>
          <w:rFonts w:ascii="Cambria" w:hAnsi="Cambria" w:cstheme="majorBidi"/>
          <w:sz w:val="16"/>
          <w:szCs w:val="16"/>
        </w:rPr>
        <w:t>ie</w:t>
      </w:r>
      <w:proofErr w:type="spellEnd"/>
      <w:r w:rsidRPr="00375173">
        <w:rPr>
          <w:rFonts w:ascii="Cambria" w:hAnsi="Cambria" w:cstheme="majorBidi"/>
          <w:sz w:val="16"/>
          <w:szCs w:val="16"/>
        </w:rPr>
        <w:t xml:space="preserve"> 1h74 min). This activity has been observed both on the banks and in the water, with a higher rate on the banks. Sleeping activity, observed in November and December, characterized a comfort </w:t>
      </w:r>
      <w:r w:rsidRPr="00375173">
        <w:rPr>
          <w:rFonts w:ascii="Cambria" w:hAnsi="Cambria" w:cstheme="majorBidi"/>
          <w:sz w:val="16"/>
          <w:szCs w:val="16"/>
        </w:rPr>
        <w:lastRenderedPageBreak/>
        <w:t>behavior of these birds (</w:t>
      </w:r>
      <w:proofErr w:type="spellStart"/>
      <w:r w:rsidRPr="00375173">
        <w:rPr>
          <w:rFonts w:ascii="Cambria" w:hAnsi="Cambria" w:cstheme="majorBidi"/>
          <w:sz w:val="16"/>
          <w:szCs w:val="16"/>
        </w:rPr>
        <w:t>Zitouni</w:t>
      </w:r>
      <w:proofErr w:type="spellEnd"/>
      <w:r w:rsidRPr="00375173">
        <w:rPr>
          <w:rFonts w:ascii="Cambria" w:hAnsi="Cambria" w:cstheme="majorBidi"/>
          <w:sz w:val="16"/>
          <w:szCs w:val="16"/>
        </w:rPr>
        <w:t xml:space="preserve"> et al., 2013). The flight, the courtship and the behavior of the antagonism occupied only reduced rates in the balance of the activity rhythms of the wintering coot. Generally, this </w:t>
      </w:r>
      <w:proofErr w:type="spellStart"/>
      <w:r w:rsidRPr="00375173">
        <w:rPr>
          <w:rFonts w:ascii="Cambria" w:hAnsi="Cambria" w:cstheme="majorBidi"/>
          <w:sz w:val="16"/>
          <w:szCs w:val="16"/>
        </w:rPr>
        <w:t>Rallidae</w:t>
      </w:r>
      <w:proofErr w:type="spellEnd"/>
      <w:r w:rsidRPr="00375173">
        <w:rPr>
          <w:rFonts w:ascii="Cambria" w:hAnsi="Cambria" w:cstheme="majorBidi"/>
          <w:sz w:val="16"/>
          <w:szCs w:val="16"/>
        </w:rPr>
        <w:t xml:space="preserve"> preferred to swim than to fly (</w:t>
      </w:r>
      <w:proofErr w:type="spellStart"/>
      <w:r w:rsidRPr="00375173">
        <w:rPr>
          <w:rFonts w:ascii="Cambria" w:hAnsi="Cambria" w:cstheme="majorBidi"/>
          <w:sz w:val="16"/>
          <w:szCs w:val="16"/>
        </w:rPr>
        <w:t>Allouche</w:t>
      </w:r>
      <w:proofErr w:type="spellEnd"/>
      <w:r w:rsidRPr="00375173">
        <w:rPr>
          <w:rFonts w:ascii="Cambria" w:hAnsi="Cambria" w:cstheme="majorBidi"/>
          <w:sz w:val="16"/>
          <w:szCs w:val="16"/>
        </w:rPr>
        <w:t>, 1987), so the flight occurred due to a disturbance. The pair formation of the coot increased early January then decreased, and the numbers of peaks were noted in March (2.72%). Antagonist activity was noted with very low levels throughout this study, and reached to its maximum (0.46%) during the first decade of December.</w:t>
      </w:r>
    </w:p>
    <w:p w:rsidR="00375173" w:rsidRPr="002171FE" w:rsidRDefault="00375173" w:rsidP="002171FE">
      <w:pPr>
        <w:pStyle w:val="Sansinterligne"/>
        <w:numPr>
          <w:ilvl w:val="0"/>
          <w:numId w:val="1"/>
        </w:numPr>
        <w:spacing w:before="240" w:after="240"/>
        <w:rPr>
          <w:rFonts w:asciiTheme="majorHAnsi" w:hAnsiTheme="majorHAnsi"/>
          <w:b/>
          <w:caps/>
          <w:color w:val="000000"/>
          <w:sz w:val="16"/>
          <w:szCs w:val="16"/>
        </w:rPr>
      </w:pPr>
      <w:r w:rsidRPr="002171FE">
        <w:rPr>
          <w:rFonts w:asciiTheme="majorHAnsi" w:hAnsiTheme="majorHAnsi"/>
          <w:b/>
          <w:caps/>
          <w:color w:val="000000"/>
          <w:sz w:val="16"/>
          <w:szCs w:val="16"/>
        </w:rPr>
        <w:t>CONCLUSION</w:t>
      </w:r>
    </w:p>
    <w:p w:rsidR="00375173" w:rsidRPr="00375173" w:rsidRDefault="00375173" w:rsidP="00375173">
      <w:pPr>
        <w:spacing w:after="0"/>
        <w:jc w:val="both"/>
        <w:rPr>
          <w:rFonts w:ascii="Cambria" w:hAnsi="Cambria" w:cstheme="majorBidi"/>
          <w:sz w:val="16"/>
          <w:szCs w:val="16"/>
        </w:rPr>
      </w:pPr>
      <w:r w:rsidRPr="00375173">
        <w:rPr>
          <w:rFonts w:ascii="Cambria" w:hAnsi="Cambria" w:cstheme="majorBidi"/>
          <w:sz w:val="16"/>
          <w:szCs w:val="16"/>
        </w:rPr>
        <w:t xml:space="preserve">During this study, the common coot </w:t>
      </w:r>
      <w:proofErr w:type="spellStart"/>
      <w:r w:rsidRPr="00375173">
        <w:rPr>
          <w:rFonts w:ascii="Cambria" w:hAnsi="Cambria" w:cstheme="majorBidi"/>
          <w:i/>
          <w:iCs/>
          <w:sz w:val="16"/>
          <w:szCs w:val="16"/>
        </w:rPr>
        <w:t>Fulica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atra</w:t>
      </w:r>
      <w:proofErr w:type="spellEnd"/>
      <w:r w:rsidRPr="00375173">
        <w:rPr>
          <w:rFonts w:ascii="Cambria" w:hAnsi="Cambria" w:cstheme="majorBidi"/>
          <w:sz w:val="16"/>
          <w:szCs w:val="16"/>
        </w:rPr>
        <w:t xml:space="preserve"> was very abundant in the five wetlands of </w:t>
      </w:r>
      <w:proofErr w:type="spellStart"/>
      <w:r w:rsidRPr="00375173">
        <w:rPr>
          <w:rFonts w:ascii="Cambria" w:hAnsi="Cambria" w:cstheme="majorBidi"/>
          <w:sz w:val="16"/>
          <w:szCs w:val="16"/>
        </w:rPr>
        <w:t>Guerbes-Sanhadja</w:t>
      </w:r>
      <w:proofErr w:type="spellEnd"/>
      <w:r w:rsidRPr="00375173">
        <w:rPr>
          <w:rFonts w:ascii="Cambria" w:hAnsi="Cambria" w:cstheme="majorBidi"/>
          <w:sz w:val="16"/>
          <w:szCs w:val="16"/>
        </w:rPr>
        <w:t xml:space="preserve">. They were frequent in different ecosystems of fresh or dirty waters. Two ecological populations were distinguished: a sedentary and a more consistent breeder that used the aquatic ecosystems only during the winter period. The present study revealed that coots used large areas, wet areas, and the medium and shallow freshwater wetlands, but only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Tahar</w:t>
      </w:r>
      <w:proofErr w:type="spellEnd"/>
      <w:r w:rsidRPr="00375173">
        <w:rPr>
          <w:rFonts w:ascii="Cambria" w:hAnsi="Cambria" w:cstheme="majorBidi"/>
          <w:sz w:val="16"/>
          <w:szCs w:val="16"/>
        </w:rPr>
        <w:t xml:space="preserve"> was the preferred site for the wintering coots. The study of the diurnal time budget, showed that the total balances in the five sites were dominated by an increased diet, thus conferring the role of diurnal gaining ground for this species. This activity was observed in the water (by spout, immersion of the head in the water, by tilting of the front of the body in the water), and on the banks (grazing of the grass near the belts of vegetation dominated by </w:t>
      </w:r>
      <w:proofErr w:type="spellStart"/>
      <w:r w:rsidRPr="00375173">
        <w:rPr>
          <w:rFonts w:ascii="Cambria" w:hAnsi="Cambria" w:cstheme="majorBidi"/>
          <w:i/>
          <w:iCs/>
          <w:sz w:val="16"/>
          <w:szCs w:val="16"/>
        </w:rPr>
        <w:t>Juncus</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acutuset</w:t>
      </w:r>
      <w:proofErr w:type="spellEnd"/>
      <w:r w:rsidRPr="00375173">
        <w:rPr>
          <w:rFonts w:ascii="Cambria" w:hAnsi="Cambria" w:cstheme="majorBidi"/>
          <w:i/>
          <w:iCs/>
          <w:sz w:val="16"/>
          <w:szCs w:val="16"/>
        </w:rPr>
        <w:t xml:space="preserve"> </w:t>
      </w:r>
      <w:r w:rsidRPr="00375173">
        <w:rPr>
          <w:rFonts w:ascii="Cambria" w:hAnsi="Cambria" w:cstheme="majorBidi"/>
          <w:sz w:val="16"/>
          <w:szCs w:val="16"/>
        </w:rPr>
        <w:t>and</w:t>
      </w:r>
      <w:r w:rsidRPr="00375173">
        <w:rPr>
          <w:rFonts w:ascii="Cambria" w:hAnsi="Cambria" w:cstheme="majorBidi"/>
          <w:i/>
          <w:iCs/>
          <w:sz w:val="16"/>
          <w:szCs w:val="16"/>
        </w:rPr>
        <w:t xml:space="preserve"> J. </w:t>
      </w:r>
      <w:proofErr w:type="spellStart"/>
      <w:r w:rsidRPr="00375173">
        <w:rPr>
          <w:rFonts w:ascii="Cambria" w:hAnsi="Cambria" w:cstheme="majorBidi"/>
          <w:i/>
          <w:iCs/>
          <w:sz w:val="16"/>
          <w:szCs w:val="16"/>
        </w:rPr>
        <w:t>maritimus</w:t>
      </w:r>
      <w:proofErr w:type="spellEnd"/>
      <w:r w:rsidRPr="00375173">
        <w:rPr>
          <w:rFonts w:ascii="Cambria" w:hAnsi="Cambria" w:cstheme="majorBidi"/>
          <w:sz w:val="16"/>
          <w:szCs w:val="16"/>
        </w:rPr>
        <w:t xml:space="preserve">). At the level of these aquatic ecosystems, the common coot due to their gregarious character have been concentrated in water far from the banks (near the tufts of </w:t>
      </w:r>
      <w:proofErr w:type="spellStart"/>
      <w:r w:rsidRPr="00375173">
        <w:rPr>
          <w:rFonts w:ascii="Cambria" w:hAnsi="Cambria" w:cstheme="majorBidi"/>
          <w:i/>
          <w:iCs/>
          <w:sz w:val="16"/>
          <w:szCs w:val="16"/>
        </w:rPr>
        <w:t>Typha</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angustifolia</w:t>
      </w:r>
      <w:proofErr w:type="spellEnd"/>
      <w:r w:rsidRPr="00375173">
        <w:rPr>
          <w:rFonts w:ascii="Cambria" w:hAnsi="Cambria" w:cstheme="majorBidi"/>
          <w:sz w:val="16"/>
          <w:szCs w:val="16"/>
        </w:rPr>
        <w:t xml:space="preserve"> and </w:t>
      </w:r>
      <w:proofErr w:type="spellStart"/>
      <w:r w:rsidRPr="00375173">
        <w:rPr>
          <w:rFonts w:ascii="Cambria" w:hAnsi="Cambria" w:cstheme="majorBidi"/>
          <w:i/>
          <w:iCs/>
          <w:sz w:val="16"/>
          <w:szCs w:val="16"/>
        </w:rPr>
        <w:t>Scirpu</w:t>
      </w:r>
      <w:proofErr w:type="spellEnd"/>
      <w:r w:rsidRPr="00375173">
        <w:rPr>
          <w:rFonts w:ascii="Cambria" w:hAnsi="Cambria" w:cstheme="majorBidi"/>
          <w:i/>
          <w:iCs/>
          <w:sz w:val="16"/>
          <w:szCs w:val="16"/>
        </w:rPr>
        <w:t xml:space="preserve"> </w:t>
      </w:r>
      <w:proofErr w:type="spellStart"/>
      <w:r w:rsidRPr="00375173">
        <w:rPr>
          <w:rFonts w:ascii="Cambria" w:hAnsi="Cambria" w:cstheme="majorBidi"/>
          <w:i/>
          <w:iCs/>
          <w:sz w:val="16"/>
          <w:szCs w:val="16"/>
        </w:rPr>
        <w:t>slacustris</w:t>
      </w:r>
      <w:proofErr w:type="spellEnd"/>
      <w:r w:rsidRPr="00375173">
        <w:rPr>
          <w:rFonts w:ascii="Cambria" w:hAnsi="Cambria" w:cstheme="majorBidi"/>
          <w:sz w:val="16"/>
          <w:szCs w:val="16"/>
        </w:rPr>
        <w:t>), and formed distinct groups. In this study, a management plan was proposed for the conservation and restoration of these wetlands.</w:t>
      </w:r>
    </w:p>
    <w:p w:rsidR="00375173" w:rsidRPr="00375173" w:rsidRDefault="00375173" w:rsidP="002171FE">
      <w:pPr>
        <w:pStyle w:val="Sansinterligne"/>
        <w:numPr>
          <w:ilvl w:val="0"/>
          <w:numId w:val="1"/>
        </w:numPr>
        <w:spacing w:before="240" w:after="240"/>
        <w:rPr>
          <w:rFonts w:ascii="Cambria" w:hAnsi="Cambria" w:cstheme="majorBidi"/>
          <w:b/>
          <w:bCs/>
          <w:sz w:val="16"/>
          <w:szCs w:val="16"/>
        </w:rPr>
      </w:pPr>
      <w:r w:rsidRPr="002171FE">
        <w:rPr>
          <w:rFonts w:asciiTheme="majorHAnsi" w:hAnsiTheme="majorHAnsi"/>
          <w:b/>
          <w:caps/>
          <w:color w:val="000000"/>
          <w:sz w:val="16"/>
          <w:szCs w:val="16"/>
        </w:rPr>
        <w:t>ACKNOWLEDGMENT</w:t>
      </w:r>
    </w:p>
    <w:p w:rsidR="00375173" w:rsidRPr="00375173" w:rsidRDefault="00375173" w:rsidP="00375173">
      <w:pPr>
        <w:spacing w:after="0"/>
        <w:jc w:val="both"/>
        <w:rPr>
          <w:rFonts w:ascii="Cambria" w:hAnsi="Cambria" w:cstheme="majorBidi"/>
          <w:sz w:val="8"/>
          <w:szCs w:val="8"/>
          <w:lang w:bidi="fa-IR"/>
        </w:rPr>
      </w:pPr>
      <w:r w:rsidRPr="00375173">
        <w:rPr>
          <w:rFonts w:ascii="Cambria" w:hAnsi="Cambria" w:cstheme="majorBidi"/>
          <w:sz w:val="16"/>
          <w:szCs w:val="16"/>
        </w:rPr>
        <w:t xml:space="preserve">The authors would like to thank all those who participated in the collection of these data and the companions of exit including: Dr. </w:t>
      </w:r>
      <w:proofErr w:type="spellStart"/>
      <w:r w:rsidRPr="00375173">
        <w:rPr>
          <w:rFonts w:ascii="Cambria" w:hAnsi="Cambria" w:cstheme="majorBidi"/>
          <w:sz w:val="16"/>
          <w:szCs w:val="16"/>
        </w:rPr>
        <w:t>Guergueb</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Elyamine</w:t>
      </w:r>
      <w:proofErr w:type="spellEnd"/>
      <w:r w:rsidRPr="00375173">
        <w:rPr>
          <w:rFonts w:ascii="Cambria" w:hAnsi="Cambria" w:cstheme="majorBidi"/>
          <w:sz w:val="16"/>
          <w:szCs w:val="16"/>
        </w:rPr>
        <w:t xml:space="preserve"> (Doctor of Biology at the University of </w:t>
      </w:r>
      <w:proofErr w:type="spellStart"/>
      <w:r w:rsidRPr="00375173">
        <w:rPr>
          <w:rFonts w:ascii="Cambria" w:hAnsi="Cambria" w:cstheme="majorBidi"/>
          <w:sz w:val="16"/>
          <w:szCs w:val="16"/>
        </w:rPr>
        <w:t>Ghardaia</w:t>
      </w:r>
      <w:proofErr w:type="spellEnd"/>
      <w:r w:rsidRPr="00375173">
        <w:rPr>
          <w:rFonts w:ascii="Cambria" w:hAnsi="Cambria" w:cstheme="majorBidi"/>
          <w:sz w:val="16"/>
          <w:szCs w:val="16"/>
        </w:rPr>
        <w:t xml:space="preserve">), Mr. </w:t>
      </w:r>
      <w:proofErr w:type="spellStart"/>
      <w:r w:rsidRPr="00375173">
        <w:rPr>
          <w:rFonts w:ascii="Cambria" w:hAnsi="Cambria" w:cstheme="majorBidi"/>
          <w:sz w:val="16"/>
          <w:szCs w:val="16"/>
        </w:rPr>
        <w:t>Guezgouz</w:t>
      </w:r>
      <w:proofErr w:type="spellEnd"/>
      <w:r w:rsidRPr="00375173">
        <w:rPr>
          <w:rFonts w:ascii="Cambria" w:hAnsi="Cambria" w:cstheme="majorBidi"/>
          <w:sz w:val="16"/>
          <w:szCs w:val="16"/>
        </w:rPr>
        <w:t xml:space="preserve"> N / </w:t>
      </w:r>
      <w:proofErr w:type="spellStart"/>
      <w:r w:rsidRPr="00375173">
        <w:rPr>
          <w:rFonts w:ascii="Cambria" w:hAnsi="Cambria" w:cstheme="majorBidi"/>
          <w:sz w:val="16"/>
          <w:szCs w:val="16"/>
        </w:rPr>
        <w:t>Eddine</w:t>
      </w:r>
      <w:proofErr w:type="spellEnd"/>
      <w:r w:rsidRPr="00375173">
        <w:rPr>
          <w:rFonts w:ascii="Cambria" w:hAnsi="Cambria" w:cstheme="majorBidi"/>
          <w:sz w:val="16"/>
          <w:szCs w:val="16"/>
        </w:rPr>
        <w:t xml:space="preserve"> (Assistant Professor at the University of Souk </w:t>
      </w:r>
      <w:proofErr w:type="spellStart"/>
      <w:r w:rsidRPr="00375173">
        <w:rPr>
          <w:rFonts w:ascii="Cambria" w:hAnsi="Cambria" w:cstheme="majorBidi"/>
          <w:sz w:val="16"/>
          <w:szCs w:val="16"/>
        </w:rPr>
        <w:t>Ahras</w:t>
      </w:r>
      <w:proofErr w:type="spellEnd"/>
      <w:r w:rsidRPr="00375173">
        <w:rPr>
          <w:rFonts w:ascii="Cambria" w:hAnsi="Cambria" w:cstheme="majorBidi"/>
          <w:sz w:val="16"/>
          <w:szCs w:val="16"/>
        </w:rPr>
        <w:t xml:space="preserve">), and Dr. </w:t>
      </w:r>
      <w:proofErr w:type="spellStart"/>
      <w:r w:rsidRPr="00375173">
        <w:rPr>
          <w:rFonts w:ascii="Cambria" w:hAnsi="Cambria" w:cstheme="majorBidi"/>
          <w:sz w:val="16"/>
          <w:szCs w:val="16"/>
        </w:rPr>
        <w:t>Allalgua</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Amel</w:t>
      </w:r>
      <w:proofErr w:type="spellEnd"/>
      <w:r w:rsidRPr="00375173">
        <w:rPr>
          <w:rFonts w:ascii="Cambria" w:hAnsi="Cambria" w:cstheme="majorBidi"/>
          <w:sz w:val="16"/>
          <w:szCs w:val="16"/>
        </w:rPr>
        <w:t xml:space="preserve"> (University of Souk-</w:t>
      </w:r>
      <w:proofErr w:type="spellStart"/>
      <w:r w:rsidRPr="00375173">
        <w:rPr>
          <w:rFonts w:ascii="Cambria" w:hAnsi="Cambria" w:cstheme="majorBidi"/>
          <w:sz w:val="16"/>
          <w:szCs w:val="16"/>
        </w:rPr>
        <w:t>Ahras</w:t>
      </w:r>
      <w:proofErr w:type="spellEnd"/>
      <w:r w:rsidRPr="00375173">
        <w:rPr>
          <w:rFonts w:ascii="Cambria" w:hAnsi="Cambria" w:cstheme="majorBidi"/>
          <w:sz w:val="16"/>
          <w:szCs w:val="16"/>
        </w:rPr>
        <w:t xml:space="preserve">), Dr. </w:t>
      </w:r>
      <w:proofErr w:type="spellStart"/>
      <w:r w:rsidRPr="00375173">
        <w:rPr>
          <w:rFonts w:ascii="Cambria" w:hAnsi="Cambria" w:cstheme="majorBidi"/>
          <w:sz w:val="16"/>
          <w:szCs w:val="16"/>
        </w:rPr>
        <w:t>Amorabda</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Wahiba</w:t>
      </w:r>
      <w:proofErr w:type="spellEnd"/>
      <w:r w:rsidRPr="00375173">
        <w:rPr>
          <w:rFonts w:ascii="Cambria" w:hAnsi="Cambria" w:cstheme="majorBidi"/>
          <w:sz w:val="16"/>
          <w:szCs w:val="16"/>
        </w:rPr>
        <w:t xml:space="preserve">, Dr. </w:t>
      </w:r>
      <w:proofErr w:type="spellStart"/>
      <w:r w:rsidRPr="00375173">
        <w:rPr>
          <w:rFonts w:ascii="Cambria" w:hAnsi="Cambria" w:cstheme="majorBidi"/>
          <w:sz w:val="16"/>
          <w:szCs w:val="16"/>
        </w:rPr>
        <w:t>Halassi</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Ismahan</w:t>
      </w:r>
      <w:proofErr w:type="spellEnd"/>
      <w:r w:rsidRPr="00375173">
        <w:rPr>
          <w:rFonts w:ascii="Cambria" w:hAnsi="Cambria" w:cstheme="majorBidi"/>
          <w:sz w:val="16"/>
          <w:szCs w:val="16"/>
        </w:rPr>
        <w:t xml:space="preserve">, Dr. </w:t>
      </w:r>
      <w:proofErr w:type="spellStart"/>
      <w:r w:rsidRPr="00375173">
        <w:rPr>
          <w:rFonts w:ascii="Cambria" w:hAnsi="Cambria" w:cstheme="majorBidi"/>
          <w:sz w:val="16"/>
          <w:szCs w:val="16"/>
        </w:rPr>
        <w:t>Merzoug</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Seyeddine</w:t>
      </w:r>
      <w:proofErr w:type="spellEnd"/>
      <w:r w:rsidRPr="00375173">
        <w:rPr>
          <w:rFonts w:ascii="Cambria" w:hAnsi="Cambria" w:cstheme="majorBidi"/>
          <w:sz w:val="16"/>
          <w:szCs w:val="16"/>
        </w:rPr>
        <w:t xml:space="preserve"> and Dr. </w:t>
      </w:r>
      <w:proofErr w:type="spellStart"/>
      <w:r w:rsidRPr="00375173">
        <w:rPr>
          <w:rFonts w:ascii="Cambria" w:hAnsi="Cambria" w:cstheme="majorBidi"/>
          <w:sz w:val="16"/>
          <w:szCs w:val="16"/>
        </w:rPr>
        <w:t>Bouchaala</w:t>
      </w:r>
      <w:proofErr w:type="spellEnd"/>
      <w:r w:rsidRPr="00375173">
        <w:rPr>
          <w:rFonts w:ascii="Cambria" w:hAnsi="Cambria" w:cstheme="majorBidi"/>
          <w:sz w:val="16"/>
          <w:szCs w:val="16"/>
        </w:rPr>
        <w:t xml:space="preserve"> Laid. The thanks would also go to the residents of </w:t>
      </w:r>
      <w:proofErr w:type="spellStart"/>
      <w:r w:rsidRPr="00375173">
        <w:rPr>
          <w:rFonts w:ascii="Cambria" w:hAnsi="Cambria" w:cstheme="majorBidi"/>
          <w:sz w:val="16"/>
          <w:szCs w:val="16"/>
        </w:rPr>
        <w:t>Garaet</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Hadj</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Tahar</w:t>
      </w:r>
      <w:proofErr w:type="spellEnd"/>
      <w:r w:rsidRPr="00375173">
        <w:rPr>
          <w:rFonts w:ascii="Cambria" w:hAnsi="Cambria" w:cstheme="majorBidi"/>
          <w:sz w:val="16"/>
          <w:szCs w:val="16"/>
        </w:rPr>
        <w:t xml:space="preserve">, mainly the families Fellah, </w:t>
      </w:r>
      <w:proofErr w:type="spellStart"/>
      <w:r w:rsidRPr="00375173">
        <w:rPr>
          <w:rFonts w:ascii="Cambria" w:hAnsi="Cambria" w:cstheme="majorBidi"/>
          <w:sz w:val="16"/>
          <w:szCs w:val="16"/>
        </w:rPr>
        <w:t>Snani</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Litim</w:t>
      </w:r>
      <w:proofErr w:type="spellEnd"/>
      <w:r w:rsidRPr="00375173">
        <w:rPr>
          <w:rFonts w:ascii="Cambria" w:hAnsi="Cambria" w:cstheme="majorBidi"/>
          <w:sz w:val="16"/>
          <w:szCs w:val="16"/>
        </w:rPr>
        <w:t xml:space="preserve">, </w:t>
      </w:r>
      <w:proofErr w:type="spellStart"/>
      <w:r w:rsidRPr="00375173">
        <w:rPr>
          <w:rFonts w:ascii="Cambria" w:hAnsi="Cambria" w:cstheme="majorBidi"/>
          <w:sz w:val="16"/>
          <w:szCs w:val="16"/>
        </w:rPr>
        <w:t>Ksentini</w:t>
      </w:r>
      <w:proofErr w:type="spellEnd"/>
      <w:r w:rsidRPr="00375173">
        <w:rPr>
          <w:rFonts w:ascii="Cambria" w:hAnsi="Cambria" w:cstheme="majorBidi"/>
          <w:sz w:val="16"/>
          <w:szCs w:val="16"/>
        </w:rPr>
        <w:t xml:space="preserve"> for their receptions and hospitality.</w:t>
      </w:r>
    </w:p>
    <w:p w:rsidR="00A14AE2" w:rsidRPr="00A14AE2" w:rsidRDefault="005A2F63" w:rsidP="000D1336">
      <w:pPr>
        <w:autoSpaceDE w:val="0"/>
        <w:autoSpaceDN w:val="0"/>
        <w:adjustRightInd w:val="0"/>
        <w:spacing w:before="240"/>
        <w:jc w:val="both"/>
        <w:rPr>
          <w:rFonts w:asciiTheme="majorHAnsi" w:hAnsiTheme="majorHAnsi"/>
          <w:b/>
          <w:bCs/>
          <w:sz w:val="16"/>
          <w:szCs w:val="16"/>
        </w:rPr>
      </w:pPr>
      <w:r w:rsidRPr="00233CB7">
        <w:rPr>
          <w:rFonts w:asciiTheme="majorHAnsi" w:hAnsiTheme="majorHAnsi"/>
          <w:b/>
          <w:bCs/>
          <w:sz w:val="16"/>
          <w:szCs w:val="16"/>
        </w:rPr>
        <w:t>REFERENCES</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Allouche</w:t>
      </w:r>
      <w:proofErr w:type="spellEnd"/>
      <w:r w:rsidRPr="002171FE">
        <w:rPr>
          <w:rFonts w:ascii="Cambria" w:eastAsia="Times New Roman" w:hAnsi="Cambria" w:cs="Times New Roman"/>
          <w:sz w:val="16"/>
          <w:szCs w:val="16"/>
          <w:lang w:eastAsia="fr-FR"/>
        </w:rPr>
        <w:t xml:space="preserve"> L (1987) Consideration of food activity in </w:t>
      </w:r>
      <w:proofErr w:type="spellStart"/>
      <w:r w:rsidRPr="002171FE">
        <w:rPr>
          <w:rFonts w:ascii="Cambria" w:eastAsia="Times New Roman" w:hAnsi="Cambria" w:cs="Times New Roman"/>
          <w:sz w:val="16"/>
          <w:szCs w:val="16"/>
          <w:lang w:eastAsia="fr-FR"/>
        </w:rPr>
        <w:t>Chipeau</w:t>
      </w:r>
      <w:proofErr w:type="spellEnd"/>
      <w:r w:rsidRPr="002171FE">
        <w:rPr>
          <w:rFonts w:ascii="Cambria" w:eastAsia="Times New Roman" w:hAnsi="Cambria" w:cs="Times New Roman"/>
          <w:sz w:val="16"/>
          <w:szCs w:val="16"/>
          <w:lang w:eastAsia="fr-FR"/>
        </w:rPr>
        <w:t xml:space="preserve"> Ducks and wintering </w:t>
      </w:r>
      <w:proofErr w:type="spellStart"/>
      <w:r w:rsidRPr="002171FE">
        <w:rPr>
          <w:rFonts w:ascii="Cambria" w:eastAsia="Times New Roman" w:hAnsi="Cambria" w:cs="Times New Roman"/>
          <w:sz w:val="16"/>
          <w:szCs w:val="16"/>
          <w:lang w:eastAsia="fr-FR"/>
        </w:rPr>
        <w:t>wintering</w:t>
      </w:r>
      <w:proofErr w:type="spellEnd"/>
      <w:r w:rsidRPr="002171FE">
        <w:rPr>
          <w:rFonts w:ascii="Cambria" w:eastAsia="Times New Roman" w:hAnsi="Cambria" w:cs="Times New Roman"/>
          <w:sz w:val="16"/>
          <w:szCs w:val="16"/>
          <w:lang w:eastAsia="fr-FR"/>
        </w:rPr>
        <w:t xml:space="preserve"> Coots in the Camargue (in French). </w:t>
      </w:r>
      <w:proofErr w:type="spellStart"/>
      <w:r w:rsidRPr="002171FE">
        <w:rPr>
          <w:rFonts w:ascii="Cambria" w:eastAsia="Times New Roman" w:hAnsi="Cambria" w:cs="Times New Roman"/>
          <w:sz w:val="16"/>
          <w:szCs w:val="16"/>
          <w:lang w:eastAsia="fr-FR"/>
        </w:rPr>
        <w:t>Alauda</w:t>
      </w:r>
      <w:proofErr w:type="spellEnd"/>
      <w:r w:rsidRPr="002171FE">
        <w:rPr>
          <w:rFonts w:ascii="Cambria" w:eastAsia="Times New Roman" w:hAnsi="Cambria" w:cs="Times New Roman"/>
          <w:sz w:val="16"/>
          <w:szCs w:val="16"/>
          <w:lang w:eastAsia="fr-FR"/>
        </w:rPr>
        <w:t>, Vol 55 (1), 316-320.</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Allouche</w:t>
      </w:r>
      <w:proofErr w:type="spellEnd"/>
      <w:r w:rsidRPr="002171FE">
        <w:rPr>
          <w:rFonts w:ascii="Cambria" w:eastAsia="Times New Roman" w:hAnsi="Cambria" w:cs="Times New Roman"/>
          <w:sz w:val="16"/>
          <w:szCs w:val="16"/>
          <w:lang w:eastAsia="fr-FR"/>
        </w:rPr>
        <w:t xml:space="preserve"> L (1988) Compared wintering strategies of the </w:t>
      </w:r>
      <w:proofErr w:type="spellStart"/>
      <w:r w:rsidRPr="002171FE">
        <w:rPr>
          <w:rFonts w:ascii="Cambria" w:eastAsia="Times New Roman" w:hAnsi="Cambria" w:cs="Times New Roman"/>
          <w:sz w:val="16"/>
          <w:szCs w:val="16"/>
          <w:lang w:eastAsia="fr-FR"/>
        </w:rPr>
        <w:t>Chipeau</w:t>
      </w:r>
      <w:proofErr w:type="spellEnd"/>
      <w:r w:rsidRPr="002171FE">
        <w:rPr>
          <w:rFonts w:ascii="Cambria" w:eastAsia="Times New Roman" w:hAnsi="Cambria" w:cs="Times New Roman"/>
          <w:sz w:val="16"/>
          <w:szCs w:val="16"/>
          <w:lang w:eastAsia="fr-FR"/>
        </w:rPr>
        <w:t xml:space="preserve"> duck and the Coot </w:t>
      </w:r>
      <w:proofErr w:type="spellStart"/>
      <w:r w:rsidRPr="002171FE">
        <w:rPr>
          <w:rFonts w:ascii="Cambria" w:eastAsia="Times New Roman" w:hAnsi="Cambria" w:cs="Times New Roman"/>
          <w:sz w:val="16"/>
          <w:szCs w:val="16"/>
          <w:lang w:eastAsia="fr-FR"/>
        </w:rPr>
        <w:t>macroule</w:t>
      </w:r>
      <w:proofErr w:type="spellEnd"/>
      <w:r w:rsidRPr="002171FE">
        <w:rPr>
          <w:rFonts w:ascii="Cambria" w:eastAsia="Times New Roman" w:hAnsi="Cambria" w:cs="Times New Roman"/>
          <w:sz w:val="16"/>
          <w:szCs w:val="16"/>
          <w:lang w:eastAsia="fr-FR"/>
        </w:rPr>
        <w:t xml:space="preserve"> for a spatiotemporal sharing of the Camargue wetlands (in French). Doctoral thesis. Univ. Sciences and Techniques of Languedoc, Montpellier. 179p.</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lastRenderedPageBreak/>
        <w:t>Allouche</w:t>
      </w:r>
      <w:proofErr w:type="spellEnd"/>
      <w:r w:rsidRPr="002171FE">
        <w:rPr>
          <w:rFonts w:ascii="Cambria" w:eastAsia="Times New Roman" w:hAnsi="Cambria" w:cs="Times New Roman"/>
          <w:sz w:val="16"/>
          <w:szCs w:val="16"/>
          <w:lang w:eastAsia="fr-FR"/>
        </w:rPr>
        <w:t xml:space="preserve"> L, </w:t>
      </w:r>
      <w:proofErr w:type="spellStart"/>
      <w:r w:rsidRPr="002171FE">
        <w:rPr>
          <w:rFonts w:ascii="Cambria" w:eastAsia="Times New Roman" w:hAnsi="Cambria" w:cs="Times New Roman"/>
          <w:sz w:val="16"/>
          <w:szCs w:val="16"/>
          <w:lang w:eastAsia="fr-FR"/>
        </w:rPr>
        <w:t>Dervieux</w:t>
      </w:r>
      <w:proofErr w:type="spellEnd"/>
      <w:r w:rsidRPr="002171FE">
        <w:rPr>
          <w:rFonts w:ascii="Cambria" w:eastAsia="Times New Roman" w:hAnsi="Cambria" w:cs="Times New Roman"/>
          <w:sz w:val="16"/>
          <w:szCs w:val="16"/>
          <w:lang w:eastAsia="fr-FR"/>
        </w:rPr>
        <w:t xml:space="preserve"> A, </w:t>
      </w:r>
      <w:proofErr w:type="spellStart"/>
      <w:r w:rsidRPr="002171FE">
        <w:rPr>
          <w:rFonts w:ascii="Cambria" w:eastAsia="Times New Roman" w:hAnsi="Cambria" w:cs="Times New Roman"/>
          <w:sz w:val="16"/>
          <w:szCs w:val="16"/>
          <w:lang w:eastAsia="fr-FR"/>
        </w:rPr>
        <w:t>Tamisier</w:t>
      </w:r>
      <w:proofErr w:type="spellEnd"/>
      <w:r w:rsidRPr="002171FE">
        <w:rPr>
          <w:rFonts w:ascii="Cambria" w:eastAsia="Times New Roman" w:hAnsi="Cambria" w:cs="Times New Roman"/>
          <w:sz w:val="16"/>
          <w:szCs w:val="16"/>
          <w:lang w:eastAsia="fr-FR"/>
        </w:rPr>
        <w:t xml:space="preserve"> A (1990) Distribution and nocturnal habitat compared </w:t>
      </w:r>
      <w:proofErr w:type="spellStart"/>
      <w:r w:rsidRPr="002171FE">
        <w:rPr>
          <w:rFonts w:ascii="Cambria" w:eastAsia="Times New Roman" w:hAnsi="Cambria" w:cs="Times New Roman"/>
          <w:sz w:val="16"/>
          <w:szCs w:val="16"/>
          <w:lang w:eastAsia="fr-FR"/>
        </w:rPr>
        <w:t>Chipeaux</w:t>
      </w:r>
      <w:proofErr w:type="spellEnd"/>
      <w:r w:rsidRPr="002171FE">
        <w:rPr>
          <w:rFonts w:ascii="Cambria" w:eastAsia="Times New Roman" w:hAnsi="Cambria" w:cs="Times New Roman"/>
          <w:sz w:val="16"/>
          <w:szCs w:val="16"/>
          <w:lang w:eastAsia="fr-FR"/>
        </w:rPr>
        <w:t xml:space="preserve"> and </w:t>
      </w:r>
      <w:proofErr w:type="spellStart"/>
      <w:r w:rsidRPr="002171FE">
        <w:rPr>
          <w:rFonts w:ascii="Cambria" w:eastAsia="Times New Roman" w:hAnsi="Cambria" w:cs="Times New Roman"/>
          <w:sz w:val="16"/>
          <w:szCs w:val="16"/>
          <w:lang w:eastAsia="fr-FR"/>
        </w:rPr>
        <w:t>Foulques</w:t>
      </w:r>
      <w:proofErr w:type="spellEnd"/>
      <w:r w:rsidRPr="002171FE">
        <w:rPr>
          <w:rFonts w:ascii="Cambria" w:eastAsia="Times New Roman" w:hAnsi="Cambria" w:cs="Times New Roman"/>
          <w:sz w:val="16"/>
          <w:szCs w:val="16"/>
          <w:lang w:eastAsia="fr-FR"/>
        </w:rPr>
        <w:t xml:space="preserve"> in the Camargue (in French). Earth &amp; Life, Vol 45 (2), 165-176.</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Altmann</w:t>
      </w:r>
      <w:proofErr w:type="spellEnd"/>
      <w:r w:rsidRPr="002171FE">
        <w:rPr>
          <w:rFonts w:ascii="Cambria" w:eastAsia="Times New Roman" w:hAnsi="Cambria" w:cs="Times New Roman"/>
          <w:sz w:val="16"/>
          <w:szCs w:val="16"/>
          <w:lang w:eastAsia="fr-FR"/>
        </w:rPr>
        <w:t xml:space="preserve"> J., 1974. Observational study of </w:t>
      </w:r>
      <w:proofErr w:type="spellStart"/>
      <w:r w:rsidRPr="002171FE">
        <w:rPr>
          <w:rFonts w:ascii="Cambria" w:eastAsia="Times New Roman" w:hAnsi="Cambria" w:cs="Times New Roman"/>
          <w:sz w:val="16"/>
          <w:szCs w:val="16"/>
          <w:lang w:eastAsia="fr-FR"/>
        </w:rPr>
        <w:t>behaviour</w:t>
      </w:r>
      <w:proofErr w:type="spellEnd"/>
      <w:r w:rsidRPr="002171FE">
        <w:rPr>
          <w:rFonts w:ascii="Cambria" w:eastAsia="Times New Roman" w:hAnsi="Cambria" w:cs="Times New Roman"/>
          <w:sz w:val="16"/>
          <w:szCs w:val="16"/>
          <w:lang w:eastAsia="fr-FR"/>
        </w:rPr>
        <w:t xml:space="preserve">: sampling methods. </w:t>
      </w:r>
      <w:proofErr w:type="spellStart"/>
      <w:r w:rsidRPr="002171FE">
        <w:rPr>
          <w:rFonts w:ascii="Cambria" w:eastAsia="Times New Roman" w:hAnsi="Cambria" w:cs="Times New Roman"/>
          <w:sz w:val="16"/>
          <w:szCs w:val="16"/>
          <w:lang w:eastAsia="fr-FR"/>
        </w:rPr>
        <w:t>Behaviour</w:t>
      </w:r>
      <w:proofErr w:type="spellEnd"/>
      <w:r w:rsidRPr="002171FE">
        <w:rPr>
          <w:rFonts w:ascii="Cambria" w:eastAsia="Times New Roman" w:hAnsi="Cambria" w:cs="Times New Roman"/>
          <w:sz w:val="16"/>
          <w:szCs w:val="16"/>
          <w:lang w:eastAsia="fr-FR"/>
        </w:rPr>
        <w:t>, 4 (2), 227-267.</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Baaziz</w:t>
      </w:r>
      <w:proofErr w:type="spellEnd"/>
      <w:r w:rsidRPr="002171FE">
        <w:rPr>
          <w:rFonts w:ascii="Cambria" w:eastAsia="Times New Roman" w:hAnsi="Cambria" w:cs="Times New Roman"/>
          <w:sz w:val="16"/>
          <w:szCs w:val="16"/>
          <w:lang w:eastAsia="fr-FR"/>
        </w:rPr>
        <w:t xml:space="preserve"> N, </w:t>
      </w:r>
      <w:proofErr w:type="spellStart"/>
      <w:r w:rsidRPr="002171FE">
        <w:rPr>
          <w:rFonts w:ascii="Cambria" w:eastAsia="Times New Roman" w:hAnsi="Cambria" w:cs="Times New Roman"/>
          <w:sz w:val="16"/>
          <w:szCs w:val="16"/>
          <w:lang w:eastAsia="fr-FR"/>
        </w:rPr>
        <w:t>Mayache</w:t>
      </w:r>
      <w:proofErr w:type="spellEnd"/>
      <w:r w:rsidRPr="002171FE">
        <w:rPr>
          <w:rFonts w:ascii="Cambria" w:eastAsia="Times New Roman" w:hAnsi="Cambria" w:cs="Times New Roman"/>
          <w:sz w:val="16"/>
          <w:szCs w:val="16"/>
          <w:lang w:eastAsia="fr-FR"/>
        </w:rPr>
        <w:t xml:space="preserve"> B, </w:t>
      </w:r>
      <w:proofErr w:type="spellStart"/>
      <w:r w:rsidRPr="002171FE">
        <w:rPr>
          <w:rFonts w:ascii="Cambria" w:eastAsia="Times New Roman" w:hAnsi="Cambria" w:cs="Times New Roman"/>
          <w:sz w:val="16"/>
          <w:szCs w:val="16"/>
          <w:lang w:eastAsia="fr-FR"/>
        </w:rPr>
        <w:t>Saheb</w:t>
      </w:r>
      <w:proofErr w:type="spellEnd"/>
      <w:r w:rsidRPr="002171FE">
        <w:rPr>
          <w:rFonts w:ascii="Cambria" w:eastAsia="Times New Roman" w:hAnsi="Cambria" w:cs="Times New Roman"/>
          <w:sz w:val="16"/>
          <w:szCs w:val="16"/>
          <w:lang w:eastAsia="fr-FR"/>
        </w:rPr>
        <w:t xml:space="preserve"> M, </w:t>
      </w:r>
      <w:proofErr w:type="spellStart"/>
      <w:r w:rsidRPr="002171FE">
        <w:rPr>
          <w:rFonts w:ascii="Cambria" w:eastAsia="Times New Roman" w:hAnsi="Cambria" w:cs="Times New Roman"/>
          <w:sz w:val="16"/>
          <w:szCs w:val="16"/>
          <w:lang w:eastAsia="fr-FR"/>
        </w:rPr>
        <w:t>Benssaci</w:t>
      </w:r>
      <w:proofErr w:type="spellEnd"/>
      <w:r w:rsidRPr="002171FE">
        <w:rPr>
          <w:rFonts w:ascii="Cambria" w:eastAsia="Times New Roman" w:hAnsi="Cambria" w:cs="Times New Roman"/>
          <w:sz w:val="16"/>
          <w:szCs w:val="16"/>
          <w:lang w:eastAsia="fr-FR"/>
        </w:rPr>
        <w:t xml:space="preserve"> T, </w:t>
      </w:r>
      <w:proofErr w:type="spellStart"/>
      <w:r w:rsidRPr="002171FE">
        <w:rPr>
          <w:rFonts w:ascii="Cambria" w:eastAsia="Times New Roman" w:hAnsi="Cambria" w:cs="Times New Roman"/>
          <w:sz w:val="16"/>
          <w:szCs w:val="16"/>
          <w:lang w:eastAsia="fr-FR"/>
        </w:rPr>
        <w:t>Ounissi</w:t>
      </w:r>
      <w:proofErr w:type="spellEnd"/>
      <w:r w:rsidRPr="002171FE">
        <w:rPr>
          <w:rFonts w:ascii="Cambria" w:eastAsia="Times New Roman" w:hAnsi="Cambria" w:cs="Times New Roman"/>
          <w:sz w:val="16"/>
          <w:szCs w:val="16"/>
          <w:lang w:eastAsia="fr-FR"/>
        </w:rPr>
        <w:t xml:space="preserve"> M, </w:t>
      </w:r>
      <w:proofErr w:type="spellStart"/>
      <w:r w:rsidRPr="002171FE">
        <w:rPr>
          <w:rFonts w:ascii="Cambria" w:eastAsia="Times New Roman" w:hAnsi="Cambria" w:cs="Times New Roman"/>
          <w:sz w:val="16"/>
          <w:szCs w:val="16"/>
          <w:lang w:eastAsia="fr-FR"/>
        </w:rPr>
        <w:t>Metallaoui</w:t>
      </w:r>
      <w:proofErr w:type="spellEnd"/>
      <w:r w:rsidRPr="002171FE">
        <w:rPr>
          <w:rFonts w:ascii="Cambria" w:eastAsia="Times New Roman" w:hAnsi="Cambria" w:cs="Times New Roman"/>
          <w:sz w:val="16"/>
          <w:szCs w:val="16"/>
          <w:lang w:eastAsia="fr-FR"/>
        </w:rPr>
        <w:t xml:space="preserve"> M, </w:t>
      </w:r>
      <w:proofErr w:type="spellStart"/>
      <w:r w:rsidRPr="002171FE">
        <w:rPr>
          <w:rFonts w:ascii="Cambria" w:eastAsia="Times New Roman" w:hAnsi="Cambria" w:cs="Times New Roman"/>
          <w:sz w:val="16"/>
          <w:szCs w:val="16"/>
          <w:lang w:eastAsia="fr-FR"/>
        </w:rPr>
        <w:t>Houhamdi</w:t>
      </w:r>
      <w:proofErr w:type="spellEnd"/>
      <w:r w:rsidRPr="002171FE">
        <w:rPr>
          <w:rFonts w:ascii="Cambria" w:eastAsia="Times New Roman" w:hAnsi="Cambria" w:cs="Times New Roman"/>
          <w:sz w:val="16"/>
          <w:szCs w:val="16"/>
          <w:lang w:eastAsia="fr-FR"/>
        </w:rPr>
        <w:t xml:space="preserve"> M (2011) </w:t>
      </w:r>
      <w:proofErr w:type="spellStart"/>
      <w:r w:rsidRPr="002171FE">
        <w:rPr>
          <w:rFonts w:ascii="Cambria" w:eastAsia="Times New Roman" w:hAnsi="Cambria" w:cs="Times New Roman"/>
          <w:sz w:val="16"/>
          <w:szCs w:val="16"/>
          <w:lang w:eastAsia="fr-FR"/>
        </w:rPr>
        <w:t>Phenological</w:t>
      </w:r>
      <w:proofErr w:type="spellEnd"/>
      <w:r w:rsidRPr="002171FE">
        <w:rPr>
          <w:rFonts w:ascii="Cambria" w:eastAsia="Times New Roman" w:hAnsi="Cambria" w:cs="Times New Roman"/>
          <w:sz w:val="16"/>
          <w:szCs w:val="16"/>
          <w:lang w:eastAsia="fr-FR"/>
        </w:rPr>
        <w:t xml:space="preserve"> status and reproduction of bird stands in the </w:t>
      </w:r>
      <w:proofErr w:type="spellStart"/>
      <w:r w:rsidRPr="002171FE">
        <w:rPr>
          <w:rFonts w:ascii="Cambria" w:eastAsia="Times New Roman" w:hAnsi="Cambria" w:cs="Times New Roman"/>
          <w:sz w:val="16"/>
          <w:szCs w:val="16"/>
          <w:lang w:eastAsia="fr-FR"/>
        </w:rPr>
        <w:t>Setif</w:t>
      </w:r>
      <w:proofErr w:type="spellEnd"/>
      <w:r w:rsidRPr="002171FE">
        <w:rPr>
          <w:rFonts w:ascii="Cambria" w:eastAsia="Times New Roman" w:hAnsi="Cambria" w:cs="Times New Roman"/>
          <w:sz w:val="16"/>
          <w:szCs w:val="16"/>
          <w:lang w:eastAsia="fr-FR"/>
        </w:rPr>
        <w:t xml:space="preserve"> wetland ecosystem (Highland, East of France) 'Algeria) (in French). Bull. Inst; </w:t>
      </w:r>
      <w:proofErr w:type="spellStart"/>
      <w:r w:rsidRPr="002171FE">
        <w:rPr>
          <w:rFonts w:ascii="Cambria" w:eastAsia="Times New Roman" w:hAnsi="Cambria" w:cs="Times New Roman"/>
          <w:sz w:val="16"/>
          <w:szCs w:val="16"/>
          <w:lang w:eastAsia="fr-FR"/>
        </w:rPr>
        <w:t>Scien</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Rabat.sect</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Scien</w:t>
      </w:r>
      <w:proofErr w:type="spellEnd"/>
      <w:r w:rsidRPr="002171FE">
        <w:rPr>
          <w:rFonts w:ascii="Cambria" w:eastAsia="Times New Roman" w:hAnsi="Cambria" w:cs="Times New Roman"/>
          <w:sz w:val="16"/>
          <w:szCs w:val="16"/>
          <w:lang w:eastAsia="fr-FR"/>
        </w:rPr>
        <w:t>. 33 (2), 77-87.</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Baldassare</w:t>
      </w:r>
      <w:proofErr w:type="spellEnd"/>
      <w:r w:rsidRPr="002171FE">
        <w:rPr>
          <w:rFonts w:ascii="Cambria" w:eastAsia="Times New Roman" w:hAnsi="Cambria" w:cs="Times New Roman"/>
          <w:sz w:val="16"/>
          <w:szCs w:val="16"/>
          <w:lang w:eastAsia="fr-FR"/>
        </w:rPr>
        <w:t xml:space="preserve"> G.A, Paulus S.L, </w:t>
      </w:r>
      <w:proofErr w:type="spellStart"/>
      <w:r w:rsidRPr="002171FE">
        <w:rPr>
          <w:rFonts w:ascii="Cambria" w:eastAsia="Times New Roman" w:hAnsi="Cambria" w:cs="Times New Roman"/>
          <w:sz w:val="16"/>
          <w:szCs w:val="16"/>
          <w:lang w:eastAsia="fr-FR"/>
        </w:rPr>
        <w:t>Tamisier</w:t>
      </w:r>
      <w:proofErr w:type="spellEnd"/>
      <w:r w:rsidRPr="002171FE">
        <w:rPr>
          <w:rFonts w:ascii="Cambria" w:eastAsia="Times New Roman" w:hAnsi="Cambria" w:cs="Times New Roman"/>
          <w:sz w:val="16"/>
          <w:szCs w:val="16"/>
          <w:lang w:eastAsia="fr-FR"/>
        </w:rPr>
        <w:t xml:space="preserve"> A, Titman R.D (1988) Workshop summary: Techniques for timing activity of wintering waterfowl. Waterfowl in winter. </w:t>
      </w:r>
      <w:proofErr w:type="spellStart"/>
      <w:r w:rsidRPr="002171FE">
        <w:rPr>
          <w:rFonts w:ascii="Cambria" w:eastAsia="Times New Roman" w:hAnsi="Cambria" w:cs="Times New Roman"/>
          <w:sz w:val="16"/>
          <w:szCs w:val="16"/>
          <w:lang w:eastAsia="fr-FR"/>
        </w:rPr>
        <w:t>Univ.Minnesota</w:t>
      </w:r>
      <w:proofErr w:type="spellEnd"/>
      <w:r w:rsidRPr="002171FE">
        <w:rPr>
          <w:rFonts w:ascii="Cambria" w:eastAsia="Times New Roman" w:hAnsi="Cambria" w:cs="Times New Roman"/>
          <w:sz w:val="16"/>
          <w:szCs w:val="16"/>
          <w:lang w:eastAsia="fr-FR"/>
        </w:rPr>
        <w:t xml:space="preserve"> press, Minneapolis. 23p.</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r w:rsidRPr="002171FE">
        <w:rPr>
          <w:rFonts w:ascii="Cambria" w:eastAsia="Times New Roman" w:hAnsi="Cambria" w:cs="Times New Roman"/>
          <w:sz w:val="16"/>
          <w:szCs w:val="16"/>
          <w:lang w:eastAsia="fr-FR"/>
        </w:rPr>
        <w:t xml:space="preserve">Bara M, </w:t>
      </w:r>
      <w:proofErr w:type="spellStart"/>
      <w:r w:rsidRPr="002171FE">
        <w:rPr>
          <w:rFonts w:ascii="Cambria" w:eastAsia="Times New Roman" w:hAnsi="Cambria" w:cs="Times New Roman"/>
          <w:sz w:val="16"/>
          <w:szCs w:val="16"/>
          <w:lang w:eastAsia="fr-FR"/>
        </w:rPr>
        <w:t>Merzoug</w:t>
      </w:r>
      <w:proofErr w:type="spellEnd"/>
      <w:r w:rsidRPr="002171FE">
        <w:rPr>
          <w:rFonts w:ascii="Cambria" w:eastAsia="Times New Roman" w:hAnsi="Cambria" w:cs="Times New Roman"/>
          <w:sz w:val="16"/>
          <w:szCs w:val="16"/>
          <w:lang w:eastAsia="fr-FR"/>
        </w:rPr>
        <w:t xml:space="preserve"> S, </w:t>
      </w:r>
      <w:proofErr w:type="spellStart"/>
      <w:r w:rsidRPr="002171FE">
        <w:rPr>
          <w:rFonts w:ascii="Cambria" w:eastAsia="Times New Roman" w:hAnsi="Cambria" w:cs="Times New Roman"/>
          <w:sz w:val="16"/>
          <w:szCs w:val="16"/>
          <w:lang w:eastAsia="fr-FR"/>
        </w:rPr>
        <w:t>Bouslama</w:t>
      </w:r>
      <w:proofErr w:type="spellEnd"/>
      <w:r w:rsidRPr="002171FE">
        <w:rPr>
          <w:rFonts w:ascii="Cambria" w:eastAsia="Times New Roman" w:hAnsi="Cambria" w:cs="Times New Roman"/>
          <w:sz w:val="16"/>
          <w:szCs w:val="16"/>
          <w:lang w:eastAsia="fr-FR"/>
        </w:rPr>
        <w:t xml:space="preserve"> Z, </w:t>
      </w:r>
      <w:proofErr w:type="spellStart"/>
      <w:r w:rsidRPr="002171FE">
        <w:rPr>
          <w:rFonts w:ascii="Cambria" w:eastAsia="Times New Roman" w:hAnsi="Cambria" w:cs="Times New Roman"/>
          <w:sz w:val="16"/>
          <w:szCs w:val="16"/>
          <w:lang w:eastAsia="fr-FR"/>
        </w:rPr>
        <w:t>Houhamdi</w:t>
      </w:r>
      <w:proofErr w:type="spellEnd"/>
      <w:r w:rsidRPr="002171FE">
        <w:rPr>
          <w:rFonts w:ascii="Cambria" w:eastAsia="Times New Roman" w:hAnsi="Cambria" w:cs="Times New Roman"/>
          <w:sz w:val="16"/>
          <w:szCs w:val="16"/>
          <w:lang w:eastAsia="fr-FR"/>
        </w:rPr>
        <w:t xml:space="preserve"> M (2013) Biodiversity and Phenology of </w:t>
      </w:r>
      <w:proofErr w:type="spellStart"/>
      <w:r w:rsidRPr="002171FE">
        <w:rPr>
          <w:rFonts w:ascii="Cambria" w:eastAsia="Times New Roman" w:hAnsi="Cambria" w:cs="Times New Roman"/>
          <w:sz w:val="16"/>
          <w:szCs w:val="16"/>
          <w:lang w:eastAsia="fr-FR"/>
        </w:rPr>
        <w:t>Rallidae</w:t>
      </w:r>
      <w:proofErr w:type="spellEnd"/>
      <w:r w:rsidRPr="002171FE">
        <w:rPr>
          <w:rFonts w:ascii="Cambria" w:eastAsia="Times New Roman" w:hAnsi="Cambria" w:cs="Times New Roman"/>
          <w:sz w:val="16"/>
          <w:szCs w:val="16"/>
          <w:lang w:eastAsia="fr-FR"/>
        </w:rPr>
        <w:t xml:space="preserve"> and </w:t>
      </w:r>
      <w:proofErr w:type="spellStart"/>
      <w:r w:rsidRPr="002171FE">
        <w:rPr>
          <w:rFonts w:ascii="Cambria" w:eastAsia="Times New Roman" w:hAnsi="Cambria" w:cs="Times New Roman"/>
          <w:sz w:val="16"/>
          <w:szCs w:val="16"/>
          <w:lang w:eastAsia="fr-FR"/>
        </w:rPr>
        <w:t>Anatidae</w:t>
      </w:r>
      <w:proofErr w:type="spellEnd"/>
      <w:r w:rsidRPr="002171FE">
        <w:rPr>
          <w:rFonts w:ascii="Cambria" w:eastAsia="Times New Roman" w:hAnsi="Cambria" w:cs="Times New Roman"/>
          <w:sz w:val="16"/>
          <w:szCs w:val="16"/>
          <w:lang w:eastAsia="fr-FR"/>
        </w:rPr>
        <w:t xml:space="preserve"> in </w:t>
      </w:r>
      <w:proofErr w:type="spellStart"/>
      <w:r w:rsidRPr="002171FE">
        <w:rPr>
          <w:rFonts w:ascii="Cambria" w:eastAsia="Times New Roman" w:hAnsi="Cambria" w:cs="Times New Roman"/>
          <w:sz w:val="16"/>
          <w:szCs w:val="16"/>
          <w:lang w:eastAsia="fr-FR"/>
        </w:rPr>
        <w:t>Garaet</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Hadj-Tahar</w:t>
      </w:r>
      <w:proofErr w:type="spellEnd"/>
      <w:r w:rsidRPr="002171FE">
        <w:rPr>
          <w:rFonts w:ascii="Cambria" w:eastAsia="Times New Roman" w:hAnsi="Cambria" w:cs="Times New Roman"/>
          <w:sz w:val="16"/>
          <w:szCs w:val="16"/>
          <w:lang w:eastAsia="fr-FR"/>
        </w:rPr>
        <w:t xml:space="preserve"> (North-east of Algeria). Annals of Biological Research 4 (6): 249–253.</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Blondel</w:t>
      </w:r>
      <w:proofErr w:type="spellEnd"/>
      <w:r w:rsidRPr="002171FE">
        <w:rPr>
          <w:rFonts w:ascii="Cambria" w:eastAsia="Times New Roman" w:hAnsi="Cambria" w:cs="Times New Roman"/>
          <w:sz w:val="16"/>
          <w:szCs w:val="16"/>
          <w:lang w:eastAsia="fr-FR"/>
        </w:rPr>
        <w:t xml:space="preserve"> J (1975) Analysis of </w:t>
      </w:r>
      <w:proofErr w:type="spellStart"/>
      <w:r w:rsidRPr="002171FE">
        <w:rPr>
          <w:rFonts w:ascii="Cambria" w:eastAsia="Times New Roman" w:hAnsi="Cambria" w:cs="Times New Roman"/>
          <w:sz w:val="16"/>
          <w:szCs w:val="16"/>
          <w:lang w:eastAsia="fr-FR"/>
        </w:rPr>
        <w:t>waterbird</w:t>
      </w:r>
      <w:proofErr w:type="spellEnd"/>
      <w:r w:rsidRPr="002171FE">
        <w:rPr>
          <w:rFonts w:ascii="Cambria" w:eastAsia="Times New Roman" w:hAnsi="Cambria" w:cs="Times New Roman"/>
          <w:sz w:val="16"/>
          <w:szCs w:val="16"/>
          <w:lang w:eastAsia="fr-FR"/>
        </w:rPr>
        <w:t xml:space="preserve"> stands. Element of an ecological diagnosis. I: The progressive frequency sampling method (E.F.P.) (in French). Earth Life Ecology Review 29: 533-589.</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Houhamdi</w:t>
      </w:r>
      <w:proofErr w:type="spellEnd"/>
      <w:r w:rsidRPr="002171FE">
        <w:rPr>
          <w:rFonts w:ascii="Cambria" w:eastAsia="Times New Roman" w:hAnsi="Cambria" w:cs="Times New Roman"/>
          <w:sz w:val="16"/>
          <w:szCs w:val="16"/>
          <w:lang w:eastAsia="fr-FR"/>
        </w:rPr>
        <w:t xml:space="preserve"> M (2002) Ecology of avian populations of Lake Birds (in French). State PhD Thesis in Ecology and Environment, Univ. </w:t>
      </w:r>
      <w:proofErr w:type="spellStart"/>
      <w:r w:rsidRPr="002171FE">
        <w:rPr>
          <w:rFonts w:ascii="Cambria" w:eastAsia="Times New Roman" w:hAnsi="Cambria" w:cs="Times New Roman"/>
          <w:sz w:val="16"/>
          <w:szCs w:val="16"/>
          <w:lang w:eastAsia="fr-FR"/>
        </w:rPr>
        <w:t>Badji</w:t>
      </w:r>
      <w:proofErr w:type="spellEnd"/>
      <w:r w:rsidRPr="002171FE">
        <w:rPr>
          <w:rFonts w:ascii="Cambria" w:eastAsia="Times New Roman" w:hAnsi="Cambria" w:cs="Times New Roman"/>
          <w:sz w:val="16"/>
          <w:szCs w:val="16"/>
          <w:lang w:eastAsia="fr-FR"/>
        </w:rPr>
        <w:t xml:space="preserve"> Mokhtar from Annaba. 175p.</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Isenmann</w:t>
      </w:r>
      <w:proofErr w:type="spellEnd"/>
      <w:r w:rsidRPr="002171FE">
        <w:rPr>
          <w:rFonts w:ascii="Cambria" w:eastAsia="Times New Roman" w:hAnsi="Cambria" w:cs="Times New Roman"/>
          <w:sz w:val="16"/>
          <w:szCs w:val="16"/>
          <w:lang w:eastAsia="fr-FR"/>
        </w:rPr>
        <w:t xml:space="preserve"> P, </w:t>
      </w:r>
      <w:proofErr w:type="spellStart"/>
      <w:r w:rsidRPr="002171FE">
        <w:rPr>
          <w:rFonts w:ascii="Cambria" w:eastAsia="Times New Roman" w:hAnsi="Cambria" w:cs="Times New Roman"/>
          <w:sz w:val="16"/>
          <w:szCs w:val="16"/>
          <w:lang w:eastAsia="fr-FR"/>
        </w:rPr>
        <w:t>Moali</w:t>
      </w:r>
      <w:proofErr w:type="spellEnd"/>
      <w:r w:rsidRPr="002171FE">
        <w:rPr>
          <w:rFonts w:ascii="Cambria" w:eastAsia="Times New Roman" w:hAnsi="Cambria" w:cs="Times New Roman"/>
          <w:sz w:val="16"/>
          <w:szCs w:val="16"/>
          <w:lang w:eastAsia="fr-FR"/>
        </w:rPr>
        <w:t xml:space="preserve"> A (2000) Birds of Algeria (in French). Society of Ornithological Studies of France, Paris. 283p.</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Ledant</w:t>
      </w:r>
      <w:proofErr w:type="spellEnd"/>
      <w:r w:rsidRPr="002171FE">
        <w:rPr>
          <w:rFonts w:ascii="Cambria" w:eastAsia="Times New Roman" w:hAnsi="Cambria" w:cs="Times New Roman"/>
          <w:sz w:val="16"/>
          <w:szCs w:val="16"/>
          <w:lang w:eastAsia="fr-FR"/>
        </w:rPr>
        <w:t xml:space="preserve"> J.P, Jacobs J-P, Jacobs P, Mahler F, </w:t>
      </w:r>
      <w:proofErr w:type="spellStart"/>
      <w:r w:rsidRPr="002171FE">
        <w:rPr>
          <w:rFonts w:ascii="Cambria" w:eastAsia="Times New Roman" w:hAnsi="Cambria" w:cs="Times New Roman"/>
          <w:sz w:val="16"/>
          <w:szCs w:val="16"/>
          <w:lang w:eastAsia="fr-FR"/>
        </w:rPr>
        <w:t>Ochando</w:t>
      </w:r>
      <w:proofErr w:type="spellEnd"/>
      <w:r w:rsidRPr="002171FE">
        <w:rPr>
          <w:rFonts w:ascii="Cambria" w:eastAsia="Times New Roman" w:hAnsi="Cambria" w:cs="Times New Roman"/>
          <w:sz w:val="16"/>
          <w:szCs w:val="16"/>
          <w:lang w:eastAsia="fr-FR"/>
        </w:rPr>
        <w:t xml:space="preserve"> B, </w:t>
      </w:r>
      <w:proofErr w:type="spellStart"/>
      <w:r w:rsidRPr="002171FE">
        <w:rPr>
          <w:rFonts w:ascii="Cambria" w:eastAsia="Times New Roman" w:hAnsi="Cambria" w:cs="Times New Roman"/>
          <w:sz w:val="16"/>
          <w:szCs w:val="16"/>
          <w:lang w:eastAsia="fr-FR"/>
        </w:rPr>
        <w:t>Roché</w:t>
      </w:r>
      <w:proofErr w:type="spellEnd"/>
      <w:r w:rsidRPr="002171FE">
        <w:rPr>
          <w:rFonts w:ascii="Cambria" w:eastAsia="Times New Roman" w:hAnsi="Cambria" w:cs="Times New Roman"/>
          <w:sz w:val="16"/>
          <w:szCs w:val="16"/>
          <w:lang w:eastAsia="fr-FR"/>
        </w:rPr>
        <w:t xml:space="preserve"> J (1981) Update of the Algerian avifauna (in French). </w:t>
      </w:r>
      <w:proofErr w:type="spellStart"/>
      <w:r w:rsidRPr="002171FE">
        <w:rPr>
          <w:rFonts w:ascii="Cambria" w:eastAsia="Times New Roman" w:hAnsi="Cambria" w:cs="Times New Roman"/>
          <w:sz w:val="16"/>
          <w:szCs w:val="16"/>
          <w:lang w:eastAsia="fr-FR"/>
        </w:rPr>
        <w:t>Gerflaut</w:t>
      </w:r>
      <w:proofErr w:type="spellEnd"/>
      <w:r w:rsidRPr="002171FE">
        <w:rPr>
          <w:rFonts w:ascii="Cambria" w:eastAsia="Times New Roman" w:hAnsi="Cambria" w:cs="Times New Roman"/>
          <w:sz w:val="16"/>
          <w:szCs w:val="16"/>
          <w:lang w:eastAsia="fr-FR"/>
        </w:rPr>
        <w:t>, 71 (1), 295-398.</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Mayache</w:t>
      </w:r>
      <w:proofErr w:type="spellEnd"/>
      <w:r w:rsidRPr="002171FE">
        <w:rPr>
          <w:rFonts w:ascii="Cambria" w:eastAsia="Times New Roman" w:hAnsi="Cambria" w:cs="Times New Roman"/>
          <w:sz w:val="16"/>
          <w:szCs w:val="16"/>
          <w:lang w:eastAsia="fr-FR"/>
        </w:rPr>
        <w:t xml:space="preserve"> B (2002) Inventory and ecological study of aquatic birds in the </w:t>
      </w:r>
      <w:proofErr w:type="spellStart"/>
      <w:r w:rsidRPr="002171FE">
        <w:rPr>
          <w:rFonts w:ascii="Cambria" w:eastAsia="Times New Roman" w:hAnsi="Cambria" w:cs="Times New Roman"/>
          <w:sz w:val="16"/>
          <w:szCs w:val="16"/>
          <w:lang w:eastAsia="fr-FR"/>
        </w:rPr>
        <w:t>Jijel</w:t>
      </w:r>
      <w:proofErr w:type="spellEnd"/>
      <w:r w:rsidRPr="002171FE">
        <w:rPr>
          <w:rFonts w:ascii="Cambria" w:eastAsia="Times New Roman" w:hAnsi="Cambria" w:cs="Times New Roman"/>
          <w:sz w:val="16"/>
          <w:szCs w:val="16"/>
          <w:lang w:eastAsia="fr-FR"/>
        </w:rPr>
        <w:t xml:space="preserve"> wetland eco-complex (Algeria) (in French). Doctoral thesis. Univ. </w:t>
      </w:r>
      <w:proofErr w:type="spellStart"/>
      <w:r w:rsidRPr="002171FE">
        <w:rPr>
          <w:rFonts w:ascii="Cambria" w:eastAsia="Times New Roman" w:hAnsi="Cambria" w:cs="Times New Roman"/>
          <w:sz w:val="16"/>
          <w:szCs w:val="16"/>
          <w:lang w:eastAsia="fr-FR"/>
        </w:rPr>
        <w:t>Badji</w:t>
      </w:r>
      <w:proofErr w:type="spellEnd"/>
      <w:r w:rsidRPr="002171FE">
        <w:rPr>
          <w:rFonts w:ascii="Cambria" w:eastAsia="Times New Roman" w:hAnsi="Cambria" w:cs="Times New Roman"/>
          <w:sz w:val="16"/>
          <w:szCs w:val="16"/>
          <w:lang w:eastAsia="fr-FR"/>
        </w:rPr>
        <w:t xml:space="preserve"> Mokhtar. Annaba.110p.</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r w:rsidRPr="002171FE">
        <w:rPr>
          <w:rFonts w:ascii="Cambria" w:eastAsia="Times New Roman" w:hAnsi="Cambria" w:cs="Times New Roman"/>
          <w:sz w:val="16"/>
          <w:szCs w:val="16"/>
          <w:lang w:eastAsia="fr-FR"/>
        </w:rPr>
        <w:t xml:space="preserve">Mc Knight S. K, </w:t>
      </w:r>
      <w:proofErr w:type="spellStart"/>
      <w:r w:rsidRPr="002171FE">
        <w:rPr>
          <w:rFonts w:ascii="Cambria" w:eastAsia="Times New Roman" w:hAnsi="Cambria" w:cs="Times New Roman"/>
          <w:sz w:val="16"/>
          <w:szCs w:val="16"/>
          <w:lang w:eastAsia="fr-FR"/>
        </w:rPr>
        <w:t>Hepp</w:t>
      </w:r>
      <w:proofErr w:type="spellEnd"/>
      <w:r w:rsidRPr="002171FE">
        <w:rPr>
          <w:rFonts w:ascii="Cambria" w:eastAsia="Times New Roman" w:hAnsi="Cambria" w:cs="Times New Roman"/>
          <w:sz w:val="16"/>
          <w:szCs w:val="16"/>
          <w:lang w:eastAsia="fr-FR"/>
        </w:rPr>
        <w:t xml:space="preserve"> G.R (1998) Foraging niche dynamics of Gadwalls and American coot in winter (in French). The Auk, 115 (1), 670-683. </w:t>
      </w:r>
    </w:p>
    <w:p w:rsidR="00DB5E25" w:rsidRPr="00FA7106" w:rsidRDefault="00DB5E25" w:rsidP="00FA7106">
      <w:pPr>
        <w:numPr>
          <w:ilvl w:val="0"/>
          <w:numId w:val="2"/>
        </w:numPr>
        <w:tabs>
          <w:tab w:val="left" w:pos="0"/>
        </w:tabs>
        <w:spacing w:after="0"/>
        <w:ind w:left="567"/>
        <w:jc w:val="both"/>
        <w:rPr>
          <w:rFonts w:ascii="Cambria" w:eastAsia="Times New Roman" w:hAnsi="Cambria" w:cs="Times New Roman"/>
          <w:sz w:val="16"/>
          <w:szCs w:val="16"/>
          <w:lang w:eastAsia="fr-FR"/>
        </w:rPr>
      </w:pPr>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Metallaoui</w:t>
      </w:r>
      <w:proofErr w:type="spellEnd"/>
      <w:r w:rsidRPr="002171FE">
        <w:rPr>
          <w:rFonts w:ascii="Cambria" w:eastAsia="Times New Roman" w:hAnsi="Cambria" w:cs="Times New Roman"/>
          <w:sz w:val="16"/>
          <w:szCs w:val="16"/>
          <w:lang w:eastAsia="fr-FR"/>
        </w:rPr>
        <w:t xml:space="preserve"> S (2010) Ecology of the aquatic avifauna of </w:t>
      </w:r>
      <w:proofErr w:type="spellStart"/>
      <w:r w:rsidRPr="002171FE">
        <w:rPr>
          <w:rFonts w:ascii="Cambria" w:eastAsia="Times New Roman" w:hAnsi="Cambria" w:cs="Times New Roman"/>
          <w:sz w:val="16"/>
          <w:szCs w:val="16"/>
          <w:lang w:eastAsia="fr-FR"/>
        </w:rPr>
        <w:t>Garaet</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Hadj-Tahar</w:t>
      </w:r>
      <w:proofErr w:type="spellEnd"/>
      <w:r w:rsidRPr="002171FE">
        <w:rPr>
          <w:rFonts w:ascii="Cambria" w:eastAsia="Times New Roman" w:hAnsi="Cambria" w:cs="Times New Roman"/>
          <w:sz w:val="16"/>
          <w:szCs w:val="16"/>
          <w:lang w:eastAsia="fr-FR"/>
        </w:rPr>
        <w:t xml:space="preserve"> (Western Numidia) (in French) [Ph.D. </w:t>
      </w:r>
      <w:proofErr w:type="spellStart"/>
      <w:r w:rsidRPr="002171FE">
        <w:rPr>
          <w:rFonts w:ascii="Cambria" w:eastAsia="Times New Roman" w:hAnsi="Cambria" w:cs="Times New Roman"/>
          <w:sz w:val="16"/>
          <w:szCs w:val="16"/>
          <w:lang w:eastAsia="fr-FR"/>
        </w:rPr>
        <w:t>Badji</w:t>
      </w:r>
      <w:proofErr w:type="spellEnd"/>
      <w:r w:rsidRPr="002171FE">
        <w:rPr>
          <w:rFonts w:ascii="Cambria" w:eastAsia="Times New Roman" w:hAnsi="Cambria" w:cs="Times New Roman"/>
          <w:sz w:val="16"/>
          <w:szCs w:val="16"/>
          <w:lang w:eastAsia="fr-FR"/>
        </w:rPr>
        <w:t xml:space="preserve"> Mokhtar University, Annaba.</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Metallaoui</w:t>
      </w:r>
      <w:proofErr w:type="spellEnd"/>
      <w:r w:rsidRPr="002171FE">
        <w:rPr>
          <w:rFonts w:ascii="Cambria" w:eastAsia="Times New Roman" w:hAnsi="Cambria" w:cs="Times New Roman"/>
          <w:sz w:val="16"/>
          <w:szCs w:val="16"/>
          <w:lang w:eastAsia="fr-FR"/>
        </w:rPr>
        <w:t xml:space="preserve"> S, </w:t>
      </w:r>
      <w:proofErr w:type="spellStart"/>
      <w:r w:rsidRPr="002171FE">
        <w:rPr>
          <w:rFonts w:ascii="Cambria" w:eastAsia="Times New Roman" w:hAnsi="Cambria" w:cs="Times New Roman"/>
          <w:sz w:val="16"/>
          <w:szCs w:val="16"/>
          <w:lang w:eastAsia="fr-FR"/>
        </w:rPr>
        <w:t>Atoussi</w:t>
      </w:r>
      <w:proofErr w:type="spellEnd"/>
      <w:r w:rsidRPr="002171FE">
        <w:rPr>
          <w:rFonts w:ascii="Cambria" w:eastAsia="Times New Roman" w:hAnsi="Cambria" w:cs="Times New Roman"/>
          <w:sz w:val="16"/>
          <w:szCs w:val="16"/>
          <w:lang w:eastAsia="fr-FR"/>
        </w:rPr>
        <w:t xml:space="preserve"> S, </w:t>
      </w:r>
      <w:proofErr w:type="spellStart"/>
      <w:r w:rsidRPr="002171FE">
        <w:rPr>
          <w:rFonts w:ascii="Cambria" w:eastAsia="Times New Roman" w:hAnsi="Cambria" w:cs="Times New Roman"/>
          <w:sz w:val="16"/>
          <w:szCs w:val="16"/>
          <w:lang w:eastAsia="fr-FR"/>
        </w:rPr>
        <w:t>Merzoug</w:t>
      </w:r>
      <w:proofErr w:type="spellEnd"/>
      <w:r w:rsidRPr="002171FE">
        <w:rPr>
          <w:rFonts w:ascii="Cambria" w:eastAsia="Times New Roman" w:hAnsi="Cambria" w:cs="Times New Roman"/>
          <w:sz w:val="16"/>
          <w:szCs w:val="16"/>
          <w:lang w:eastAsia="fr-FR"/>
        </w:rPr>
        <w:t xml:space="preserve"> A, </w:t>
      </w:r>
      <w:proofErr w:type="spellStart"/>
      <w:r w:rsidRPr="002171FE">
        <w:rPr>
          <w:rFonts w:ascii="Cambria" w:eastAsia="Times New Roman" w:hAnsi="Cambria" w:cs="Times New Roman"/>
          <w:sz w:val="16"/>
          <w:szCs w:val="16"/>
          <w:lang w:eastAsia="fr-FR"/>
        </w:rPr>
        <w:t>Houhamdi</w:t>
      </w:r>
      <w:proofErr w:type="spellEnd"/>
      <w:r w:rsidRPr="002171FE">
        <w:rPr>
          <w:rFonts w:ascii="Cambria" w:eastAsia="Times New Roman" w:hAnsi="Cambria" w:cs="Times New Roman"/>
          <w:sz w:val="16"/>
          <w:szCs w:val="16"/>
          <w:lang w:eastAsia="fr-FR"/>
        </w:rPr>
        <w:t xml:space="preserve"> M (2009) Overwintering of the White-headed Duck (</w:t>
      </w:r>
      <w:proofErr w:type="spellStart"/>
      <w:r w:rsidRPr="002171FE">
        <w:rPr>
          <w:rFonts w:ascii="Cambria" w:eastAsia="Times New Roman" w:hAnsi="Cambria" w:cs="Times New Roman"/>
          <w:sz w:val="16"/>
          <w:szCs w:val="16"/>
          <w:lang w:eastAsia="fr-FR"/>
        </w:rPr>
        <w:t>Oxyura</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leucocephala</w:t>
      </w:r>
      <w:proofErr w:type="spellEnd"/>
      <w:r w:rsidRPr="002171FE">
        <w:rPr>
          <w:rFonts w:ascii="Cambria" w:eastAsia="Times New Roman" w:hAnsi="Cambria" w:cs="Times New Roman"/>
          <w:sz w:val="16"/>
          <w:szCs w:val="16"/>
          <w:lang w:eastAsia="fr-FR"/>
        </w:rPr>
        <w:t xml:space="preserve">) in </w:t>
      </w:r>
      <w:proofErr w:type="spellStart"/>
      <w:r w:rsidRPr="002171FE">
        <w:rPr>
          <w:rFonts w:ascii="Cambria" w:eastAsia="Times New Roman" w:hAnsi="Cambria" w:cs="Times New Roman"/>
          <w:sz w:val="16"/>
          <w:szCs w:val="16"/>
          <w:lang w:eastAsia="fr-FR"/>
        </w:rPr>
        <w:t>Garaet</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Hadj-Tahar</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Skikda</w:t>
      </w:r>
      <w:proofErr w:type="spellEnd"/>
      <w:r w:rsidRPr="002171FE">
        <w:rPr>
          <w:rFonts w:ascii="Cambria" w:eastAsia="Times New Roman" w:hAnsi="Cambria" w:cs="Times New Roman"/>
          <w:sz w:val="16"/>
          <w:szCs w:val="16"/>
          <w:lang w:eastAsia="fr-FR"/>
        </w:rPr>
        <w:t>, North-East Algeria) (in French). Aves 46 (3): 136-140.</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Metallaoui</w:t>
      </w:r>
      <w:proofErr w:type="spellEnd"/>
      <w:r w:rsidRPr="002171FE">
        <w:rPr>
          <w:rFonts w:ascii="Cambria" w:eastAsia="Times New Roman" w:hAnsi="Cambria" w:cs="Times New Roman"/>
          <w:sz w:val="16"/>
          <w:szCs w:val="16"/>
          <w:lang w:eastAsia="fr-FR"/>
        </w:rPr>
        <w:t xml:space="preserve"> S, </w:t>
      </w:r>
      <w:proofErr w:type="spellStart"/>
      <w:r w:rsidRPr="002171FE">
        <w:rPr>
          <w:rFonts w:ascii="Cambria" w:eastAsia="Times New Roman" w:hAnsi="Cambria" w:cs="Times New Roman"/>
          <w:sz w:val="16"/>
          <w:szCs w:val="16"/>
          <w:lang w:eastAsia="fr-FR"/>
        </w:rPr>
        <w:t>Houhamdi</w:t>
      </w:r>
      <w:proofErr w:type="spellEnd"/>
      <w:r w:rsidRPr="002171FE">
        <w:rPr>
          <w:rFonts w:ascii="Cambria" w:eastAsia="Times New Roman" w:hAnsi="Cambria" w:cs="Times New Roman"/>
          <w:sz w:val="16"/>
          <w:szCs w:val="16"/>
          <w:lang w:eastAsia="fr-FR"/>
        </w:rPr>
        <w:t xml:space="preserve"> M (2008) Preliminary data on aquatic birds of </w:t>
      </w:r>
      <w:proofErr w:type="spellStart"/>
      <w:r w:rsidRPr="002171FE">
        <w:rPr>
          <w:rFonts w:ascii="Cambria" w:eastAsia="Times New Roman" w:hAnsi="Cambria" w:cs="Times New Roman"/>
          <w:sz w:val="16"/>
          <w:szCs w:val="16"/>
          <w:lang w:eastAsia="fr-FR"/>
        </w:rPr>
        <w:t>Hadj-Tahar</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Garaet</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Skikda</w:t>
      </w:r>
      <w:proofErr w:type="spellEnd"/>
      <w:r w:rsidRPr="002171FE">
        <w:rPr>
          <w:rFonts w:ascii="Cambria" w:eastAsia="Times New Roman" w:hAnsi="Cambria" w:cs="Times New Roman"/>
          <w:sz w:val="16"/>
          <w:szCs w:val="16"/>
          <w:lang w:eastAsia="fr-FR"/>
        </w:rPr>
        <w:t xml:space="preserve">, North-East Algeria) (in French). </w:t>
      </w:r>
      <w:proofErr w:type="spellStart"/>
      <w:r w:rsidRPr="002171FE">
        <w:rPr>
          <w:rFonts w:ascii="Cambria" w:eastAsia="Times New Roman" w:hAnsi="Cambria" w:cs="Times New Roman"/>
          <w:sz w:val="16"/>
          <w:szCs w:val="16"/>
          <w:lang w:eastAsia="fr-FR"/>
        </w:rPr>
        <w:t>Afri</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BirdClub</w:t>
      </w:r>
      <w:proofErr w:type="spellEnd"/>
      <w:r w:rsidRPr="002171FE">
        <w:rPr>
          <w:rFonts w:ascii="Cambria" w:eastAsia="Times New Roman" w:hAnsi="Cambria" w:cs="Times New Roman"/>
          <w:sz w:val="16"/>
          <w:szCs w:val="16"/>
          <w:lang w:eastAsia="fr-FR"/>
        </w:rPr>
        <w:t xml:space="preserve"> Bull., 15, 71-76. </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Metallaoui</w:t>
      </w:r>
      <w:proofErr w:type="spellEnd"/>
      <w:r w:rsidRPr="002171FE">
        <w:rPr>
          <w:rFonts w:ascii="Cambria" w:eastAsia="Times New Roman" w:hAnsi="Cambria" w:cs="Times New Roman"/>
          <w:sz w:val="16"/>
          <w:szCs w:val="16"/>
          <w:lang w:eastAsia="fr-FR"/>
        </w:rPr>
        <w:t xml:space="preserve"> S, </w:t>
      </w:r>
      <w:proofErr w:type="spellStart"/>
      <w:r w:rsidRPr="002171FE">
        <w:rPr>
          <w:rFonts w:ascii="Cambria" w:eastAsia="Times New Roman" w:hAnsi="Cambria" w:cs="Times New Roman"/>
          <w:sz w:val="16"/>
          <w:szCs w:val="16"/>
          <w:lang w:eastAsia="fr-FR"/>
        </w:rPr>
        <w:t>Houhamdi</w:t>
      </w:r>
      <w:proofErr w:type="spellEnd"/>
      <w:r w:rsidRPr="002171FE">
        <w:rPr>
          <w:rFonts w:ascii="Cambria" w:eastAsia="Times New Roman" w:hAnsi="Cambria" w:cs="Times New Roman"/>
          <w:sz w:val="16"/>
          <w:szCs w:val="16"/>
          <w:lang w:eastAsia="fr-FR"/>
        </w:rPr>
        <w:t xml:space="preserve"> M (2010) Biodiversity and ecology of wintering waterfowl in </w:t>
      </w:r>
      <w:proofErr w:type="spellStart"/>
      <w:r w:rsidRPr="002171FE">
        <w:rPr>
          <w:rFonts w:ascii="Cambria" w:eastAsia="Times New Roman" w:hAnsi="Cambria" w:cs="Times New Roman"/>
          <w:sz w:val="16"/>
          <w:szCs w:val="16"/>
          <w:lang w:eastAsia="fr-FR"/>
        </w:rPr>
        <w:t>Garaet</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Hadj-Tahar</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Skikda</w:t>
      </w:r>
      <w:proofErr w:type="spellEnd"/>
      <w:r w:rsidRPr="002171FE">
        <w:rPr>
          <w:rFonts w:ascii="Cambria" w:eastAsia="Times New Roman" w:hAnsi="Cambria" w:cs="Times New Roman"/>
          <w:sz w:val="16"/>
          <w:szCs w:val="16"/>
          <w:lang w:eastAsia="fr-FR"/>
        </w:rPr>
        <w:t xml:space="preserve">, northeastern Algeria) (in French). </w:t>
      </w:r>
      <w:proofErr w:type="spellStart"/>
      <w:r w:rsidRPr="002171FE">
        <w:rPr>
          <w:rFonts w:ascii="Cambria" w:eastAsia="Times New Roman" w:hAnsi="Cambria" w:cs="Times New Roman"/>
          <w:sz w:val="16"/>
          <w:szCs w:val="16"/>
          <w:lang w:eastAsia="fr-FR"/>
        </w:rPr>
        <w:t>Hydroécol</w:t>
      </w:r>
      <w:proofErr w:type="spellEnd"/>
      <w:r w:rsidRPr="002171FE">
        <w:rPr>
          <w:rFonts w:ascii="Cambria" w:eastAsia="Times New Roman" w:hAnsi="Cambria" w:cs="Times New Roman"/>
          <w:sz w:val="16"/>
          <w:szCs w:val="16"/>
          <w:lang w:eastAsia="fr-FR"/>
        </w:rPr>
        <w:t>. Appl., 17, 1-16.</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Metallawi</w:t>
      </w:r>
      <w:proofErr w:type="spellEnd"/>
      <w:r w:rsidRPr="002171FE">
        <w:rPr>
          <w:rFonts w:ascii="Cambria" w:eastAsia="Times New Roman" w:hAnsi="Cambria" w:cs="Times New Roman"/>
          <w:sz w:val="16"/>
          <w:szCs w:val="16"/>
          <w:lang w:eastAsia="fr-FR"/>
        </w:rPr>
        <w:t xml:space="preserve"> S, </w:t>
      </w:r>
      <w:proofErr w:type="spellStart"/>
      <w:r w:rsidRPr="002171FE">
        <w:rPr>
          <w:rFonts w:ascii="Cambria" w:eastAsia="Times New Roman" w:hAnsi="Cambria" w:cs="Times New Roman"/>
          <w:sz w:val="16"/>
          <w:szCs w:val="16"/>
          <w:lang w:eastAsia="fr-FR"/>
        </w:rPr>
        <w:t>Dziri</w:t>
      </w:r>
      <w:proofErr w:type="spellEnd"/>
      <w:r w:rsidRPr="002171FE">
        <w:rPr>
          <w:rFonts w:ascii="Cambria" w:eastAsia="Times New Roman" w:hAnsi="Cambria" w:cs="Times New Roman"/>
          <w:sz w:val="16"/>
          <w:szCs w:val="16"/>
          <w:lang w:eastAsia="fr-FR"/>
        </w:rPr>
        <w:t xml:space="preserve"> H, </w:t>
      </w:r>
      <w:proofErr w:type="spellStart"/>
      <w:r w:rsidRPr="002171FE">
        <w:rPr>
          <w:rFonts w:ascii="Cambria" w:eastAsia="Times New Roman" w:hAnsi="Cambria" w:cs="Times New Roman"/>
          <w:sz w:val="16"/>
          <w:szCs w:val="16"/>
          <w:lang w:eastAsia="fr-FR"/>
        </w:rPr>
        <w:t>Bourennene</w:t>
      </w:r>
      <w:proofErr w:type="spellEnd"/>
      <w:r w:rsidRPr="002171FE">
        <w:rPr>
          <w:rFonts w:ascii="Cambria" w:eastAsia="Times New Roman" w:hAnsi="Cambria" w:cs="Times New Roman"/>
          <w:sz w:val="16"/>
          <w:szCs w:val="16"/>
          <w:lang w:eastAsia="fr-FR"/>
        </w:rPr>
        <w:t xml:space="preserve"> M, </w:t>
      </w:r>
      <w:proofErr w:type="spellStart"/>
      <w:r w:rsidRPr="002171FE">
        <w:rPr>
          <w:rFonts w:ascii="Cambria" w:eastAsia="Times New Roman" w:hAnsi="Cambria" w:cs="Times New Roman"/>
          <w:sz w:val="16"/>
          <w:szCs w:val="16"/>
          <w:lang w:eastAsia="fr-FR"/>
        </w:rPr>
        <w:t>Benguiba</w:t>
      </w:r>
      <w:proofErr w:type="spellEnd"/>
      <w:r w:rsidRPr="002171FE">
        <w:rPr>
          <w:rFonts w:ascii="Cambria" w:eastAsia="Times New Roman" w:hAnsi="Cambria" w:cs="Times New Roman"/>
          <w:sz w:val="16"/>
          <w:szCs w:val="16"/>
          <w:lang w:eastAsia="fr-FR"/>
        </w:rPr>
        <w:t xml:space="preserve"> M (2013) Ornithological values of wetlands in the </w:t>
      </w:r>
      <w:proofErr w:type="spellStart"/>
      <w:r w:rsidRPr="002171FE">
        <w:rPr>
          <w:rFonts w:ascii="Cambria" w:eastAsia="Times New Roman" w:hAnsi="Cambria" w:cs="Times New Roman"/>
          <w:sz w:val="16"/>
          <w:szCs w:val="16"/>
          <w:lang w:eastAsia="fr-FR"/>
        </w:rPr>
        <w:t>Guerbes-Sanhadja</w:t>
      </w:r>
      <w:proofErr w:type="spellEnd"/>
      <w:r w:rsidRPr="002171FE">
        <w:rPr>
          <w:rFonts w:ascii="Cambria" w:eastAsia="Times New Roman" w:hAnsi="Cambria" w:cs="Times New Roman"/>
          <w:sz w:val="16"/>
          <w:szCs w:val="16"/>
          <w:lang w:eastAsia="fr-FR"/>
        </w:rPr>
        <w:t xml:space="preserve"> eco-complex (</w:t>
      </w:r>
      <w:proofErr w:type="spellStart"/>
      <w:r w:rsidRPr="002171FE">
        <w:rPr>
          <w:rFonts w:ascii="Cambria" w:eastAsia="Times New Roman" w:hAnsi="Cambria" w:cs="Times New Roman"/>
          <w:sz w:val="16"/>
          <w:szCs w:val="16"/>
          <w:lang w:eastAsia="fr-FR"/>
        </w:rPr>
        <w:t>Skikda</w:t>
      </w:r>
      <w:proofErr w:type="spellEnd"/>
      <w:r w:rsidRPr="002171FE">
        <w:rPr>
          <w:rFonts w:ascii="Cambria" w:eastAsia="Times New Roman" w:hAnsi="Cambria" w:cs="Times New Roman"/>
          <w:sz w:val="16"/>
          <w:szCs w:val="16"/>
          <w:lang w:eastAsia="fr-FR"/>
        </w:rPr>
        <w:t>, North-East Algeria) (in French). Bulletin of the Mediterranean water birds; Vol (1).9-17.</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r w:rsidRPr="002171FE">
        <w:rPr>
          <w:rFonts w:ascii="Cambria" w:eastAsia="Times New Roman" w:hAnsi="Cambria" w:cs="Times New Roman"/>
          <w:sz w:val="16"/>
          <w:szCs w:val="16"/>
          <w:lang w:eastAsia="fr-FR"/>
        </w:rPr>
        <w:lastRenderedPageBreak/>
        <w:t xml:space="preserve"> </w:t>
      </w:r>
      <w:proofErr w:type="spellStart"/>
      <w:r w:rsidRPr="002171FE">
        <w:rPr>
          <w:rFonts w:ascii="Cambria" w:eastAsia="Times New Roman" w:hAnsi="Cambria" w:cs="Times New Roman"/>
          <w:sz w:val="16"/>
          <w:szCs w:val="16"/>
          <w:lang w:eastAsia="fr-FR"/>
        </w:rPr>
        <w:t>Metna</w:t>
      </w:r>
      <w:proofErr w:type="spellEnd"/>
      <w:r w:rsidRPr="002171FE">
        <w:rPr>
          <w:rFonts w:ascii="Cambria" w:eastAsia="Times New Roman" w:hAnsi="Cambria" w:cs="Times New Roman"/>
          <w:sz w:val="16"/>
          <w:szCs w:val="16"/>
          <w:lang w:eastAsia="fr-FR"/>
        </w:rPr>
        <w:t xml:space="preserve"> F (2010) Trophic ecology, ethology and reproductive biology of the coot </w:t>
      </w:r>
      <w:proofErr w:type="spellStart"/>
      <w:r w:rsidRPr="002171FE">
        <w:rPr>
          <w:rFonts w:ascii="Cambria" w:eastAsia="Times New Roman" w:hAnsi="Cambria" w:cs="Times New Roman"/>
          <w:sz w:val="16"/>
          <w:szCs w:val="16"/>
          <w:lang w:eastAsia="fr-FR"/>
        </w:rPr>
        <w:t>Fulica</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atra</w:t>
      </w:r>
      <w:proofErr w:type="spellEnd"/>
      <w:r w:rsidRPr="002171FE">
        <w:rPr>
          <w:rFonts w:ascii="Cambria" w:eastAsia="Times New Roman" w:hAnsi="Cambria" w:cs="Times New Roman"/>
          <w:sz w:val="16"/>
          <w:szCs w:val="16"/>
          <w:lang w:eastAsia="fr-FR"/>
        </w:rPr>
        <w:t xml:space="preserve"> (Linnaeus, 1758) in the </w:t>
      </w:r>
      <w:proofErr w:type="spellStart"/>
      <w:r w:rsidRPr="002171FE">
        <w:rPr>
          <w:rFonts w:ascii="Cambria" w:eastAsia="Times New Roman" w:hAnsi="Cambria" w:cs="Times New Roman"/>
          <w:sz w:val="16"/>
          <w:szCs w:val="16"/>
          <w:lang w:eastAsia="fr-FR"/>
        </w:rPr>
        <w:t>Reghaia</w:t>
      </w:r>
      <w:proofErr w:type="spellEnd"/>
      <w:r w:rsidRPr="002171FE">
        <w:rPr>
          <w:rFonts w:ascii="Cambria" w:eastAsia="Times New Roman" w:hAnsi="Cambria" w:cs="Times New Roman"/>
          <w:sz w:val="16"/>
          <w:szCs w:val="16"/>
          <w:lang w:eastAsia="fr-FR"/>
        </w:rPr>
        <w:t xml:space="preserve"> Lake (Algiers) nature reserve and in the </w:t>
      </w:r>
      <w:proofErr w:type="spellStart"/>
      <w:r w:rsidRPr="002171FE">
        <w:rPr>
          <w:rFonts w:ascii="Cambria" w:eastAsia="Times New Roman" w:hAnsi="Cambria" w:cs="Times New Roman"/>
          <w:sz w:val="16"/>
          <w:szCs w:val="16"/>
          <w:lang w:eastAsia="fr-FR"/>
        </w:rPr>
        <w:t>Djebla</w:t>
      </w:r>
      <w:proofErr w:type="spellEnd"/>
      <w:r w:rsidRPr="002171FE">
        <w:rPr>
          <w:rFonts w:ascii="Cambria" w:eastAsia="Times New Roman" w:hAnsi="Cambria" w:cs="Times New Roman"/>
          <w:sz w:val="16"/>
          <w:szCs w:val="16"/>
          <w:lang w:eastAsia="fr-FR"/>
        </w:rPr>
        <w:t xml:space="preserve"> dam (</w:t>
      </w:r>
      <w:proofErr w:type="spellStart"/>
      <w:r w:rsidRPr="002171FE">
        <w:rPr>
          <w:rFonts w:ascii="Cambria" w:eastAsia="Times New Roman" w:hAnsi="Cambria" w:cs="Times New Roman"/>
          <w:sz w:val="16"/>
          <w:szCs w:val="16"/>
          <w:lang w:eastAsia="fr-FR"/>
        </w:rPr>
        <w:t>Kabylia</w:t>
      </w:r>
      <w:proofErr w:type="spellEnd"/>
      <w:r w:rsidRPr="002171FE">
        <w:rPr>
          <w:rFonts w:ascii="Cambria" w:eastAsia="Times New Roman" w:hAnsi="Cambria" w:cs="Times New Roman"/>
          <w:sz w:val="16"/>
          <w:szCs w:val="16"/>
          <w:lang w:eastAsia="fr-FR"/>
        </w:rPr>
        <w:t xml:space="preserve">) (in French). Doctoral thesis. Univ. </w:t>
      </w:r>
      <w:proofErr w:type="spellStart"/>
      <w:r w:rsidRPr="002171FE">
        <w:rPr>
          <w:rFonts w:ascii="Cambria" w:eastAsia="Times New Roman" w:hAnsi="Cambria" w:cs="Times New Roman"/>
          <w:sz w:val="16"/>
          <w:szCs w:val="16"/>
          <w:lang w:eastAsia="fr-FR"/>
        </w:rPr>
        <w:t>Mouloud</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Mammeri</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Tizi</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Ouzou</w:t>
      </w:r>
      <w:proofErr w:type="spellEnd"/>
      <w:r w:rsidRPr="002171FE">
        <w:rPr>
          <w:rFonts w:ascii="Cambria" w:eastAsia="Times New Roman" w:hAnsi="Cambria" w:cs="Times New Roman"/>
          <w:sz w:val="16"/>
          <w:szCs w:val="16"/>
          <w:lang w:eastAsia="fr-FR"/>
        </w:rPr>
        <w:t>. 177p.</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Rizi</w:t>
      </w:r>
      <w:proofErr w:type="spellEnd"/>
      <w:r w:rsidRPr="002171FE">
        <w:rPr>
          <w:rFonts w:ascii="Cambria" w:eastAsia="Times New Roman" w:hAnsi="Cambria" w:cs="Times New Roman"/>
          <w:sz w:val="16"/>
          <w:szCs w:val="16"/>
          <w:lang w:eastAsia="fr-FR"/>
        </w:rPr>
        <w:t xml:space="preserve"> H, </w:t>
      </w:r>
      <w:proofErr w:type="spellStart"/>
      <w:r w:rsidRPr="002171FE">
        <w:rPr>
          <w:rFonts w:ascii="Cambria" w:eastAsia="Times New Roman" w:hAnsi="Cambria" w:cs="Times New Roman"/>
          <w:sz w:val="16"/>
          <w:szCs w:val="16"/>
          <w:lang w:eastAsia="fr-FR"/>
        </w:rPr>
        <w:t>Benyacoub</w:t>
      </w:r>
      <w:proofErr w:type="spellEnd"/>
      <w:r w:rsidRPr="002171FE">
        <w:rPr>
          <w:rFonts w:ascii="Cambria" w:eastAsia="Times New Roman" w:hAnsi="Cambria" w:cs="Times New Roman"/>
          <w:sz w:val="16"/>
          <w:szCs w:val="16"/>
          <w:lang w:eastAsia="fr-FR"/>
        </w:rPr>
        <w:t xml:space="preserve"> S, </w:t>
      </w:r>
      <w:proofErr w:type="spellStart"/>
      <w:r w:rsidRPr="002171FE">
        <w:rPr>
          <w:rFonts w:ascii="Cambria" w:eastAsia="Times New Roman" w:hAnsi="Cambria" w:cs="Times New Roman"/>
          <w:sz w:val="16"/>
          <w:szCs w:val="16"/>
          <w:lang w:eastAsia="fr-FR"/>
        </w:rPr>
        <w:t>Chabi</w:t>
      </w:r>
      <w:proofErr w:type="spellEnd"/>
      <w:r w:rsidRPr="002171FE">
        <w:rPr>
          <w:rFonts w:ascii="Cambria" w:eastAsia="Times New Roman" w:hAnsi="Cambria" w:cs="Times New Roman"/>
          <w:sz w:val="16"/>
          <w:szCs w:val="16"/>
          <w:lang w:eastAsia="fr-FR"/>
        </w:rPr>
        <w:t xml:space="preserve"> Y, </w:t>
      </w:r>
      <w:proofErr w:type="spellStart"/>
      <w:r w:rsidRPr="002171FE">
        <w:rPr>
          <w:rFonts w:ascii="Cambria" w:eastAsia="Times New Roman" w:hAnsi="Cambria" w:cs="Times New Roman"/>
          <w:sz w:val="16"/>
          <w:szCs w:val="16"/>
          <w:lang w:eastAsia="fr-FR"/>
        </w:rPr>
        <w:t>Banbura</w:t>
      </w:r>
      <w:proofErr w:type="spellEnd"/>
      <w:r w:rsidRPr="002171FE">
        <w:rPr>
          <w:rFonts w:ascii="Cambria" w:eastAsia="Times New Roman" w:hAnsi="Cambria" w:cs="Times New Roman"/>
          <w:sz w:val="16"/>
          <w:szCs w:val="16"/>
          <w:lang w:eastAsia="fr-FR"/>
        </w:rPr>
        <w:t xml:space="preserve"> J (1999) Nesting and reproductive characteristics of coots </w:t>
      </w:r>
      <w:proofErr w:type="spellStart"/>
      <w:r w:rsidRPr="002171FE">
        <w:rPr>
          <w:rFonts w:ascii="Cambria" w:eastAsia="Times New Roman" w:hAnsi="Cambria" w:cs="Times New Roman"/>
          <w:sz w:val="16"/>
          <w:szCs w:val="16"/>
          <w:lang w:eastAsia="fr-FR"/>
        </w:rPr>
        <w:t>Fulica</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atra</w:t>
      </w:r>
      <w:proofErr w:type="spellEnd"/>
      <w:r w:rsidRPr="002171FE">
        <w:rPr>
          <w:rFonts w:ascii="Cambria" w:eastAsia="Times New Roman" w:hAnsi="Cambria" w:cs="Times New Roman"/>
          <w:sz w:val="16"/>
          <w:szCs w:val="16"/>
          <w:lang w:eastAsia="fr-FR"/>
        </w:rPr>
        <w:t xml:space="preserve"> breeding on two lakes in Algeria. </w:t>
      </w:r>
      <w:proofErr w:type="spellStart"/>
      <w:r w:rsidRPr="002171FE">
        <w:rPr>
          <w:rFonts w:ascii="Cambria" w:eastAsia="Times New Roman" w:hAnsi="Cambria" w:cs="Times New Roman"/>
          <w:sz w:val="16"/>
          <w:szCs w:val="16"/>
          <w:lang w:eastAsia="fr-FR"/>
        </w:rPr>
        <w:t>Ardeola</w:t>
      </w:r>
      <w:proofErr w:type="spellEnd"/>
      <w:r w:rsidRPr="002171FE">
        <w:rPr>
          <w:rFonts w:ascii="Cambria" w:eastAsia="Times New Roman" w:hAnsi="Cambria" w:cs="Times New Roman"/>
          <w:sz w:val="16"/>
          <w:szCs w:val="16"/>
          <w:lang w:eastAsia="fr-FR"/>
        </w:rPr>
        <w:t>, 46 (2), 179-186.</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Samraoui</w:t>
      </w:r>
      <w:proofErr w:type="spellEnd"/>
      <w:r w:rsidRPr="002171FE">
        <w:rPr>
          <w:rFonts w:ascii="Cambria" w:eastAsia="Times New Roman" w:hAnsi="Cambria" w:cs="Times New Roman"/>
          <w:sz w:val="16"/>
          <w:szCs w:val="16"/>
          <w:lang w:eastAsia="fr-FR"/>
        </w:rPr>
        <w:t xml:space="preserve"> B, De Belair G (1997) The </w:t>
      </w:r>
      <w:proofErr w:type="spellStart"/>
      <w:r w:rsidRPr="002171FE">
        <w:rPr>
          <w:rFonts w:ascii="Cambria" w:eastAsia="Times New Roman" w:hAnsi="Cambria" w:cs="Times New Roman"/>
          <w:sz w:val="16"/>
          <w:szCs w:val="16"/>
          <w:lang w:eastAsia="fr-FR"/>
        </w:rPr>
        <w:t>Guerbes-Sanhadja</w:t>
      </w:r>
      <w:proofErr w:type="spellEnd"/>
      <w:r w:rsidRPr="002171FE">
        <w:rPr>
          <w:rFonts w:ascii="Cambria" w:eastAsia="Times New Roman" w:hAnsi="Cambria" w:cs="Times New Roman"/>
          <w:sz w:val="16"/>
          <w:szCs w:val="16"/>
          <w:lang w:eastAsia="fr-FR"/>
        </w:rPr>
        <w:t xml:space="preserve"> wetlands: Part I, Overview. </w:t>
      </w:r>
      <w:proofErr w:type="spellStart"/>
      <w:r w:rsidRPr="002171FE">
        <w:rPr>
          <w:rFonts w:ascii="Cambria" w:eastAsia="Times New Roman" w:hAnsi="Cambria" w:cs="Times New Roman"/>
          <w:sz w:val="16"/>
          <w:szCs w:val="16"/>
          <w:lang w:eastAsia="fr-FR"/>
        </w:rPr>
        <w:t>Ecologie</w:t>
      </w:r>
      <w:proofErr w:type="spellEnd"/>
      <w:r w:rsidRPr="002171FE">
        <w:rPr>
          <w:rFonts w:ascii="Cambria" w:eastAsia="Times New Roman" w:hAnsi="Cambria" w:cs="Times New Roman"/>
          <w:sz w:val="16"/>
          <w:szCs w:val="16"/>
          <w:lang w:eastAsia="fr-FR"/>
        </w:rPr>
        <w:t>. 28: 233-250.</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Samraoui</w:t>
      </w:r>
      <w:proofErr w:type="spellEnd"/>
      <w:r w:rsidRPr="002171FE">
        <w:rPr>
          <w:rFonts w:ascii="Cambria" w:eastAsia="Times New Roman" w:hAnsi="Cambria" w:cs="Times New Roman"/>
          <w:sz w:val="16"/>
          <w:szCs w:val="16"/>
          <w:lang w:eastAsia="fr-FR"/>
        </w:rPr>
        <w:t xml:space="preserve"> F, Al-Farhan A-H, Al-</w:t>
      </w:r>
      <w:proofErr w:type="spellStart"/>
      <w:r w:rsidRPr="002171FE">
        <w:rPr>
          <w:rFonts w:ascii="Cambria" w:eastAsia="Times New Roman" w:hAnsi="Cambria" w:cs="Times New Roman"/>
          <w:sz w:val="16"/>
          <w:szCs w:val="16"/>
          <w:lang w:eastAsia="fr-FR"/>
        </w:rPr>
        <w:t>Rasheid</w:t>
      </w:r>
      <w:proofErr w:type="spellEnd"/>
      <w:r w:rsidRPr="002171FE">
        <w:rPr>
          <w:rFonts w:ascii="Cambria" w:eastAsia="Times New Roman" w:hAnsi="Cambria" w:cs="Times New Roman"/>
          <w:sz w:val="16"/>
          <w:szCs w:val="16"/>
          <w:lang w:eastAsia="fr-FR"/>
        </w:rPr>
        <w:t xml:space="preserve"> K.A.S, </w:t>
      </w:r>
      <w:proofErr w:type="spellStart"/>
      <w:r w:rsidRPr="002171FE">
        <w:rPr>
          <w:rFonts w:ascii="Cambria" w:eastAsia="Times New Roman" w:hAnsi="Cambria" w:cs="Times New Roman"/>
          <w:sz w:val="16"/>
          <w:szCs w:val="16"/>
          <w:lang w:eastAsia="fr-FR"/>
        </w:rPr>
        <w:t>Samraoui</w:t>
      </w:r>
      <w:proofErr w:type="spellEnd"/>
      <w:r w:rsidRPr="002171FE">
        <w:rPr>
          <w:rFonts w:ascii="Cambria" w:eastAsia="Times New Roman" w:hAnsi="Cambria" w:cs="Times New Roman"/>
          <w:sz w:val="16"/>
          <w:szCs w:val="16"/>
          <w:lang w:eastAsia="fr-FR"/>
        </w:rPr>
        <w:t xml:space="preserve"> B (2011) An appraisal of the status and distribution of </w:t>
      </w:r>
      <w:proofErr w:type="spellStart"/>
      <w:r w:rsidRPr="002171FE">
        <w:rPr>
          <w:rFonts w:ascii="Cambria" w:eastAsia="Times New Roman" w:hAnsi="Cambria" w:cs="Times New Roman"/>
          <w:sz w:val="16"/>
          <w:szCs w:val="16"/>
          <w:lang w:eastAsia="fr-FR"/>
        </w:rPr>
        <w:t>waterbirds</w:t>
      </w:r>
      <w:proofErr w:type="spellEnd"/>
      <w:r w:rsidRPr="002171FE">
        <w:rPr>
          <w:rFonts w:ascii="Cambria" w:eastAsia="Times New Roman" w:hAnsi="Cambria" w:cs="Times New Roman"/>
          <w:sz w:val="16"/>
          <w:szCs w:val="16"/>
          <w:lang w:eastAsia="fr-FR"/>
        </w:rPr>
        <w:t xml:space="preserve"> of Algeria: indicators of global changes? </w:t>
      </w:r>
      <w:proofErr w:type="spellStart"/>
      <w:r w:rsidRPr="002171FE">
        <w:rPr>
          <w:rFonts w:ascii="Cambria" w:eastAsia="Times New Roman" w:hAnsi="Cambria" w:cs="Times New Roman"/>
          <w:sz w:val="16"/>
          <w:szCs w:val="16"/>
          <w:lang w:eastAsia="fr-FR"/>
        </w:rPr>
        <w:t>Ardeola</w:t>
      </w:r>
      <w:proofErr w:type="spellEnd"/>
      <w:r w:rsidRPr="002171FE">
        <w:rPr>
          <w:rFonts w:ascii="Cambria" w:eastAsia="Times New Roman" w:hAnsi="Cambria" w:cs="Times New Roman"/>
          <w:sz w:val="16"/>
          <w:szCs w:val="16"/>
          <w:lang w:eastAsia="fr-FR"/>
        </w:rPr>
        <w:t>, 58 (1), 137-163.</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lastRenderedPageBreak/>
        <w:t>Samraoui</w:t>
      </w:r>
      <w:proofErr w:type="spellEnd"/>
      <w:r w:rsidRPr="002171FE">
        <w:rPr>
          <w:rFonts w:ascii="Cambria" w:eastAsia="Times New Roman" w:hAnsi="Cambria" w:cs="Times New Roman"/>
          <w:sz w:val="16"/>
          <w:szCs w:val="16"/>
          <w:lang w:eastAsia="fr-FR"/>
        </w:rPr>
        <w:t xml:space="preserve"> F, </w:t>
      </w:r>
      <w:proofErr w:type="spellStart"/>
      <w:r w:rsidRPr="002171FE">
        <w:rPr>
          <w:rFonts w:ascii="Cambria" w:eastAsia="Times New Roman" w:hAnsi="Cambria" w:cs="Times New Roman"/>
          <w:sz w:val="16"/>
          <w:szCs w:val="16"/>
          <w:lang w:eastAsia="fr-FR"/>
        </w:rPr>
        <w:t>Samraoui</w:t>
      </w:r>
      <w:proofErr w:type="spellEnd"/>
      <w:r w:rsidRPr="002171FE">
        <w:rPr>
          <w:rFonts w:ascii="Cambria" w:eastAsia="Times New Roman" w:hAnsi="Cambria" w:cs="Times New Roman"/>
          <w:sz w:val="16"/>
          <w:szCs w:val="16"/>
          <w:lang w:eastAsia="fr-FR"/>
        </w:rPr>
        <w:t xml:space="preserve"> B (2007) The Reproductive Ecology of the Common Coot </w:t>
      </w:r>
      <w:proofErr w:type="spellStart"/>
      <w:r w:rsidRPr="002171FE">
        <w:rPr>
          <w:rFonts w:ascii="Cambria" w:eastAsia="Times New Roman" w:hAnsi="Cambria" w:cs="Times New Roman"/>
          <w:sz w:val="16"/>
          <w:szCs w:val="16"/>
          <w:lang w:eastAsia="fr-FR"/>
        </w:rPr>
        <w:t>Fulica</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atra</w:t>
      </w:r>
      <w:proofErr w:type="spellEnd"/>
      <w:r w:rsidRPr="002171FE">
        <w:rPr>
          <w:rFonts w:ascii="Cambria" w:eastAsia="Times New Roman" w:hAnsi="Cambria" w:cs="Times New Roman"/>
          <w:sz w:val="16"/>
          <w:szCs w:val="16"/>
          <w:lang w:eastAsia="fr-FR"/>
        </w:rPr>
        <w:t xml:space="preserve"> in the </w:t>
      </w:r>
      <w:proofErr w:type="spellStart"/>
      <w:r w:rsidRPr="002171FE">
        <w:rPr>
          <w:rFonts w:ascii="Cambria" w:eastAsia="Times New Roman" w:hAnsi="Cambria" w:cs="Times New Roman"/>
          <w:sz w:val="16"/>
          <w:szCs w:val="16"/>
          <w:lang w:eastAsia="fr-FR"/>
        </w:rPr>
        <w:t>Hauts</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Plateaux</w:t>
      </w:r>
      <w:proofErr w:type="spellEnd"/>
      <w:r w:rsidRPr="002171FE">
        <w:rPr>
          <w:rFonts w:ascii="Cambria" w:eastAsia="Times New Roman" w:hAnsi="Cambria" w:cs="Times New Roman"/>
          <w:sz w:val="16"/>
          <w:szCs w:val="16"/>
          <w:lang w:eastAsia="fr-FR"/>
        </w:rPr>
        <w:t xml:space="preserve">, Northeast Algeria. </w:t>
      </w:r>
      <w:proofErr w:type="spellStart"/>
      <w:r w:rsidRPr="002171FE">
        <w:rPr>
          <w:rFonts w:ascii="Cambria" w:eastAsia="Times New Roman" w:hAnsi="Cambria" w:cs="Times New Roman"/>
          <w:sz w:val="16"/>
          <w:szCs w:val="16"/>
          <w:lang w:eastAsia="fr-FR"/>
        </w:rPr>
        <w:t>Waterbirds</w:t>
      </w:r>
      <w:proofErr w:type="spellEnd"/>
      <w:r w:rsidRPr="002171FE">
        <w:rPr>
          <w:rFonts w:ascii="Cambria" w:eastAsia="Times New Roman" w:hAnsi="Cambria" w:cs="Times New Roman"/>
          <w:sz w:val="16"/>
          <w:szCs w:val="16"/>
          <w:lang w:eastAsia="fr-FR"/>
        </w:rPr>
        <w:t>, 30 (1), 133-139.</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Tamisier</w:t>
      </w:r>
      <w:proofErr w:type="spellEnd"/>
      <w:r w:rsidRPr="002171FE">
        <w:rPr>
          <w:rFonts w:ascii="Cambria" w:eastAsia="Times New Roman" w:hAnsi="Cambria" w:cs="Times New Roman"/>
          <w:sz w:val="16"/>
          <w:szCs w:val="16"/>
          <w:lang w:eastAsia="fr-FR"/>
        </w:rPr>
        <w:t xml:space="preserve"> A, </w:t>
      </w:r>
      <w:proofErr w:type="spellStart"/>
      <w:r w:rsidRPr="002171FE">
        <w:rPr>
          <w:rFonts w:ascii="Cambria" w:eastAsia="Times New Roman" w:hAnsi="Cambria" w:cs="Times New Roman"/>
          <w:sz w:val="16"/>
          <w:szCs w:val="16"/>
          <w:lang w:eastAsia="fr-FR"/>
        </w:rPr>
        <w:t>Dehorter</w:t>
      </w:r>
      <w:proofErr w:type="spellEnd"/>
      <w:r w:rsidRPr="002171FE">
        <w:rPr>
          <w:rFonts w:ascii="Cambria" w:eastAsia="Times New Roman" w:hAnsi="Cambria" w:cs="Times New Roman"/>
          <w:sz w:val="16"/>
          <w:szCs w:val="16"/>
          <w:lang w:eastAsia="fr-FR"/>
        </w:rPr>
        <w:t xml:space="preserve"> O (1999) Camargue: Duck and </w:t>
      </w:r>
      <w:proofErr w:type="spellStart"/>
      <w:r w:rsidRPr="002171FE">
        <w:rPr>
          <w:rFonts w:ascii="Cambria" w:eastAsia="Times New Roman" w:hAnsi="Cambria" w:cs="Times New Roman"/>
          <w:sz w:val="16"/>
          <w:szCs w:val="16"/>
          <w:lang w:eastAsia="fr-FR"/>
        </w:rPr>
        <w:t>Fulk</w:t>
      </w:r>
      <w:proofErr w:type="spellEnd"/>
      <w:r w:rsidRPr="002171FE">
        <w:rPr>
          <w:rFonts w:ascii="Cambria" w:eastAsia="Times New Roman" w:hAnsi="Cambria" w:cs="Times New Roman"/>
          <w:sz w:val="16"/>
          <w:szCs w:val="16"/>
          <w:lang w:eastAsia="fr-FR"/>
        </w:rPr>
        <w:t>. Operation of a prestigious winter district (in French). Ornithological Center of Gard. Nimes. 369P.</w:t>
      </w:r>
    </w:p>
    <w:p w:rsidR="00DB5E25" w:rsidRPr="002171FE"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Toubal</w:t>
      </w:r>
      <w:proofErr w:type="spellEnd"/>
      <w:r w:rsidRPr="002171FE">
        <w:rPr>
          <w:rFonts w:ascii="Cambria" w:eastAsia="Times New Roman" w:hAnsi="Cambria" w:cs="Times New Roman"/>
          <w:sz w:val="16"/>
          <w:szCs w:val="16"/>
          <w:lang w:eastAsia="fr-FR"/>
        </w:rPr>
        <w:t xml:space="preserve"> O, </w:t>
      </w:r>
      <w:proofErr w:type="spellStart"/>
      <w:r w:rsidRPr="002171FE">
        <w:rPr>
          <w:rFonts w:ascii="Cambria" w:eastAsia="Times New Roman" w:hAnsi="Cambria" w:cs="Times New Roman"/>
          <w:sz w:val="16"/>
          <w:szCs w:val="16"/>
          <w:lang w:eastAsia="fr-FR"/>
        </w:rPr>
        <w:t>Boussehaba</w:t>
      </w:r>
      <w:proofErr w:type="spellEnd"/>
      <w:r w:rsidRPr="002171FE">
        <w:rPr>
          <w:rFonts w:ascii="Cambria" w:eastAsia="Times New Roman" w:hAnsi="Cambria" w:cs="Times New Roman"/>
          <w:sz w:val="16"/>
          <w:szCs w:val="16"/>
          <w:lang w:eastAsia="fr-FR"/>
        </w:rPr>
        <w:t xml:space="preserve"> A, </w:t>
      </w:r>
      <w:proofErr w:type="spellStart"/>
      <w:r w:rsidRPr="002171FE">
        <w:rPr>
          <w:rFonts w:ascii="Cambria" w:eastAsia="Times New Roman" w:hAnsi="Cambria" w:cs="Times New Roman"/>
          <w:sz w:val="16"/>
          <w:szCs w:val="16"/>
          <w:lang w:eastAsia="fr-FR"/>
        </w:rPr>
        <w:t>Toubal</w:t>
      </w:r>
      <w:proofErr w:type="spellEnd"/>
      <w:r w:rsidRPr="002171FE">
        <w:rPr>
          <w:rFonts w:ascii="Cambria" w:eastAsia="Times New Roman" w:hAnsi="Cambria" w:cs="Times New Roman"/>
          <w:sz w:val="16"/>
          <w:szCs w:val="16"/>
          <w:lang w:eastAsia="fr-FR"/>
        </w:rPr>
        <w:t xml:space="preserve"> A, </w:t>
      </w:r>
      <w:proofErr w:type="spellStart"/>
      <w:r w:rsidRPr="002171FE">
        <w:rPr>
          <w:rFonts w:ascii="Cambria" w:eastAsia="Times New Roman" w:hAnsi="Cambria" w:cs="Times New Roman"/>
          <w:sz w:val="16"/>
          <w:szCs w:val="16"/>
          <w:lang w:eastAsia="fr-FR"/>
        </w:rPr>
        <w:t>Samraoui</w:t>
      </w:r>
      <w:proofErr w:type="spellEnd"/>
      <w:r w:rsidRPr="002171FE">
        <w:rPr>
          <w:rFonts w:ascii="Cambria" w:eastAsia="Times New Roman" w:hAnsi="Cambria" w:cs="Times New Roman"/>
          <w:sz w:val="16"/>
          <w:szCs w:val="16"/>
          <w:lang w:eastAsia="fr-FR"/>
        </w:rPr>
        <w:t xml:space="preserve"> B (2014) Mediterranean biodiversity and global changes: case of the </w:t>
      </w:r>
      <w:proofErr w:type="spellStart"/>
      <w:r w:rsidRPr="002171FE">
        <w:rPr>
          <w:rFonts w:ascii="Cambria" w:eastAsia="Times New Roman" w:hAnsi="Cambria" w:cs="Times New Roman"/>
          <w:sz w:val="16"/>
          <w:szCs w:val="16"/>
          <w:lang w:eastAsia="fr-FR"/>
        </w:rPr>
        <w:t>Guerbès-Senhadja</w:t>
      </w:r>
      <w:proofErr w:type="spellEnd"/>
      <w:r w:rsidRPr="002171FE">
        <w:rPr>
          <w:rFonts w:ascii="Cambria" w:eastAsia="Times New Roman" w:hAnsi="Cambria" w:cs="Times New Roman"/>
          <w:sz w:val="16"/>
          <w:szCs w:val="16"/>
          <w:lang w:eastAsia="fr-FR"/>
        </w:rPr>
        <w:t xml:space="preserve"> wetland complex (Algeria) (in French). Physio-</w:t>
      </w:r>
      <w:proofErr w:type="spellStart"/>
      <w:r w:rsidRPr="002171FE">
        <w:rPr>
          <w:rFonts w:ascii="Cambria" w:eastAsia="Times New Roman" w:hAnsi="Cambria" w:cs="Times New Roman"/>
          <w:sz w:val="16"/>
          <w:szCs w:val="16"/>
          <w:lang w:eastAsia="fr-FR"/>
        </w:rPr>
        <w:t>gio</w:t>
      </w:r>
      <w:proofErr w:type="spellEnd"/>
      <w:r w:rsidRPr="002171FE">
        <w:rPr>
          <w:rFonts w:ascii="Cambria" w:eastAsia="Times New Roman" w:hAnsi="Cambria" w:cs="Times New Roman"/>
          <w:sz w:val="16"/>
          <w:szCs w:val="16"/>
          <w:lang w:eastAsia="fr-FR"/>
        </w:rPr>
        <w:t xml:space="preserve">; 8: 273-295. </w:t>
      </w:r>
    </w:p>
    <w:p w:rsidR="00DB5E25" w:rsidRPr="00596EEB" w:rsidRDefault="00DB5E25" w:rsidP="002171FE">
      <w:pPr>
        <w:numPr>
          <w:ilvl w:val="0"/>
          <w:numId w:val="2"/>
        </w:numPr>
        <w:tabs>
          <w:tab w:val="left" w:pos="0"/>
        </w:tabs>
        <w:spacing w:after="0"/>
        <w:ind w:left="567"/>
        <w:jc w:val="both"/>
        <w:rPr>
          <w:rFonts w:ascii="Cambria" w:eastAsia="Times New Roman" w:hAnsi="Cambria" w:cs="Times New Roman"/>
          <w:sz w:val="16"/>
          <w:szCs w:val="16"/>
          <w:lang w:eastAsia="fr-FR"/>
        </w:rPr>
      </w:pPr>
      <w:proofErr w:type="spellStart"/>
      <w:r w:rsidRPr="002171FE">
        <w:rPr>
          <w:rFonts w:ascii="Cambria" w:eastAsia="Times New Roman" w:hAnsi="Cambria" w:cs="Times New Roman"/>
          <w:sz w:val="16"/>
          <w:szCs w:val="16"/>
          <w:lang w:eastAsia="fr-FR"/>
        </w:rPr>
        <w:t>Zitouni</w:t>
      </w:r>
      <w:proofErr w:type="spellEnd"/>
      <w:r w:rsidRPr="002171FE">
        <w:rPr>
          <w:rFonts w:ascii="Cambria" w:eastAsia="Times New Roman" w:hAnsi="Cambria" w:cs="Times New Roman"/>
          <w:sz w:val="16"/>
          <w:szCs w:val="16"/>
          <w:lang w:eastAsia="fr-FR"/>
        </w:rPr>
        <w:t xml:space="preserve"> A, </w:t>
      </w:r>
      <w:proofErr w:type="spellStart"/>
      <w:r w:rsidRPr="002171FE">
        <w:rPr>
          <w:rFonts w:ascii="Cambria" w:eastAsia="Times New Roman" w:hAnsi="Cambria" w:cs="Times New Roman"/>
          <w:sz w:val="16"/>
          <w:szCs w:val="16"/>
          <w:lang w:eastAsia="fr-FR"/>
        </w:rPr>
        <w:t>Tahar</w:t>
      </w:r>
      <w:proofErr w:type="spellEnd"/>
      <w:r w:rsidRPr="002171FE">
        <w:rPr>
          <w:rFonts w:ascii="Cambria" w:eastAsia="Times New Roman" w:hAnsi="Cambria" w:cs="Times New Roman"/>
          <w:sz w:val="16"/>
          <w:szCs w:val="16"/>
          <w:lang w:eastAsia="fr-FR"/>
        </w:rPr>
        <w:t xml:space="preserve"> A, </w:t>
      </w:r>
      <w:proofErr w:type="spellStart"/>
      <w:r w:rsidRPr="002171FE">
        <w:rPr>
          <w:rFonts w:ascii="Cambria" w:eastAsia="Times New Roman" w:hAnsi="Cambria" w:cs="Times New Roman"/>
          <w:sz w:val="16"/>
          <w:szCs w:val="16"/>
          <w:lang w:eastAsia="fr-FR"/>
        </w:rPr>
        <w:t>Bouslama</w:t>
      </w:r>
      <w:proofErr w:type="spellEnd"/>
      <w:r w:rsidRPr="002171FE">
        <w:rPr>
          <w:rFonts w:ascii="Cambria" w:eastAsia="Times New Roman" w:hAnsi="Cambria" w:cs="Times New Roman"/>
          <w:sz w:val="16"/>
          <w:szCs w:val="16"/>
          <w:lang w:eastAsia="fr-FR"/>
        </w:rPr>
        <w:t xml:space="preserve"> Z, </w:t>
      </w:r>
      <w:proofErr w:type="spellStart"/>
      <w:r w:rsidRPr="002171FE">
        <w:rPr>
          <w:rFonts w:ascii="Cambria" w:eastAsia="Times New Roman" w:hAnsi="Cambria" w:cs="Times New Roman"/>
          <w:sz w:val="16"/>
          <w:szCs w:val="16"/>
          <w:lang w:eastAsia="fr-FR"/>
        </w:rPr>
        <w:t>Houhamdi</w:t>
      </w:r>
      <w:proofErr w:type="spellEnd"/>
      <w:r w:rsidRPr="002171FE">
        <w:rPr>
          <w:rFonts w:ascii="Cambria" w:eastAsia="Times New Roman" w:hAnsi="Cambria" w:cs="Times New Roman"/>
          <w:sz w:val="16"/>
          <w:szCs w:val="16"/>
          <w:lang w:eastAsia="fr-FR"/>
        </w:rPr>
        <w:t xml:space="preserve"> M (2013) First data on the population structure and ecology of the coot </w:t>
      </w:r>
      <w:proofErr w:type="spellStart"/>
      <w:r w:rsidRPr="002171FE">
        <w:rPr>
          <w:rFonts w:ascii="Cambria" w:eastAsia="Times New Roman" w:hAnsi="Cambria" w:cs="Times New Roman"/>
          <w:sz w:val="16"/>
          <w:szCs w:val="16"/>
          <w:lang w:eastAsia="fr-FR"/>
        </w:rPr>
        <w:t>Fulica</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atra</w:t>
      </w:r>
      <w:proofErr w:type="spellEnd"/>
      <w:r w:rsidRPr="002171FE">
        <w:rPr>
          <w:rFonts w:ascii="Cambria" w:eastAsia="Times New Roman" w:hAnsi="Cambria" w:cs="Times New Roman"/>
          <w:sz w:val="16"/>
          <w:szCs w:val="16"/>
          <w:lang w:eastAsia="fr-FR"/>
        </w:rPr>
        <w:t xml:space="preserve"> (</w:t>
      </w:r>
      <w:proofErr w:type="spellStart"/>
      <w:r w:rsidRPr="002171FE">
        <w:rPr>
          <w:rFonts w:ascii="Cambria" w:eastAsia="Times New Roman" w:hAnsi="Cambria" w:cs="Times New Roman"/>
          <w:sz w:val="16"/>
          <w:szCs w:val="16"/>
          <w:lang w:eastAsia="fr-FR"/>
        </w:rPr>
        <w:t>Rallidae</w:t>
      </w:r>
      <w:proofErr w:type="spellEnd"/>
      <w:r w:rsidRPr="002171FE">
        <w:rPr>
          <w:rFonts w:ascii="Cambria" w:eastAsia="Times New Roman" w:hAnsi="Cambria" w:cs="Times New Roman"/>
          <w:sz w:val="16"/>
          <w:szCs w:val="16"/>
          <w:lang w:eastAsia="fr-FR"/>
        </w:rPr>
        <w:t>) in the wetlands of the El-Kala region (North-East from Algeria) (in French). Rev. Sci. Technol., Synthesis 28: 25-33</w:t>
      </w:r>
      <w:r w:rsidRPr="00596EEB">
        <w:rPr>
          <w:rFonts w:ascii="Cambria" w:eastAsia="Times New Roman" w:hAnsi="Cambria" w:cs="Times New Roman"/>
          <w:sz w:val="16"/>
          <w:szCs w:val="16"/>
          <w:lang w:eastAsia="fr-FR"/>
        </w:rPr>
        <w:t>.</w:t>
      </w:r>
    </w:p>
    <w:p w:rsidR="00090A5A" w:rsidRDefault="00090A5A" w:rsidP="00D9763D">
      <w:pPr>
        <w:numPr>
          <w:ilvl w:val="0"/>
          <w:numId w:val="2"/>
        </w:numPr>
        <w:tabs>
          <w:tab w:val="left" w:pos="0"/>
        </w:tabs>
        <w:spacing w:after="0"/>
        <w:ind w:left="567"/>
        <w:jc w:val="both"/>
        <w:rPr>
          <w:rFonts w:ascii="Cambria" w:eastAsia="Times New Roman" w:hAnsi="Cambria" w:cs="Times New Roman"/>
          <w:sz w:val="16"/>
          <w:szCs w:val="16"/>
          <w:lang w:eastAsia="fr-FR"/>
        </w:rPr>
        <w:sectPr w:rsidR="00090A5A" w:rsidSect="002171FE">
          <w:type w:val="continuous"/>
          <w:pgSz w:w="12240" w:h="15840"/>
          <w:pgMar w:top="1440" w:right="1440" w:bottom="1440" w:left="1440" w:header="680" w:footer="737" w:gutter="0"/>
          <w:cols w:num="2" w:space="720"/>
          <w:docGrid w:linePitch="360"/>
        </w:sectPr>
      </w:pPr>
    </w:p>
    <w:p w:rsidR="00543E11" w:rsidRPr="00090A5A" w:rsidRDefault="00543E11" w:rsidP="000D3ED8">
      <w:pPr>
        <w:tabs>
          <w:tab w:val="left" w:pos="0"/>
        </w:tabs>
        <w:spacing w:before="240" w:after="0"/>
        <w:rPr>
          <w:rFonts w:ascii="Cambria" w:eastAsia="Times New Roman" w:hAnsi="Cambria" w:cs="Times New Roman"/>
          <w:sz w:val="14"/>
          <w:szCs w:val="14"/>
        </w:rPr>
      </w:pPr>
    </w:p>
    <w:sectPr w:rsidR="00543E11" w:rsidRPr="00090A5A" w:rsidSect="00A2507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DB" w:rsidRDefault="005D49DB" w:rsidP="00A9609D">
      <w:pPr>
        <w:spacing w:after="0" w:line="240" w:lineRule="auto"/>
      </w:pPr>
      <w:r>
        <w:separator/>
      </w:r>
    </w:p>
  </w:endnote>
  <w:endnote w:type="continuationSeparator" w:id="0">
    <w:p w:rsidR="005D49DB" w:rsidRDefault="005D49DB" w:rsidP="00A9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eXGyreAdventor-Bold">
    <w:altName w:val="Times New Roman"/>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Nazanin">
    <w:altName w:val="Cambria"/>
    <w:charset w:val="B2"/>
    <w:family w:val="auto"/>
    <w:pitch w:val="variable"/>
    <w:sig w:usb0="00002000" w:usb1="80000000" w:usb2="00000008" w:usb3="00000000" w:csb0="00000040" w:csb1="00000000"/>
  </w:font>
  <w:font w:name="UPC-Angsana">
    <w:altName w:val="UPC-Angsana"/>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253314"/>
      <w:docPartObj>
        <w:docPartGallery w:val="Page Numbers (Bottom of Page)"/>
        <w:docPartUnique/>
      </w:docPartObj>
    </w:sdtPr>
    <w:sdtEndPr>
      <w:rPr>
        <w:rFonts w:ascii="Times New Roman" w:hAnsi="Times New Roman" w:cs="Times New Roman"/>
        <w:noProof/>
        <w:sz w:val="20"/>
      </w:rPr>
    </w:sdtEndPr>
    <w:sdtContent>
      <w:p w:rsidR="004F443A" w:rsidRPr="00821831" w:rsidRDefault="004F443A" w:rsidP="002C603C">
        <w:pPr>
          <w:pStyle w:val="Pieddepage"/>
          <w:tabs>
            <w:tab w:val="left" w:pos="3451"/>
            <w:tab w:val="center" w:pos="4680"/>
          </w:tabs>
          <w:rPr>
            <w:rFonts w:ascii="Times New Roman" w:hAnsi="Times New Roman" w:cs="Times New Roman"/>
            <w:sz w:val="20"/>
          </w:rPr>
        </w:pPr>
        <w:r>
          <w:tab/>
        </w:r>
        <w:r>
          <w:tab/>
        </w:r>
        <w:r>
          <w:tab/>
        </w:r>
        <w:r w:rsidRPr="00821831">
          <w:rPr>
            <w:rFonts w:ascii="Times New Roman" w:hAnsi="Times New Roman" w:cs="Times New Roman"/>
            <w:sz w:val="20"/>
          </w:rPr>
          <w:fldChar w:fldCharType="begin"/>
        </w:r>
        <w:r w:rsidRPr="00821831">
          <w:rPr>
            <w:rFonts w:ascii="Times New Roman" w:hAnsi="Times New Roman" w:cs="Times New Roman"/>
            <w:sz w:val="20"/>
          </w:rPr>
          <w:instrText xml:space="preserve"> PAGE   \* MERGEFORMAT </w:instrText>
        </w:r>
        <w:r w:rsidRPr="00821831">
          <w:rPr>
            <w:rFonts w:ascii="Times New Roman" w:hAnsi="Times New Roman" w:cs="Times New Roman"/>
            <w:sz w:val="20"/>
          </w:rPr>
          <w:fldChar w:fldCharType="separate"/>
        </w:r>
        <w:r w:rsidR="00412128">
          <w:rPr>
            <w:rFonts w:ascii="Times New Roman" w:hAnsi="Times New Roman" w:cs="Times New Roman"/>
            <w:noProof/>
            <w:sz w:val="20"/>
          </w:rPr>
          <w:t>7</w:t>
        </w:r>
        <w:r w:rsidRPr="00821831">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6727"/>
      <w:docPartObj>
        <w:docPartGallery w:val="Page Numbers (Bottom of Page)"/>
        <w:docPartUnique/>
      </w:docPartObj>
    </w:sdtPr>
    <w:sdtEndPr>
      <w:rPr>
        <w:rFonts w:asciiTheme="majorHAnsi" w:hAnsiTheme="majorHAnsi"/>
        <w:noProof/>
        <w:sz w:val="20"/>
      </w:rPr>
    </w:sdtEndPr>
    <w:sdtContent>
      <w:p w:rsidR="004F443A" w:rsidRPr="00821831" w:rsidRDefault="004F443A">
        <w:pPr>
          <w:pStyle w:val="Pieddepage"/>
          <w:jc w:val="center"/>
          <w:rPr>
            <w:rFonts w:asciiTheme="majorHAnsi" w:hAnsiTheme="majorHAnsi"/>
            <w:sz w:val="20"/>
          </w:rPr>
        </w:pPr>
        <w:r w:rsidRPr="00821831">
          <w:rPr>
            <w:rFonts w:asciiTheme="majorHAnsi" w:hAnsiTheme="majorHAnsi"/>
            <w:sz w:val="20"/>
          </w:rPr>
          <w:fldChar w:fldCharType="begin"/>
        </w:r>
        <w:r w:rsidRPr="00821831">
          <w:rPr>
            <w:rFonts w:asciiTheme="majorHAnsi" w:hAnsiTheme="majorHAnsi"/>
            <w:sz w:val="20"/>
          </w:rPr>
          <w:instrText xml:space="preserve"> PAGE   \* MERGEFORMAT </w:instrText>
        </w:r>
        <w:r w:rsidRPr="00821831">
          <w:rPr>
            <w:rFonts w:asciiTheme="majorHAnsi" w:hAnsiTheme="majorHAnsi"/>
            <w:sz w:val="20"/>
          </w:rPr>
          <w:fldChar w:fldCharType="separate"/>
        </w:r>
        <w:r w:rsidR="00412128">
          <w:rPr>
            <w:rFonts w:asciiTheme="majorHAnsi" w:hAnsiTheme="majorHAnsi"/>
            <w:noProof/>
            <w:sz w:val="20"/>
          </w:rPr>
          <w:t>1</w:t>
        </w:r>
        <w:r w:rsidRPr="00821831">
          <w:rPr>
            <w:rFonts w:asciiTheme="majorHAnsi" w:hAnsiTheme="maj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DB" w:rsidRDefault="005D49DB" w:rsidP="00A9609D">
      <w:pPr>
        <w:spacing w:after="0" w:line="240" w:lineRule="auto"/>
      </w:pPr>
      <w:r>
        <w:separator/>
      </w:r>
    </w:p>
  </w:footnote>
  <w:footnote w:type="continuationSeparator" w:id="0">
    <w:p w:rsidR="005D49DB" w:rsidRDefault="005D49DB" w:rsidP="00A96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3A" w:rsidRPr="00412128" w:rsidRDefault="002D17ED" w:rsidP="002D17ED">
    <w:pPr>
      <w:pStyle w:val="En-tte"/>
      <w:pBdr>
        <w:bottom w:val="single" w:sz="6" w:space="1" w:color="auto"/>
      </w:pBdr>
      <w:spacing w:line="360" w:lineRule="auto"/>
      <w:rPr>
        <w:rFonts w:asciiTheme="majorHAnsi" w:hAnsiTheme="majorHAnsi"/>
        <w:b/>
        <w:i/>
        <w:sz w:val="20"/>
        <w:szCs w:val="20"/>
        <w:lang w:val="fr-FR"/>
      </w:rPr>
    </w:pPr>
    <w:r w:rsidRPr="00412128">
      <w:rPr>
        <w:rFonts w:asciiTheme="majorHAnsi" w:hAnsiTheme="majorHAnsi"/>
        <w:b/>
        <w:i/>
        <w:sz w:val="20"/>
        <w:szCs w:val="20"/>
        <w:lang w:val="fr-FR"/>
      </w:rPr>
      <w:t>Amina Aouissi et al.</w:t>
    </w:r>
    <w:r w:rsidR="004F443A" w:rsidRPr="00412128">
      <w:rPr>
        <w:rFonts w:asciiTheme="majorHAnsi" w:hAnsiTheme="majorHAnsi"/>
        <w:b/>
        <w:i/>
        <w:sz w:val="20"/>
        <w:szCs w:val="20"/>
        <w:lang w:val="fr-FR"/>
      </w:rPr>
      <w:t xml:space="preserve">                            </w:t>
    </w:r>
    <w:r w:rsidR="00203C29" w:rsidRPr="00412128">
      <w:rPr>
        <w:rFonts w:asciiTheme="majorHAnsi" w:hAnsiTheme="majorHAnsi"/>
        <w:b/>
        <w:i/>
        <w:sz w:val="20"/>
        <w:szCs w:val="20"/>
        <w:lang w:val="fr-FR"/>
      </w:rPr>
      <w:t xml:space="preserve">  </w:t>
    </w:r>
    <w:r w:rsidR="004F443A" w:rsidRPr="00412128">
      <w:rPr>
        <w:rFonts w:asciiTheme="majorHAnsi" w:hAnsiTheme="majorHAnsi"/>
        <w:b/>
        <w:i/>
        <w:sz w:val="20"/>
        <w:szCs w:val="20"/>
        <w:lang w:val="fr-FR"/>
      </w:rPr>
      <w:t xml:space="preserve">                            </w:t>
    </w:r>
    <w:r w:rsidR="004F443A">
      <w:rPr>
        <w:rFonts w:asciiTheme="majorHAnsi" w:hAnsiTheme="majorHAnsi" w:hint="cs"/>
        <w:b/>
        <w:i/>
        <w:sz w:val="20"/>
        <w:szCs w:val="20"/>
        <w:rtl/>
      </w:rPr>
      <w:t xml:space="preserve"> </w:t>
    </w:r>
    <w:r w:rsidR="004F443A" w:rsidRPr="00412128">
      <w:rPr>
        <w:rFonts w:asciiTheme="majorHAnsi" w:hAnsiTheme="majorHAnsi"/>
        <w:b/>
        <w:i/>
        <w:sz w:val="20"/>
        <w:szCs w:val="20"/>
        <w:lang w:val="fr-FR"/>
      </w:rPr>
      <w:t xml:space="preserve">         </w:t>
    </w:r>
    <w:r w:rsidRPr="00412128">
      <w:rPr>
        <w:rFonts w:asciiTheme="majorHAnsi" w:hAnsiTheme="majorHAnsi"/>
        <w:b/>
        <w:i/>
        <w:sz w:val="20"/>
        <w:szCs w:val="20"/>
        <w:lang w:val="fr-FR"/>
      </w:rPr>
      <w:t xml:space="preserve">             </w:t>
    </w:r>
    <w:r w:rsidR="004F443A" w:rsidRPr="00412128">
      <w:rPr>
        <w:rFonts w:asciiTheme="majorHAnsi" w:hAnsiTheme="majorHAnsi"/>
        <w:b/>
        <w:i/>
        <w:sz w:val="20"/>
        <w:szCs w:val="20"/>
        <w:lang w:val="fr-FR"/>
      </w:rPr>
      <w:t xml:space="preserve"> </w:t>
    </w:r>
    <w:r w:rsidR="004F443A">
      <w:rPr>
        <w:rFonts w:asciiTheme="majorHAnsi" w:hAnsiTheme="majorHAnsi" w:hint="cs"/>
        <w:b/>
        <w:i/>
        <w:sz w:val="20"/>
        <w:szCs w:val="20"/>
        <w:rtl/>
      </w:rPr>
      <w:t xml:space="preserve">     </w:t>
    </w:r>
    <w:r w:rsidR="004F443A" w:rsidRPr="00412128">
      <w:rPr>
        <w:rFonts w:asciiTheme="majorHAnsi" w:hAnsiTheme="majorHAnsi"/>
        <w:b/>
        <w:i/>
        <w:sz w:val="20"/>
        <w:szCs w:val="20"/>
        <w:lang w:val="fr-FR"/>
      </w:rPr>
      <w:t xml:space="preserve">      </w:t>
    </w:r>
    <w:r w:rsidR="004F443A">
      <w:rPr>
        <w:rFonts w:asciiTheme="majorHAnsi" w:hAnsiTheme="majorHAnsi" w:hint="cs"/>
        <w:b/>
        <w:i/>
        <w:sz w:val="20"/>
        <w:szCs w:val="20"/>
        <w:rtl/>
      </w:rPr>
      <w:t xml:space="preserve">  </w:t>
    </w:r>
    <w:r w:rsidR="004F443A" w:rsidRPr="00412128">
      <w:rPr>
        <w:rFonts w:asciiTheme="majorHAnsi" w:hAnsiTheme="majorHAnsi"/>
        <w:b/>
        <w:i/>
        <w:sz w:val="20"/>
        <w:szCs w:val="20"/>
        <w:lang w:val="fr-FR"/>
      </w:rPr>
      <w:t xml:space="preserve">World J Environ </w:t>
    </w:r>
    <w:proofErr w:type="spellStart"/>
    <w:r w:rsidR="004F443A" w:rsidRPr="00412128">
      <w:rPr>
        <w:rFonts w:asciiTheme="majorHAnsi" w:hAnsiTheme="majorHAnsi"/>
        <w:b/>
        <w:i/>
        <w:sz w:val="20"/>
        <w:szCs w:val="20"/>
        <w:lang w:val="fr-FR"/>
      </w:rPr>
      <w:t>Biosci</w:t>
    </w:r>
    <w:proofErr w:type="spellEnd"/>
    <w:r w:rsidR="004F443A" w:rsidRPr="00412128">
      <w:rPr>
        <w:rFonts w:asciiTheme="majorHAnsi" w:hAnsiTheme="majorHAnsi"/>
        <w:b/>
        <w:i/>
        <w:sz w:val="20"/>
        <w:szCs w:val="20"/>
        <w:lang w:val="fr-FR"/>
      </w:rPr>
      <w:t>, 2018, 7, 4:1-6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42" w:type="dxa"/>
      <w:jc w:val="center"/>
      <w:tblLook w:val="04A0" w:firstRow="1" w:lastRow="0" w:firstColumn="1" w:lastColumn="0" w:noHBand="0" w:noVBand="1"/>
    </w:tblPr>
    <w:tblGrid>
      <w:gridCol w:w="6102"/>
      <w:gridCol w:w="3740"/>
    </w:tblGrid>
    <w:tr w:rsidR="004F443A" w:rsidRPr="00302F9D" w:rsidTr="00901426">
      <w:trPr>
        <w:trHeight w:val="630"/>
        <w:jc w:val="center"/>
      </w:trPr>
      <w:tc>
        <w:tcPr>
          <w:tcW w:w="6102" w:type="dxa"/>
          <w:hideMark/>
        </w:tcPr>
        <w:p w:rsidR="004F443A" w:rsidRDefault="004F443A" w:rsidP="00901426">
          <w:pPr>
            <w:pStyle w:val="En-tte"/>
            <w:tabs>
              <w:tab w:val="right" w:pos="5642"/>
            </w:tabs>
            <w:spacing w:line="276" w:lineRule="auto"/>
            <w:ind w:left="133" w:hanging="1"/>
            <w:rPr>
              <w:rFonts w:asciiTheme="majorHAnsi" w:hAnsiTheme="majorHAnsi" w:cstheme="minorHAnsi"/>
              <w:b/>
              <w:sz w:val="20"/>
              <w:szCs w:val="20"/>
            </w:rPr>
          </w:pPr>
        </w:p>
        <w:p w:rsidR="004F443A" w:rsidRPr="00302F9D" w:rsidRDefault="004F443A" w:rsidP="00901426">
          <w:pPr>
            <w:pStyle w:val="En-tte"/>
            <w:tabs>
              <w:tab w:val="right" w:pos="5642"/>
            </w:tabs>
            <w:spacing w:line="276" w:lineRule="auto"/>
            <w:ind w:left="133" w:hanging="1"/>
            <w:rPr>
              <w:rFonts w:asciiTheme="majorHAnsi" w:hAnsiTheme="majorHAnsi" w:cstheme="minorHAnsi"/>
              <w:b/>
              <w:sz w:val="20"/>
              <w:szCs w:val="20"/>
            </w:rPr>
          </w:pPr>
          <w:r>
            <w:rPr>
              <w:rFonts w:asciiTheme="majorHAnsi" w:hAnsiTheme="majorHAnsi" w:cstheme="minorHAnsi"/>
              <w:b/>
              <w:sz w:val="20"/>
              <w:szCs w:val="20"/>
            </w:rPr>
            <w:t>W</w:t>
          </w:r>
          <w:r w:rsidRPr="00302F9D">
            <w:rPr>
              <w:rFonts w:asciiTheme="majorHAnsi" w:hAnsiTheme="majorHAnsi" w:cstheme="minorHAnsi"/>
              <w:b/>
              <w:sz w:val="20"/>
              <w:szCs w:val="20"/>
            </w:rPr>
            <w:t xml:space="preserve">orld Journal of Environmental Biosciences  </w:t>
          </w:r>
        </w:p>
        <w:p w:rsidR="004F443A" w:rsidRPr="00302F9D" w:rsidRDefault="004F443A" w:rsidP="00901426">
          <w:pPr>
            <w:pStyle w:val="En-tte"/>
            <w:tabs>
              <w:tab w:val="right" w:pos="5642"/>
            </w:tabs>
            <w:spacing w:line="276" w:lineRule="auto"/>
            <w:ind w:left="133" w:hanging="1"/>
            <w:rPr>
              <w:rFonts w:asciiTheme="majorHAnsi" w:hAnsiTheme="majorHAnsi" w:cstheme="minorHAnsi"/>
              <w:b/>
              <w:sz w:val="20"/>
              <w:szCs w:val="20"/>
            </w:rPr>
          </w:pPr>
          <w:r w:rsidRPr="00302F9D">
            <w:rPr>
              <w:rFonts w:asciiTheme="majorHAnsi" w:hAnsiTheme="majorHAnsi" w:cstheme="minorHAnsi"/>
              <w:sz w:val="20"/>
              <w:szCs w:val="20"/>
            </w:rPr>
            <w:t xml:space="preserve">All Rights Reserved WJES © 2014 </w:t>
          </w:r>
        </w:p>
        <w:p w:rsidR="004F443A" w:rsidRPr="00302F9D" w:rsidRDefault="004F443A" w:rsidP="00901426">
          <w:pPr>
            <w:autoSpaceDE w:val="0"/>
            <w:autoSpaceDN w:val="0"/>
            <w:adjustRightInd w:val="0"/>
            <w:ind w:left="133" w:hanging="1"/>
            <w:rPr>
              <w:rFonts w:asciiTheme="majorHAnsi" w:hAnsiTheme="majorHAnsi" w:cstheme="minorHAnsi"/>
              <w:b/>
              <w:sz w:val="20"/>
              <w:szCs w:val="20"/>
            </w:rPr>
          </w:pPr>
          <w:r w:rsidRPr="00302F9D">
            <w:rPr>
              <w:rFonts w:asciiTheme="majorHAnsi" w:hAnsiTheme="majorHAnsi" w:cstheme="minorHAnsi"/>
              <w:sz w:val="20"/>
              <w:szCs w:val="20"/>
            </w:rPr>
            <w:t>Available Online at:</w:t>
          </w:r>
          <w:r w:rsidRPr="00302F9D">
            <w:rPr>
              <w:rFonts w:asciiTheme="majorHAnsi" w:hAnsiTheme="majorHAnsi" w:cstheme="minorHAnsi"/>
              <w:b/>
              <w:sz w:val="20"/>
              <w:szCs w:val="20"/>
            </w:rPr>
            <w:t xml:space="preserve"> www.environmentaljournals.org</w:t>
          </w:r>
        </w:p>
        <w:p w:rsidR="004F443A" w:rsidRPr="00302F9D" w:rsidRDefault="004F443A" w:rsidP="001947C3">
          <w:pPr>
            <w:tabs>
              <w:tab w:val="left" w:pos="720"/>
              <w:tab w:val="left" w:pos="1440"/>
              <w:tab w:val="left" w:pos="2160"/>
              <w:tab w:val="left" w:pos="4029"/>
            </w:tabs>
            <w:autoSpaceDE w:val="0"/>
            <w:autoSpaceDN w:val="0"/>
            <w:adjustRightInd w:val="0"/>
            <w:ind w:left="133" w:hanging="1"/>
            <w:rPr>
              <w:rFonts w:asciiTheme="majorHAnsi" w:hAnsiTheme="majorHAnsi" w:cstheme="minorHAnsi"/>
              <w:b/>
              <w:color w:val="002060"/>
              <w:sz w:val="20"/>
              <w:szCs w:val="20"/>
              <w:lang w:val="en-GB"/>
            </w:rPr>
          </w:pPr>
          <w:r>
            <w:rPr>
              <w:rFonts w:asciiTheme="majorHAnsi" w:hAnsiTheme="majorHAnsi" w:cstheme="minorHAnsi"/>
              <w:b/>
              <w:sz w:val="20"/>
              <w:szCs w:val="20"/>
            </w:rPr>
            <w:t>Volume7, Issue 4</w:t>
          </w:r>
          <w:r w:rsidRPr="00302F9D">
            <w:rPr>
              <w:rFonts w:asciiTheme="majorHAnsi" w:hAnsiTheme="majorHAnsi" w:cstheme="minorHAnsi"/>
              <w:b/>
              <w:sz w:val="20"/>
              <w:szCs w:val="20"/>
            </w:rPr>
            <w:t xml:space="preserve">: </w:t>
          </w:r>
          <w:r>
            <w:rPr>
              <w:rFonts w:asciiTheme="majorHAnsi" w:hAnsiTheme="majorHAnsi" w:cstheme="minorHAnsi"/>
              <w:b/>
              <w:sz w:val="20"/>
              <w:szCs w:val="20"/>
            </w:rPr>
            <w:t>1-6</w:t>
          </w:r>
          <w:r w:rsidRPr="00302F9D">
            <w:rPr>
              <w:rFonts w:asciiTheme="majorHAnsi" w:hAnsiTheme="majorHAnsi" w:cstheme="minorHAnsi"/>
              <w:b/>
              <w:color w:val="002060"/>
              <w:sz w:val="20"/>
              <w:szCs w:val="20"/>
              <w:lang w:val="en-GB"/>
            </w:rPr>
            <w:tab/>
          </w:r>
          <w:r w:rsidRPr="00302F9D">
            <w:rPr>
              <w:rFonts w:asciiTheme="majorHAnsi" w:hAnsiTheme="majorHAnsi" w:cstheme="minorHAnsi"/>
              <w:b/>
              <w:color w:val="002060"/>
              <w:sz w:val="20"/>
              <w:szCs w:val="20"/>
              <w:lang w:val="en-GB"/>
            </w:rPr>
            <w:tab/>
          </w:r>
        </w:p>
      </w:tc>
      <w:tc>
        <w:tcPr>
          <w:tcW w:w="3740" w:type="dxa"/>
        </w:tcPr>
        <w:p w:rsidR="004F443A" w:rsidRPr="00302F9D" w:rsidRDefault="004F443A" w:rsidP="00901426">
          <w:pPr>
            <w:pStyle w:val="En-tte"/>
            <w:spacing w:line="276" w:lineRule="auto"/>
            <w:ind w:left="133" w:right="133"/>
            <w:jc w:val="center"/>
            <w:rPr>
              <w:rFonts w:asciiTheme="majorHAnsi" w:hAnsiTheme="majorHAnsi" w:cstheme="minorHAnsi"/>
              <w:noProof/>
              <w:color w:val="002060"/>
              <w:sz w:val="20"/>
              <w:szCs w:val="20"/>
            </w:rPr>
          </w:pPr>
          <w:r>
            <w:rPr>
              <w:rFonts w:asciiTheme="majorHAnsi" w:hAnsiTheme="majorHAnsi" w:cstheme="minorHAnsi"/>
              <w:noProof/>
              <w:color w:val="002060"/>
              <w:sz w:val="20"/>
              <w:szCs w:val="20"/>
              <w:lang w:val="fr-FR" w:eastAsia="fr-FR"/>
            </w:rPr>
            <w:drawing>
              <wp:inline distT="0" distB="0" distL="0" distR="0" wp14:anchorId="0ACB15F4" wp14:editId="2C15DF20">
                <wp:extent cx="1053003" cy="1030830"/>
                <wp:effectExtent l="0" t="0" r="0" b="0"/>
                <wp:docPr id="3" name="Picture 3" descr="E:\NEW WEBSITE CONTENT\WJEB\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WEBSITE CONTENT\WJEB\logo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3162" cy="1030986"/>
                        </a:xfrm>
                        <a:prstGeom prst="rect">
                          <a:avLst/>
                        </a:prstGeom>
                        <a:noFill/>
                        <a:ln>
                          <a:noFill/>
                        </a:ln>
                      </pic:spPr>
                    </pic:pic>
                  </a:graphicData>
                </a:graphic>
              </wp:inline>
            </w:drawing>
          </w:r>
        </w:p>
        <w:p w:rsidR="004F443A" w:rsidRPr="00302F9D" w:rsidRDefault="004F443A" w:rsidP="00901426">
          <w:pPr>
            <w:pStyle w:val="En-tte"/>
            <w:spacing w:line="276" w:lineRule="auto"/>
            <w:ind w:left="133"/>
            <w:jc w:val="center"/>
            <w:rPr>
              <w:rFonts w:asciiTheme="majorHAnsi" w:hAnsiTheme="majorHAnsi" w:cstheme="minorHAnsi"/>
              <w:color w:val="002060"/>
              <w:sz w:val="20"/>
              <w:szCs w:val="20"/>
              <w:lang w:val="en-GB"/>
            </w:rPr>
          </w:pPr>
          <w:r w:rsidRPr="00302F9D">
            <w:rPr>
              <w:rFonts w:asciiTheme="majorHAnsi" w:hAnsiTheme="majorHAnsi" w:cstheme="minorHAnsi"/>
              <w:b/>
              <w:sz w:val="20"/>
              <w:szCs w:val="20"/>
            </w:rPr>
            <w:t>ISSN 2277- 8047</w:t>
          </w:r>
        </w:p>
      </w:tc>
    </w:tr>
  </w:tbl>
  <w:p w:rsidR="004F443A" w:rsidRDefault="004F443A" w:rsidP="00FA2DB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545D2"/>
    <w:multiLevelType w:val="hybridMultilevel"/>
    <w:tmpl w:val="E556BE28"/>
    <w:lvl w:ilvl="0" w:tplc="79C4B706">
      <w:start w:val="1"/>
      <w:numFmt w:val="bullet"/>
      <w:lvlText w:val="-"/>
      <w:lvlJc w:val="left"/>
      <w:pPr>
        <w:ind w:left="720" w:hanging="360"/>
      </w:pPr>
      <w:rPr>
        <w:rFonts w:ascii="Calibri" w:eastAsia="Calibri" w:hAnsi="Calibri"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E7C37"/>
    <w:multiLevelType w:val="hybridMultilevel"/>
    <w:tmpl w:val="256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FF3DC8"/>
    <w:multiLevelType w:val="hybridMultilevel"/>
    <w:tmpl w:val="77BE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760255"/>
    <w:multiLevelType w:val="hybridMultilevel"/>
    <w:tmpl w:val="AF2E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A148B"/>
    <w:multiLevelType w:val="multilevel"/>
    <w:tmpl w:val="F8FEA924"/>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b/>
        <w:bCs/>
      </w:rPr>
    </w:lvl>
    <w:lvl w:ilvl="2">
      <w:start w:val="1"/>
      <w:numFmt w:val="decimal"/>
      <w:isLgl/>
      <w:lvlText w:val="%1.%2.%3."/>
      <w:lvlJc w:val="left"/>
      <w:pPr>
        <w:ind w:left="1942" w:hanging="720"/>
      </w:pPr>
      <w:rPr>
        <w:rFonts w:hint="default"/>
        <w:b/>
        <w:bCs/>
      </w:rPr>
    </w:lvl>
    <w:lvl w:ilvl="3">
      <w:start w:val="1"/>
      <w:numFmt w:val="decimal"/>
      <w:isLgl/>
      <w:lvlText w:val="%1.%2.%3.%4."/>
      <w:lvlJc w:val="left"/>
      <w:pPr>
        <w:ind w:left="2302" w:hanging="720"/>
      </w:pPr>
      <w:rPr>
        <w:rFonts w:hint="default"/>
        <w:b/>
        <w:bCs/>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5">
    <w:nsid w:val="476401A9"/>
    <w:multiLevelType w:val="hybridMultilevel"/>
    <w:tmpl w:val="DE12F7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5B1E28"/>
    <w:multiLevelType w:val="hybridMultilevel"/>
    <w:tmpl w:val="4A7A9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05803"/>
    <w:multiLevelType w:val="multilevel"/>
    <w:tmpl w:val="AF5E1BA2"/>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426" w:firstLine="0"/>
      </w:pPr>
      <w:rPr>
        <w:i w:val="0"/>
        <w:iCs/>
      </w:r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8">
    <w:nsid w:val="5E827A20"/>
    <w:multiLevelType w:val="multilevel"/>
    <w:tmpl w:val="D1402454"/>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7600313B"/>
    <w:multiLevelType w:val="hybridMultilevel"/>
    <w:tmpl w:val="9E9C7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E34389"/>
    <w:multiLevelType w:val="hybridMultilevel"/>
    <w:tmpl w:val="204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8"/>
  </w:num>
  <w:num w:numId="5">
    <w:abstractNumId w:val="1"/>
  </w:num>
  <w:num w:numId="6">
    <w:abstractNumId w:val="6"/>
  </w:num>
  <w:num w:numId="7">
    <w:abstractNumId w:val="5"/>
  </w:num>
  <w:num w:numId="8">
    <w:abstractNumId w:val="2"/>
  </w:num>
  <w:num w:numId="9">
    <w:abstractNumId w:val="0"/>
  </w:num>
  <w:num w:numId="10">
    <w:abstractNumId w:val="10"/>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82"/>
    <w:rsid w:val="000000A1"/>
    <w:rsid w:val="00000FD7"/>
    <w:rsid w:val="0000122C"/>
    <w:rsid w:val="00001BB9"/>
    <w:rsid w:val="00001F76"/>
    <w:rsid w:val="000029CF"/>
    <w:rsid w:val="00002B95"/>
    <w:rsid w:val="0000459E"/>
    <w:rsid w:val="00004CE0"/>
    <w:rsid w:val="000074AA"/>
    <w:rsid w:val="00007B34"/>
    <w:rsid w:val="0001097B"/>
    <w:rsid w:val="00010B77"/>
    <w:rsid w:val="000125F3"/>
    <w:rsid w:val="000131AC"/>
    <w:rsid w:val="00014037"/>
    <w:rsid w:val="0001695A"/>
    <w:rsid w:val="00016C62"/>
    <w:rsid w:val="000219DC"/>
    <w:rsid w:val="00021B63"/>
    <w:rsid w:val="00022CA7"/>
    <w:rsid w:val="000240A7"/>
    <w:rsid w:val="00025564"/>
    <w:rsid w:val="00026672"/>
    <w:rsid w:val="000300AB"/>
    <w:rsid w:val="00030232"/>
    <w:rsid w:val="00031D71"/>
    <w:rsid w:val="000321AF"/>
    <w:rsid w:val="00034F6F"/>
    <w:rsid w:val="00037130"/>
    <w:rsid w:val="0003759F"/>
    <w:rsid w:val="00040525"/>
    <w:rsid w:val="00041160"/>
    <w:rsid w:val="00041CA9"/>
    <w:rsid w:val="00046E16"/>
    <w:rsid w:val="0004706D"/>
    <w:rsid w:val="00050A40"/>
    <w:rsid w:val="00053CF3"/>
    <w:rsid w:val="0005403A"/>
    <w:rsid w:val="00054D18"/>
    <w:rsid w:val="00061D22"/>
    <w:rsid w:val="000620A6"/>
    <w:rsid w:val="00063D29"/>
    <w:rsid w:val="00065356"/>
    <w:rsid w:val="00070637"/>
    <w:rsid w:val="00072E3A"/>
    <w:rsid w:val="000734BD"/>
    <w:rsid w:val="0007535B"/>
    <w:rsid w:val="00084088"/>
    <w:rsid w:val="000861FB"/>
    <w:rsid w:val="0009005E"/>
    <w:rsid w:val="00090A5A"/>
    <w:rsid w:val="00091881"/>
    <w:rsid w:val="00091F5F"/>
    <w:rsid w:val="00092145"/>
    <w:rsid w:val="00093545"/>
    <w:rsid w:val="000977BA"/>
    <w:rsid w:val="00097AD8"/>
    <w:rsid w:val="000A038D"/>
    <w:rsid w:val="000A1C65"/>
    <w:rsid w:val="000A3C3B"/>
    <w:rsid w:val="000A3C9C"/>
    <w:rsid w:val="000A6989"/>
    <w:rsid w:val="000A79EF"/>
    <w:rsid w:val="000A7CAB"/>
    <w:rsid w:val="000A7F3F"/>
    <w:rsid w:val="000B3E2E"/>
    <w:rsid w:val="000B3E7D"/>
    <w:rsid w:val="000B4136"/>
    <w:rsid w:val="000B432D"/>
    <w:rsid w:val="000B7A1F"/>
    <w:rsid w:val="000B7D41"/>
    <w:rsid w:val="000C0CA5"/>
    <w:rsid w:val="000C48DA"/>
    <w:rsid w:val="000C5E64"/>
    <w:rsid w:val="000D1336"/>
    <w:rsid w:val="000D13DF"/>
    <w:rsid w:val="000D28F9"/>
    <w:rsid w:val="000D3ED8"/>
    <w:rsid w:val="000D5383"/>
    <w:rsid w:val="000D5F57"/>
    <w:rsid w:val="000D603B"/>
    <w:rsid w:val="000D645A"/>
    <w:rsid w:val="000D6A3C"/>
    <w:rsid w:val="000E0F7A"/>
    <w:rsid w:val="000E1EBF"/>
    <w:rsid w:val="000E2DDD"/>
    <w:rsid w:val="000E47B8"/>
    <w:rsid w:val="000E5645"/>
    <w:rsid w:val="000E6A50"/>
    <w:rsid w:val="000E6A85"/>
    <w:rsid w:val="000E7679"/>
    <w:rsid w:val="000F49FB"/>
    <w:rsid w:val="000F53CF"/>
    <w:rsid w:val="000F62D0"/>
    <w:rsid w:val="000F6AF4"/>
    <w:rsid w:val="000F7251"/>
    <w:rsid w:val="00100EA7"/>
    <w:rsid w:val="0010240D"/>
    <w:rsid w:val="00102F8F"/>
    <w:rsid w:val="00102FEF"/>
    <w:rsid w:val="00104559"/>
    <w:rsid w:val="00107713"/>
    <w:rsid w:val="00107F4B"/>
    <w:rsid w:val="00112965"/>
    <w:rsid w:val="001139CE"/>
    <w:rsid w:val="00114A26"/>
    <w:rsid w:val="00115416"/>
    <w:rsid w:val="00115632"/>
    <w:rsid w:val="00116CF1"/>
    <w:rsid w:val="0012004B"/>
    <w:rsid w:val="00120B6D"/>
    <w:rsid w:val="00121677"/>
    <w:rsid w:val="00121EE4"/>
    <w:rsid w:val="00121F58"/>
    <w:rsid w:val="001235A4"/>
    <w:rsid w:val="0012383C"/>
    <w:rsid w:val="001238C7"/>
    <w:rsid w:val="0012469B"/>
    <w:rsid w:val="00125132"/>
    <w:rsid w:val="001262BC"/>
    <w:rsid w:val="00127920"/>
    <w:rsid w:val="00130B75"/>
    <w:rsid w:val="00132F6D"/>
    <w:rsid w:val="00134784"/>
    <w:rsid w:val="001355F9"/>
    <w:rsid w:val="00135771"/>
    <w:rsid w:val="00136411"/>
    <w:rsid w:val="0014000D"/>
    <w:rsid w:val="00141200"/>
    <w:rsid w:val="00142EA8"/>
    <w:rsid w:val="00142F60"/>
    <w:rsid w:val="001431A1"/>
    <w:rsid w:val="00143572"/>
    <w:rsid w:val="001435C9"/>
    <w:rsid w:val="00144FC3"/>
    <w:rsid w:val="00145EF0"/>
    <w:rsid w:val="00146824"/>
    <w:rsid w:val="001475F6"/>
    <w:rsid w:val="001516A7"/>
    <w:rsid w:val="00151A56"/>
    <w:rsid w:val="00151A99"/>
    <w:rsid w:val="001556E4"/>
    <w:rsid w:val="001561D9"/>
    <w:rsid w:val="00157E50"/>
    <w:rsid w:val="0016028E"/>
    <w:rsid w:val="001605D5"/>
    <w:rsid w:val="00160689"/>
    <w:rsid w:val="00160B58"/>
    <w:rsid w:val="00161036"/>
    <w:rsid w:val="00162CE6"/>
    <w:rsid w:val="00167437"/>
    <w:rsid w:val="001674DF"/>
    <w:rsid w:val="001727B8"/>
    <w:rsid w:val="00173932"/>
    <w:rsid w:val="00173B37"/>
    <w:rsid w:val="00174B9A"/>
    <w:rsid w:val="0017723D"/>
    <w:rsid w:val="0018048D"/>
    <w:rsid w:val="00180568"/>
    <w:rsid w:val="0018229C"/>
    <w:rsid w:val="0018560F"/>
    <w:rsid w:val="00185C23"/>
    <w:rsid w:val="00185E4F"/>
    <w:rsid w:val="001865F1"/>
    <w:rsid w:val="00191CB2"/>
    <w:rsid w:val="0019284C"/>
    <w:rsid w:val="00192C5D"/>
    <w:rsid w:val="0019315A"/>
    <w:rsid w:val="001939A0"/>
    <w:rsid w:val="001947C3"/>
    <w:rsid w:val="0019611C"/>
    <w:rsid w:val="001970BB"/>
    <w:rsid w:val="001974B5"/>
    <w:rsid w:val="001A0FD9"/>
    <w:rsid w:val="001A2B1E"/>
    <w:rsid w:val="001A2CBB"/>
    <w:rsid w:val="001A3F81"/>
    <w:rsid w:val="001A60D6"/>
    <w:rsid w:val="001A73C4"/>
    <w:rsid w:val="001A79F4"/>
    <w:rsid w:val="001B213B"/>
    <w:rsid w:val="001B2612"/>
    <w:rsid w:val="001B39CB"/>
    <w:rsid w:val="001B4267"/>
    <w:rsid w:val="001B59B4"/>
    <w:rsid w:val="001B61B5"/>
    <w:rsid w:val="001B7B13"/>
    <w:rsid w:val="001C086C"/>
    <w:rsid w:val="001C3617"/>
    <w:rsid w:val="001C4592"/>
    <w:rsid w:val="001C5920"/>
    <w:rsid w:val="001D0995"/>
    <w:rsid w:val="001D50A4"/>
    <w:rsid w:val="001E14BF"/>
    <w:rsid w:val="001E49E0"/>
    <w:rsid w:val="001E5B1F"/>
    <w:rsid w:val="001E7501"/>
    <w:rsid w:val="001E77C7"/>
    <w:rsid w:val="001E7D4B"/>
    <w:rsid w:val="001F0694"/>
    <w:rsid w:val="001F0C01"/>
    <w:rsid w:val="001F2218"/>
    <w:rsid w:val="001F320C"/>
    <w:rsid w:val="001F5FAD"/>
    <w:rsid w:val="001F6C8D"/>
    <w:rsid w:val="001F7386"/>
    <w:rsid w:val="00200761"/>
    <w:rsid w:val="00203684"/>
    <w:rsid w:val="00203C29"/>
    <w:rsid w:val="00206E8C"/>
    <w:rsid w:val="002079BE"/>
    <w:rsid w:val="00210737"/>
    <w:rsid w:val="0021158A"/>
    <w:rsid w:val="00213119"/>
    <w:rsid w:val="0021356C"/>
    <w:rsid w:val="0021646F"/>
    <w:rsid w:val="00216CEB"/>
    <w:rsid w:val="002171FE"/>
    <w:rsid w:val="002176C3"/>
    <w:rsid w:val="00217B3B"/>
    <w:rsid w:val="002203E9"/>
    <w:rsid w:val="002205B5"/>
    <w:rsid w:val="00220892"/>
    <w:rsid w:val="002213F7"/>
    <w:rsid w:val="0022159C"/>
    <w:rsid w:val="002243A0"/>
    <w:rsid w:val="00224651"/>
    <w:rsid w:val="00225D8D"/>
    <w:rsid w:val="00226396"/>
    <w:rsid w:val="00231074"/>
    <w:rsid w:val="00231293"/>
    <w:rsid w:val="00231A8C"/>
    <w:rsid w:val="0023240D"/>
    <w:rsid w:val="00233664"/>
    <w:rsid w:val="0023380B"/>
    <w:rsid w:val="00233CB7"/>
    <w:rsid w:val="00235D79"/>
    <w:rsid w:val="0023614E"/>
    <w:rsid w:val="00236396"/>
    <w:rsid w:val="0023718A"/>
    <w:rsid w:val="00237B2E"/>
    <w:rsid w:val="0024098A"/>
    <w:rsid w:val="002422F8"/>
    <w:rsid w:val="002431A6"/>
    <w:rsid w:val="002433F8"/>
    <w:rsid w:val="00243B8D"/>
    <w:rsid w:val="00244AF1"/>
    <w:rsid w:val="002459BD"/>
    <w:rsid w:val="00245C47"/>
    <w:rsid w:val="00247FA6"/>
    <w:rsid w:val="00250AC2"/>
    <w:rsid w:val="00251B68"/>
    <w:rsid w:val="002522A5"/>
    <w:rsid w:val="002540AF"/>
    <w:rsid w:val="002550D9"/>
    <w:rsid w:val="002559C3"/>
    <w:rsid w:val="00256C59"/>
    <w:rsid w:val="00256F97"/>
    <w:rsid w:val="0025738E"/>
    <w:rsid w:val="002606D2"/>
    <w:rsid w:val="002624B8"/>
    <w:rsid w:val="00262817"/>
    <w:rsid w:val="00263FA6"/>
    <w:rsid w:val="00264C8A"/>
    <w:rsid w:val="00265BB3"/>
    <w:rsid w:val="00266F86"/>
    <w:rsid w:val="0027147A"/>
    <w:rsid w:val="002716B7"/>
    <w:rsid w:val="0027437F"/>
    <w:rsid w:val="002744E4"/>
    <w:rsid w:val="00274A4A"/>
    <w:rsid w:val="00275AE3"/>
    <w:rsid w:val="00276202"/>
    <w:rsid w:val="00276B45"/>
    <w:rsid w:val="00276DA7"/>
    <w:rsid w:val="00276E13"/>
    <w:rsid w:val="00281A4A"/>
    <w:rsid w:val="00281DD5"/>
    <w:rsid w:val="002834BF"/>
    <w:rsid w:val="00283FE9"/>
    <w:rsid w:val="002844B5"/>
    <w:rsid w:val="00284A48"/>
    <w:rsid w:val="002877EC"/>
    <w:rsid w:val="00291381"/>
    <w:rsid w:val="00293234"/>
    <w:rsid w:val="0029383F"/>
    <w:rsid w:val="00293894"/>
    <w:rsid w:val="002946F0"/>
    <w:rsid w:val="00294DCD"/>
    <w:rsid w:val="002962ED"/>
    <w:rsid w:val="0029720D"/>
    <w:rsid w:val="002976AE"/>
    <w:rsid w:val="00297A49"/>
    <w:rsid w:val="00297B98"/>
    <w:rsid w:val="002A278B"/>
    <w:rsid w:val="002A4C2E"/>
    <w:rsid w:val="002A5DD4"/>
    <w:rsid w:val="002A64E4"/>
    <w:rsid w:val="002A7FA0"/>
    <w:rsid w:val="002B2B1C"/>
    <w:rsid w:val="002B2E39"/>
    <w:rsid w:val="002B3617"/>
    <w:rsid w:val="002B4843"/>
    <w:rsid w:val="002B59AF"/>
    <w:rsid w:val="002B641B"/>
    <w:rsid w:val="002B71E6"/>
    <w:rsid w:val="002C05D1"/>
    <w:rsid w:val="002C0F88"/>
    <w:rsid w:val="002C2DC3"/>
    <w:rsid w:val="002C3E8D"/>
    <w:rsid w:val="002C4BB2"/>
    <w:rsid w:val="002C5A55"/>
    <w:rsid w:val="002C603C"/>
    <w:rsid w:val="002C6EBB"/>
    <w:rsid w:val="002D17ED"/>
    <w:rsid w:val="002D3471"/>
    <w:rsid w:val="002D36AD"/>
    <w:rsid w:val="002D37E5"/>
    <w:rsid w:val="002D5589"/>
    <w:rsid w:val="002E04BE"/>
    <w:rsid w:val="002E2381"/>
    <w:rsid w:val="002E5484"/>
    <w:rsid w:val="002E5648"/>
    <w:rsid w:val="002E68B4"/>
    <w:rsid w:val="002E73AE"/>
    <w:rsid w:val="002E7FD6"/>
    <w:rsid w:val="002F15E8"/>
    <w:rsid w:val="002F1C8C"/>
    <w:rsid w:val="002F2CFE"/>
    <w:rsid w:val="002F325B"/>
    <w:rsid w:val="002F32FA"/>
    <w:rsid w:val="002F5870"/>
    <w:rsid w:val="002F77E5"/>
    <w:rsid w:val="002F7F3C"/>
    <w:rsid w:val="003023D9"/>
    <w:rsid w:val="00302A2A"/>
    <w:rsid w:val="00302A35"/>
    <w:rsid w:val="0030401C"/>
    <w:rsid w:val="00305EAA"/>
    <w:rsid w:val="00306112"/>
    <w:rsid w:val="00310072"/>
    <w:rsid w:val="003105DD"/>
    <w:rsid w:val="00310D15"/>
    <w:rsid w:val="0031297C"/>
    <w:rsid w:val="00312B20"/>
    <w:rsid w:val="00314B82"/>
    <w:rsid w:val="00315F73"/>
    <w:rsid w:val="00317034"/>
    <w:rsid w:val="003171DB"/>
    <w:rsid w:val="00317E46"/>
    <w:rsid w:val="003200ED"/>
    <w:rsid w:val="003231BE"/>
    <w:rsid w:val="0032386E"/>
    <w:rsid w:val="00323DDD"/>
    <w:rsid w:val="00324995"/>
    <w:rsid w:val="00326F61"/>
    <w:rsid w:val="0032734D"/>
    <w:rsid w:val="00330A09"/>
    <w:rsid w:val="003311D5"/>
    <w:rsid w:val="00331767"/>
    <w:rsid w:val="00332494"/>
    <w:rsid w:val="003327C5"/>
    <w:rsid w:val="0033481E"/>
    <w:rsid w:val="00334B46"/>
    <w:rsid w:val="00335011"/>
    <w:rsid w:val="0033617B"/>
    <w:rsid w:val="00336550"/>
    <w:rsid w:val="003365B9"/>
    <w:rsid w:val="003368BF"/>
    <w:rsid w:val="00340E5D"/>
    <w:rsid w:val="003432AC"/>
    <w:rsid w:val="00344769"/>
    <w:rsid w:val="003478FD"/>
    <w:rsid w:val="00350708"/>
    <w:rsid w:val="00350EF2"/>
    <w:rsid w:val="00351C78"/>
    <w:rsid w:val="00352554"/>
    <w:rsid w:val="00355DAE"/>
    <w:rsid w:val="00355FAF"/>
    <w:rsid w:val="00356546"/>
    <w:rsid w:val="003606E2"/>
    <w:rsid w:val="0036247D"/>
    <w:rsid w:val="00362A93"/>
    <w:rsid w:val="00362FFD"/>
    <w:rsid w:val="0036315D"/>
    <w:rsid w:val="003633F3"/>
    <w:rsid w:val="00364B90"/>
    <w:rsid w:val="003656F0"/>
    <w:rsid w:val="00366871"/>
    <w:rsid w:val="003736AC"/>
    <w:rsid w:val="00375173"/>
    <w:rsid w:val="00375AD2"/>
    <w:rsid w:val="00377A97"/>
    <w:rsid w:val="00377F7A"/>
    <w:rsid w:val="00380A28"/>
    <w:rsid w:val="003811A0"/>
    <w:rsid w:val="0038252E"/>
    <w:rsid w:val="00382C95"/>
    <w:rsid w:val="0038656C"/>
    <w:rsid w:val="00391ED5"/>
    <w:rsid w:val="00394F64"/>
    <w:rsid w:val="003A0100"/>
    <w:rsid w:val="003A2A47"/>
    <w:rsid w:val="003A3462"/>
    <w:rsid w:val="003A37BD"/>
    <w:rsid w:val="003A37E1"/>
    <w:rsid w:val="003A3B0A"/>
    <w:rsid w:val="003A438C"/>
    <w:rsid w:val="003A4795"/>
    <w:rsid w:val="003A4E46"/>
    <w:rsid w:val="003A7031"/>
    <w:rsid w:val="003B0B19"/>
    <w:rsid w:val="003B1AFB"/>
    <w:rsid w:val="003B29E1"/>
    <w:rsid w:val="003B31E1"/>
    <w:rsid w:val="003B3E1B"/>
    <w:rsid w:val="003B6EBD"/>
    <w:rsid w:val="003B7BCA"/>
    <w:rsid w:val="003C145F"/>
    <w:rsid w:val="003C14F2"/>
    <w:rsid w:val="003C1A5D"/>
    <w:rsid w:val="003C3934"/>
    <w:rsid w:val="003C4447"/>
    <w:rsid w:val="003C55E0"/>
    <w:rsid w:val="003C691D"/>
    <w:rsid w:val="003C7076"/>
    <w:rsid w:val="003C7604"/>
    <w:rsid w:val="003D1CC0"/>
    <w:rsid w:val="003D2053"/>
    <w:rsid w:val="003D3F67"/>
    <w:rsid w:val="003D4542"/>
    <w:rsid w:val="003D4A82"/>
    <w:rsid w:val="003D505B"/>
    <w:rsid w:val="003D5094"/>
    <w:rsid w:val="003E1339"/>
    <w:rsid w:val="003E158E"/>
    <w:rsid w:val="003E4056"/>
    <w:rsid w:val="003E56E8"/>
    <w:rsid w:val="003E5C72"/>
    <w:rsid w:val="003E648C"/>
    <w:rsid w:val="003E70B9"/>
    <w:rsid w:val="003E7A7B"/>
    <w:rsid w:val="003F0D77"/>
    <w:rsid w:val="003F1720"/>
    <w:rsid w:val="003F2C5B"/>
    <w:rsid w:val="003F3950"/>
    <w:rsid w:val="003F4D02"/>
    <w:rsid w:val="003F5D43"/>
    <w:rsid w:val="003F63DB"/>
    <w:rsid w:val="003F7BC6"/>
    <w:rsid w:val="004005CF"/>
    <w:rsid w:val="00402FCF"/>
    <w:rsid w:val="004063F4"/>
    <w:rsid w:val="00410511"/>
    <w:rsid w:val="00412128"/>
    <w:rsid w:val="00412432"/>
    <w:rsid w:val="00412FBE"/>
    <w:rsid w:val="00414692"/>
    <w:rsid w:val="00414CA2"/>
    <w:rsid w:val="00416D80"/>
    <w:rsid w:val="004174B6"/>
    <w:rsid w:val="0042058A"/>
    <w:rsid w:val="004213E7"/>
    <w:rsid w:val="00421F5F"/>
    <w:rsid w:val="004221BE"/>
    <w:rsid w:val="0042237D"/>
    <w:rsid w:val="004224BD"/>
    <w:rsid w:val="00422EB0"/>
    <w:rsid w:val="0042491B"/>
    <w:rsid w:val="0042679E"/>
    <w:rsid w:val="0042725B"/>
    <w:rsid w:val="0042742D"/>
    <w:rsid w:val="0043523F"/>
    <w:rsid w:val="004357F7"/>
    <w:rsid w:val="0043597A"/>
    <w:rsid w:val="00435E79"/>
    <w:rsid w:val="00436508"/>
    <w:rsid w:val="004373EA"/>
    <w:rsid w:val="00437BB8"/>
    <w:rsid w:val="004401AE"/>
    <w:rsid w:val="004403BE"/>
    <w:rsid w:val="004414F6"/>
    <w:rsid w:val="004427EC"/>
    <w:rsid w:val="0044441D"/>
    <w:rsid w:val="00445891"/>
    <w:rsid w:val="0044720A"/>
    <w:rsid w:val="00447B87"/>
    <w:rsid w:val="00454E3A"/>
    <w:rsid w:val="0045725F"/>
    <w:rsid w:val="00462198"/>
    <w:rsid w:val="00470212"/>
    <w:rsid w:val="004711A2"/>
    <w:rsid w:val="00471EC5"/>
    <w:rsid w:val="00472FC2"/>
    <w:rsid w:val="00475399"/>
    <w:rsid w:val="00476053"/>
    <w:rsid w:val="00480076"/>
    <w:rsid w:val="004810CE"/>
    <w:rsid w:val="00481277"/>
    <w:rsid w:val="00484B58"/>
    <w:rsid w:val="00485564"/>
    <w:rsid w:val="0048602D"/>
    <w:rsid w:val="00486F03"/>
    <w:rsid w:val="004876AB"/>
    <w:rsid w:val="00491931"/>
    <w:rsid w:val="0049193D"/>
    <w:rsid w:val="00491C29"/>
    <w:rsid w:val="00492366"/>
    <w:rsid w:val="00493EAA"/>
    <w:rsid w:val="00497471"/>
    <w:rsid w:val="004A0064"/>
    <w:rsid w:val="004A15BF"/>
    <w:rsid w:val="004A23B3"/>
    <w:rsid w:val="004A3BA7"/>
    <w:rsid w:val="004A65AE"/>
    <w:rsid w:val="004A6624"/>
    <w:rsid w:val="004A6D98"/>
    <w:rsid w:val="004A7106"/>
    <w:rsid w:val="004B1462"/>
    <w:rsid w:val="004B3D86"/>
    <w:rsid w:val="004B426D"/>
    <w:rsid w:val="004B45CA"/>
    <w:rsid w:val="004B54D5"/>
    <w:rsid w:val="004B7455"/>
    <w:rsid w:val="004B7E3D"/>
    <w:rsid w:val="004B7F4B"/>
    <w:rsid w:val="004C079B"/>
    <w:rsid w:val="004C1DB0"/>
    <w:rsid w:val="004C3274"/>
    <w:rsid w:val="004C3F69"/>
    <w:rsid w:val="004C402B"/>
    <w:rsid w:val="004C4E9B"/>
    <w:rsid w:val="004C5BAB"/>
    <w:rsid w:val="004C676A"/>
    <w:rsid w:val="004C72DC"/>
    <w:rsid w:val="004D5539"/>
    <w:rsid w:val="004D60D3"/>
    <w:rsid w:val="004D717E"/>
    <w:rsid w:val="004D75E9"/>
    <w:rsid w:val="004D7FFE"/>
    <w:rsid w:val="004E0E62"/>
    <w:rsid w:val="004E4712"/>
    <w:rsid w:val="004E76A6"/>
    <w:rsid w:val="004E7B4F"/>
    <w:rsid w:val="004E7E8F"/>
    <w:rsid w:val="004F2266"/>
    <w:rsid w:val="004F3E06"/>
    <w:rsid w:val="004F443A"/>
    <w:rsid w:val="004F5851"/>
    <w:rsid w:val="004F5ACA"/>
    <w:rsid w:val="004F78D6"/>
    <w:rsid w:val="004F7E3C"/>
    <w:rsid w:val="005005BF"/>
    <w:rsid w:val="00501C5A"/>
    <w:rsid w:val="00501EB0"/>
    <w:rsid w:val="005051AC"/>
    <w:rsid w:val="0050531C"/>
    <w:rsid w:val="00505565"/>
    <w:rsid w:val="00507A23"/>
    <w:rsid w:val="005104B5"/>
    <w:rsid w:val="00512C48"/>
    <w:rsid w:val="00513816"/>
    <w:rsid w:val="00514E00"/>
    <w:rsid w:val="00515372"/>
    <w:rsid w:val="005206B5"/>
    <w:rsid w:val="005215CD"/>
    <w:rsid w:val="00524B00"/>
    <w:rsid w:val="00524D5D"/>
    <w:rsid w:val="005250FF"/>
    <w:rsid w:val="00526430"/>
    <w:rsid w:val="00530261"/>
    <w:rsid w:val="00535FBC"/>
    <w:rsid w:val="005360B8"/>
    <w:rsid w:val="0054187C"/>
    <w:rsid w:val="00543E11"/>
    <w:rsid w:val="00545F67"/>
    <w:rsid w:val="00550004"/>
    <w:rsid w:val="0055024D"/>
    <w:rsid w:val="0055051E"/>
    <w:rsid w:val="00553CB8"/>
    <w:rsid w:val="00554C6F"/>
    <w:rsid w:val="005554C3"/>
    <w:rsid w:val="00555FEC"/>
    <w:rsid w:val="0055628E"/>
    <w:rsid w:val="00556BAE"/>
    <w:rsid w:val="0056047F"/>
    <w:rsid w:val="00561027"/>
    <w:rsid w:val="005620C6"/>
    <w:rsid w:val="00562B28"/>
    <w:rsid w:val="00562DB6"/>
    <w:rsid w:val="00564D03"/>
    <w:rsid w:val="00565D09"/>
    <w:rsid w:val="005668BE"/>
    <w:rsid w:val="00567111"/>
    <w:rsid w:val="005672EB"/>
    <w:rsid w:val="00570DB8"/>
    <w:rsid w:val="00570F22"/>
    <w:rsid w:val="00571FA6"/>
    <w:rsid w:val="005736E0"/>
    <w:rsid w:val="005737A8"/>
    <w:rsid w:val="005762DB"/>
    <w:rsid w:val="00576919"/>
    <w:rsid w:val="00577E6A"/>
    <w:rsid w:val="0058033B"/>
    <w:rsid w:val="00580D36"/>
    <w:rsid w:val="00581AC8"/>
    <w:rsid w:val="0059086C"/>
    <w:rsid w:val="00590AA9"/>
    <w:rsid w:val="00590D5A"/>
    <w:rsid w:val="00590DAB"/>
    <w:rsid w:val="00593E49"/>
    <w:rsid w:val="00596EEB"/>
    <w:rsid w:val="005973A7"/>
    <w:rsid w:val="005973E1"/>
    <w:rsid w:val="005A0A61"/>
    <w:rsid w:val="005A2C69"/>
    <w:rsid w:val="005A2F63"/>
    <w:rsid w:val="005A4BF9"/>
    <w:rsid w:val="005A4C9C"/>
    <w:rsid w:val="005A754D"/>
    <w:rsid w:val="005B0FFC"/>
    <w:rsid w:val="005B4B0B"/>
    <w:rsid w:val="005B7500"/>
    <w:rsid w:val="005C1267"/>
    <w:rsid w:val="005C14F4"/>
    <w:rsid w:val="005C1DCE"/>
    <w:rsid w:val="005C2455"/>
    <w:rsid w:val="005C2A68"/>
    <w:rsid w:val="005C3D7E"/>
    <w:rsid w:val="005C4134"/>
    <w:rsid w:val="005C44DC"/>
    <w:rsid w:val="005C6AB5"/>
    <w:rsid w:val="005D1CE7"/>
    <w:rsid w:val="005D1DD8"/>
    <w:rsid w:val="005D466F"/>
    <w:rsid w:val="005D49DB"/>
    <w:rsid w:val="005D570A"/>
    <w:rsid w:val="005D6008"/>
    <w:rsid w:val="005D6219"/>
    <w:rsid w:val="005D7F02"/>
    <w:rsid w:val="005E046B"/>
    <w:rsid w:val="005E09F7"/>
    <w:rsid w:val="005E0EE9"/>
    <w:rsid w:val="005E2E69"/>
    <w:rsid w:val="005E4697"/>
    <w:rsid w:val="005E4D48"/>
    <w:rsid w:val="005E4F4E"/>
    <w:rsid w:val="005E7293"/>
    <w:rsid w:val="005E7F94"/>
    <w:rsid w:val="005F08B9"/>
    <w:rsid w:val="005F099D"/>
    <w:rsid w:val="005F0D0B"/>
    <w:rsid w:val="005F2662"/>
    <w:rsid w:val="005F2C0C"/>
    <w:rsid w:val="005F40DB"/>
    <w:rsid w:val="005F447F"/>
    <w:rsid w:val="005F4537"/>
    <w:rsid w:val="005F6419"/>
    <w:rsid w:val="006018A6"/>
    <w:rsid w:val="006025F9"/>
    <w:rsid w:val="006033CE"/>
    <w:rsid w:val="00603B8F"/>
    <w:rsid w:val="00604E40"/>
    <w:rsid w:val="0060782C"/>
    <w:rsid w:val="006079D3"/>
    <w:rsid w:val="00611A68"/>
    <w:rsid w:val="00611B20"/>
    <w:rsid w:val="0061268A"/>
    <w:rsid w:val="006135D1"/>
    <w:rsid w:val="0061514A"/>
    <w:rsid w:val="00615B2D"/>
    <w:rsid w:val="00616182"/>
    <w:rsid w:val="006161E2"/>
    <w:rsid w:val="0062015F"/>
    <w:rsid w:val="0062041D"/>
    <w:rsid w:val="006206F4"/>
    <w:rsid w:val="0062129D"/>
    <w:rsid w:val="00621487"/>
    <w:rsid w:val="00621EE3"/>
    <w:rsid w:val="00623262"/>
    <w:rsid w:val="006254C1"/>
    <w:rsid w:val="00625B4D"/>
    <w:rsid w:val="00626269"/>
    <w:rsid w:val="0062672A"/>
    <w:rsid w:val="00626B8C"/>
    <w:rsid w:val="00627170"/>
    <w:rsid w:val="00630961"/>
    <w:rsid w:val="006332E5"/>
    <w:rsid w:val="00634F56"/>
    <w:rsid w:val="006350DB"/>
    <w:rsid w:val="00635845"/>
    <w:rsid w:val="006367BC"/>
    <w:rsid w:val="006367D5"/>
    <w:rsid w:val="006445D8"/>
    <w:rsid w:val="00645320"/>
    <w:rsid w:val="00646861"/>
    <w:rsid w:val="006472DA"/>
    <w:rsid w:val="00650B4D"/>
    <w:rsid w:val="0065211F"/>
    <w:rsid w:val="0065331C"/>
    <w:rsid w:val="00653D71"/>
    <w:rsid w:val="006559C8"/>
    <w:rsid w:val="00656863"/>
    <w:rsid w:val="0065696A"/>
    <w:rsid w:val="00657CE9"/>
    <w:rsid w:val="00660C9C"/>
    <w:rsid w:val="0066137D"/>
    <w:rsid w:val="006613EB"/>
    <w:rsid w:val="0066253D"/>
    <w:rsid w:val="00663EBC"/>
    <w:rsid w:val="00664398"/>
    <w:rsid w:val="00664480"/>
    <w:rsid w:val="0066791C"/>
    <w:rsid w:val="0067029B"/>
    <w:rsid w:val="00670E16"/>
    <w:rsid w:val="0067135B"/>
    <w:rsid w:val="006720B0"/>
    <w:rsid w:val="00672BD6"/>
    <w:rsid w:val="00673C5C"/>
    <w:rsid w:val="00676B2D"/>
    <w:rsid w:val="006779A5"/>
    <w:rsid w:val="00680882"/>
    <w:rsid w:val="006808B1"/>
    <w:rsid w:val="00681A59"/>
    <w:rsid w:val="00683C35"/>
    <w:rsid w:val="00684269"/>
    <w:rsid w:val="0068626C"/>
    <w:rsid w:val="006912AB"/>
    <w:rsid w:val="00691847"/>
    <w:rsid w:val="00691DFC"/>
    <w:rsid w:val="00692563"/>
    <w:rsid w:val="00692800"/>
    <w:rsid w:val="006932A9"/>
    <w:rsid w:val="0069343F"/>
    <w:rsid w:val="0069779E"/>
    <w:rsid w:val="006A0A0F"/>
    <w:rsid w:val="006A0B4C"/>
    <w:rsid w:val="006A1003"/>
    <w:rsid w:val="006A1999"/>
    <w:rsid w:val="006A290F"/>
    <w:rsid w:val="006A5CEA"/>
    <w:rsid w:val="006A746C"/>
    <w:rsid w:val="006A7C14"/>
    <w:rsid w:val="006B234C"/>
    <w:rsid w:val="006B3EF6"/>
    <w:rsid w:val="006B4211"/>
    <w:rsid w:val="006B7565"/>
    <w:rsid w:val="006B7B96"/>
    <w:rsid w:val="006C11AC"/>
    <w:rsid w:val="006C1B18"/>
    <w:rsid w:val="006C1FD4"/>
    <w:rsid w:val="006C3D22"/>
    <w:rsid w:val="006C4970"/>
    <w:rsid w:val="006C5795"/>
    <w:rsid w:val="006C6572"/>
    <w:rsid w:val="006D20A0"/>
    <w:rsid w:val="006D38C4"/>
    <w:rsid w:val="006D4253"/>
    <w:rsid w:val="006D4857"/>
    <w:rsid w:val="006D5105"/>
    <w:rsid w:val="006D5388"/>
    <w:rsid w:val="006D61C1"/>
    <w:rsid w:val="006D652E"/>
    <w:rsid w:val="006D70C1"/>
    <w:rsid w:val="006D78D7"/>
    <w:rsid w:val="006D7CFC"/>
    <w:rsid w:val="006E180D"/>
    <w:rsid w:val="006E2754"/>
    <w:rsid w:val="006E38FA"/>
    <w:rsid w:val="006E4152"/>
    <w:rsid w:val="006E4824"/>
    <w:rsid w:val="006E5303"/>
    <w:rsid w:val="006E583C"/>
    <w:rsid w:val="006F0FE2"/>
    <w:rsid w:val="006F76DE"/>
    <w:rsid w:val="00700A35"/>
    <w:rsid w:val="007022C8"/>
    <w:rsid w:val="0070239C"/>
    <w:rsid w:val="00702C64"/>
    <w:rsid w:val="00704E8A"/>
    <w:rsid w:val="00706D42"/>
    <w:rsid w:val="00712AFA"/>
    <w:rsid w:val="00712F31"/>
    <w:rsid w:val="007140D7"/>
    <w:rsid w:val="0071479B"/>
    <w:rsid w:val="0071605D"/>
    <w:rsid w:val="00721639"/>
    <w:rsid w:val="00722570"/>
    <w:rsid w:val="00723B1D"/>
    <w:rsid w:val="00727079"/>
    <w:rsid w:val="007272C3"/>
    <w:rsid w:val="0072763F"/>
    <w:rsid w:val="0072765A"/>
    <w:rsid w:val="0073366C"/>
    <w:rsid w:val="007348A7"/>
    <w:rsid w:val="007358E0"/>
    <w:rsid w:val="00735F82"/>
    <w:rsid w:val="007369AE"/>
    <w:rsid w:val="00737818"/>
    <w:rsid w:val="007434A6"/>
    <w:rsid w:val="00745B7B"/>
    <w:rsid w:val="007474F9"/>
    <w:rsid w:val="00750984"/>
    <w:rsid w:val="00750D3E"/>
    <w:rsid w:val="00751188"/>
    <w:rsid w:val="00752734"/>
    <w:rsid w:val="00752D08"/>
    <w:rsid w:val="00753DFB"/>
    <w:rsid w:val="00754599"/>
    <w:rsid w:val="00755308"/>
    <w:rsid w:val="00755E36"/>
    <w:rsid w:val="0075731C"/>
    <w:rsid w:val="0076164D"/>
    <w:rsid w:val="00762568"/>
    <w:rsid w:val="00762EFA"/>
    <w:rsid w:val="00763B60"/>
    <w:rsid w:val="007641FF"/>
    <w:rsid w:val="00764529"/>
    <w:rsid w:val="00767977"/>
    <w:rsid w:val="0077006A"/>
    <w:rsid w:val="00770CF5"/>
    <w:rsid w:val="0077237D"/>
    <w:rsid w:val="007723EB"/>
    <w:rsid w:val="00773AC7"/>
    <w:rsid w:val="007754AD"/>
    <w:rsid w:val="00776F12"/>
    <w:rsid w:val="0077732C"/>
    <w:rsid w:val="00780586"/>
    <w:rsid w:val="00781076"/>
    <w:rsid w:val="007818AC"/>
    <w:rsid w:val="0078527A"/>
    <w:rsid w:val="0078564A"/>
    <w:rsid w:val="00786ACE"/>
    <w:rsid w:val="00787346"/>
    <w:rsid w:val="00790DDB"/>
    <w:rsid w:val="00794DB3"/>
    <w:rsid w:val="007A094B"/>
    <w:rsid w:val="007A1F49"/>
    <w:rsid w:val="007A26C6"/>
    <w:rsid w:val="007A2D32"/>
    <w:rsid w:val="007A3613"/>
    <w:rsid w:val="007A3864"/>
    <w:rsid w:val="007A560C"/>
    <w:rsid w:val="007A5611"/>
    <w:rsid w:val="007A5A41"/>
    <w:rsid w:val="007A7AE8"/>
    <w:rsid w:val="007A7C22"/>
    <w:rsid w:val="007B0896"/>
    <w:rsid w:val="007B4624"/>
    <w:rsid w:val="007B4C65"/>
    <w:rsid w:val="007B5F6C"/>
    <w:rsid w:val="007B6367"/>
    <w:rsid w:val="007C0AD0"/>
    <w:rsid w:val="007C16E6"/>
    <w:rsid w:val="007C1BC2"/>
    <w:rsid w:val="007C239F"/>
    <w:rsid w:val="007C376E"/>
    <w:rsid w:val="007C3B22"/>
    <w:rsid w:val="007C4113"/>
    <w:rsid w:val="007C4914"/>
    <w:rsid w:val="007C51BC"/>
    <w:rsid w:val="007C6C7B"/>
    <w:rsid w:val="007C7589"/>
    <w:rsid w:val="007D0929"/>
    <w:rsid w:val="007D0E70"/>
    <w:rsid w:val="007D141A"/>
    <w:rsid w:val="007D21D2"/>
    <w:rsid w:val="007E1858"/>
    <w:rsid w:val="007E1D7F"/>
    <w:rsid w:val="007E3B19"/>
    <w:rsid w:val="007E4BC2"/>
    <w:rsid w:val="007E6E77"/>
    <w:rsid w:val="007E7780"/>
    <w:rsid w:val="007E7F9C"/>
    <w:rsid w:val="007F1A35"/>
    <w:rsid w:val="007F2933"/>
    <w:rsid w:val="007F4322"/>
    <w:rsid w:val="007F4B0C"/>
    <w:rsid w:val="007F4DC5"/>
    <w:rsid w:val="007F58EA"/>
    <w:rsid w:val="007F5DA0"/>
    <w:rsid w:val="007F75C1"/>
    <w:rsid w:val="0080030D"/>
    <w:rsid w:val="0080159D"/>
    <w:rsid w:val="00801F17"/>
    <w:rsid w:val="008020B2"/>
    <w:rsid w:val="00802D5D"/>
    <w:rsid w:val="00802FA2"/>
    <w:rsid w:val="00802FFB"/>
    <w:rsid w:val="00803EBF"/>
    <w:rsid w:val="00807CD2"/>
    <w:rsid w:val="008102CC"/>
    <w:rsid w:val="00812CF4"/>
    <w:rsid w:val="00812EC0"/>
    <w:rsid w:val="008137A9"/>
    <w:rsid w:val="00815A43"/>
    <w:rsid w:val="00817262"/>
    <w:rsid w:val="00820859"/>
    <w:rsid w:val="00820EA2"/>
    <w:rsid w:val="00821811"/>
    <w:rsid w:val="00821831"/>
    <w:rsid w:val="008231DF"/>
    <w:rsid w:val="00823C64"/>
    <w:rsid w:val="008249EB"/>
    <w:rsid w:val="00825828"/>
    <w:rsid w:val="00826D38"/>
    <w:rsid w:val="00826E79"/>
    <w:rsid w:val="0083140A"/>
    <w:rsid w:val="008318FC"/>
    <w:rsid w:val="0083301B"/>
    <w:rsid w:val="00833767"/>
    <w:rsid w:val="00833C59"/>
    <w:rsid w:val="00835EF8"/>
    <w:rsid w:val="00836F6F"/>
    <w:rsid w:val="0083761B"/>
    <w:rsid w:val="008377D9"/>
    <w:rsid w:val="0084273D"/>
    <w:rsid w:val="008441BD"/>
    <w:rsid w:val="00844E5E"/>
    <w:rsid w:val="0084509B"/>
    <w:rsid w:val="008505E0"/>
    <w:rsid w:val="00850628"/>
    <w:rsid w:val="008506B7"/>
    <w:rsid w:val="00850FDE"/>
    <w:rsid w:val="0085433C"/>
    <w:rsid w:val="00855068"/>
    <w:rsid w:val="00855797"/>
    <w:rsid w:val="008565F8"/>
    <w:rsid w:val="008623D5"/>
    <w:rsid w:val="0086476E"/>
    <w:rsid w:val="00865F98"/>
    <w:rsid w:val="00867685"/>
    <w:rsid w:val="00867861"/>
    <w:rsid w:val="00867E22"/>
    <w:rsid w:val="008711AA"/>
    <w:rsid w:val="00873A25"/>
    <w:rsid w:val="0087691D"/>
    <w:rsid w:val="00877A6B"/>
    <w:rsid w:val="00877FB8"/>
    <w:rsid w:val="00882B89"/>
    <w:rsid w:val="00887534"/>
    <w:rsid w:val="008902FD"/>
    <w:rsid w:val="00890731"/>
    <w:rsid w:val="00891686"/>
    <w:rsid w:val="00891761"/>
    <w:rsid w:val="00891A60"/>
    <w:rsid w:val="00893BAC"/>
    <w:rsid w:val="0089508C"/>
    <w:rsid w:val="0089551D"/>
    <w:rsid w:val="008957E8"/>
    <w:rsid w:val="00896757"/>
    <w:rsid w:val="008977B0"/>
    <w:rsid w:val="00897A40"/>
    <w:rsid w:val="008A38D3"/>
    <w:rsid w:val="008A4FEA"/>
    <w:rsid w:val="008A522F"/>
    <w:rsid w:val="008A5A80"/>
    <w:rsid w:val="008A6F27"/>
    <w:rsid w:val="008A77A2"/>
    <w:rsid w:val="008B28AA"/>
    <w:rsid w:val="008B4A36"/>
    <w:rsid w:val="008B7C17"/>
    <w:rsid w:val="008C0E9B"/>
    <w:rsid w:val="008C1267"/>
    <w:rsid w:val="008C1BC5"/>
    <w:rsid w:val="008C32F0"/>
    <w:rsid w:val="008C3FF0"/>
    <w:rsid w:val="008C3FF3"/>
    <w:rsid w:val="008C4199"/>
    <w:rsid w:val="008C645F"/>
    <w:rsid w:val="008D18D3"/>
    <w:rsid w:val="008D190E"/>
    <w:rsid w:val="008D4E00"/>
    <w:rsid w:val="008D67A6"/>
    <w:rsid w:val="008D6FEE"/>
    <w:rsid w:val="008E0A14"/>
    <w:rsid w:val="008E2F3F"/>
    <w:rsid w:val="008E5A0D"/>
    <w:rsid w:val="008E5A25"/>
    <w:rsid w:val="008E5A6C"/>
    <w:rsid w:val="008E619D"/>
    <w:rsid w:val="008E6DDB"/>
    <w:rsid w:val="008F0C1E"/>
    <w:rsid w:val="008F16B8"/>
    <w:rsid w:val="008F18FC"/>
    <w:rsid w:val="008F5E0A"/>
    <w:rsid w:val="008F5EF4"/>
    <w:rsid w:val="008F5F1A"/>
    <w:rsid w:val="008F6B1F"/>
    <w:rsid w:val="00900C81"/>
    <w:rsid w:val="00901426"/>
    <w:rsid w:val="00902220"/>
    <w:rsid w:val="009025A9"/>
    <w:rsid w:val="009026C7"/>
    <w:rsid w:val="00902BBC"/>
    <w:rsid w:val="009031A7"/>
    <w:rsid w:val="00903AA6"/>
    <w:rsid w:val="00904FD3"/>
    <w:rsid w:val="009058D0"/>
    <w:rsid w:val="00905DC7"/>
    <w:rsid w:val="009060BA"/>
    <w:rsid w:val="00907688"/>
    <w:rsid w:val="009109C5"/>
    <w:rsid w:val="009110C6"/>
    <w:rsid w:val="00914E62"/>
    <w:rsid w:val="0091653E"/>
    <w:rsid w:val="00916671"/>
    <w:rsid w:val="0091686F"/>
    <w:rsid w:val="00916CE1"/>
    <w:rsid w:val="009203E0"/>
    <w:rsid w:val="0092066A"/>
    <w:rsid w:val="00921B1F"/>
    <w:rsid w:val="00922A52"/>
    <w:rsid w:val="00924B03"/>
    <w:rsid w:val="009254C8"/>
    <w:rsid w:val="00925E33"/>
    <w:rsid w:val="009268A4"/>
    <w:rsid w:val="00926C9D"/>
    <w:rsid w:val="00927559"/>
    <w:rsid w:val="009319EF"/>
    <w:rsid w:val="00932011"/>
    <w:rsid w:val="00934BA1"/>
    <w:rsid w:val="009353F9"/>
    <w:rsid w:val="00936C96"/>
    <w:rsid w:val="00941CF3"/>
    <w:rsid w:val="00942C02"/>
    <w:rsid w:val="009458A3"/>
    <w:rsid w:val="0094609A"/>
    <w:rsid w:val="009461AF"/>
    <w:rsid w:val="00946396"/>
    <w:rsid w:val="00951A74"/>
    <w:rsid w:val="00957048"/>
    <w:rsid w:val="009600D4"/>
    <w:rsid w:val="00960BC3"/>
    <w:rsid w:val="00961FE8"/>
    <w:rsid w:val="009639EA"/>
    <w:rsid w:val="00965276"/>
    <w:rsid w:val="00965B14"/>
    <w:rsid w:val="00965FC2"/>
    <w:rsid w:val="00970011"/>
    <w:rsid w:val="0097266A"/>
    <w:rsid w:val="00972A1F"/>
    <w:rsid w:val="00972B8D"/>
    <w:rsid w:val="0097399B"/>
    <w:rsid w:val="00973A2F"/>
    <w:rsid w:val="00974517"/>
    <w:rsid w:val="00974905"/>
    <w:rsid w:val="00974C98"/>
    <w:rsid w:val="009768B9"/>
    <w:rsid w:val="009771AD"/>
    <w:rsid w:val="00977962"/>
    <w:rsid w:val="00977E44"/>
    <w:rsid w:val="009821F9"/>
    <w:rsid w:val="00982E2C"/>
    <w:rsid w:val="0098481B"/>
    <w:rsid w:val="009853A5"/>
    <w:rsid w:val="00985B65"/>
    <w:rsid w:val="009920CD"/>
    <w:rsid w:val="009930DA"/>
    <w:rsid w:val="00993230"/>
    <w:rsid w:val="0099589D"/>
    <w:rsid w:val="009A0E73"/>
    <w:rsid w:val="009A1664"/>
    <w:rsid w:val="009A19A4"/>
    <w:rsid w:val="009A31FE"/>
    <w:rsid w:val="009A390F"/>
    <w:rsid w:val="009A41B6"/>
    <w:rsid w:val="009A49FE"/>
    <w:rsid w:val="009A4B3B"/>
    <w:rsid w:val="009A4EC6"/>
    <w:rsid w:val="009B061A"/>
    <w:rsid w:val="009B061C"/>
    <w:rsid w:val="009B42ED"/>
    <w:rsid w:val="009B6C8C"/>
    <w:rsid w:val="009B7184"/>
    <w:rsid w:val="009C005A"/>
    <w:rsid w:val="009C1CC2"/>
    <w:rsid w:val="009C2436"/>
    <w:rsid w:val="009C2E49"/>
    <w:rsid w:val="009C4041"/>
    <w:rsid w:val="009C41DE"/>
    <w:rsid w:val="009C507B"/>
    <w:rsid w:val="009C556C"/>
    <w:rsid w:val="009C56E9"/>
    <w:rsid w:val="009C658B"/>
    <w:rsid w:val="009C6DEB"/>
    <w:rsid w:val="009C7186"/>
    <w:rsid w:val="009D052B"/>
    <w:rsid w:val="009D0DE7"/>
    <w:rsid w:val="009D228C"/>
    <w:rsid w:val="009D2353"/>
    <w:rsid w:val="009D4007"/>
    <w:rsid w:val="009D489A"/>
    <w:rsid w:val="009D502B"/>
    <w:rsid w:val="009D63F7"/>
    <w:rsid w:val="009D73E3"/>
    <w:rsid w:val="009E01D8"/>
    <w:rsid w:val="009E192B"/>
    <w:rsid w:val="009E197A"/>
    <w:rsid w:val="009E1F5A"/>
    <w:rsid w:val="009E2494"/>
    <w:rsid w:val="009E5C17"/>
    <w:rsid w:val="009F2733"/>
    <w:rsid w:val="009F30DA"/>
    <w:rsid w:val="009F5F4B"/>
    <w:rsid w:val="009F6D63"/>
    <w:rsid w:val="009F7568"/>
    <w:rsid w:val="00A04081"/>
    <w:rsid w:val="00A04FC4"/>
    <w:rsid w:val="00A11A30"/>
    <w:rsid w:val="00A12100"/>
    <w:rsid w:val="00A14AE2"/>
    <w:rsid w:val="00A217C9"/>
    <w:rsid w:val="00A218A6"/>
    <w:rsid w:val="00A22751"/>
    <w:rsid w:val="00A23946"/>
    <w:rsid w:val="00A241CF"/>
    <w:rsid w:val="00A24BDE"/>
    <w:rsid w:val="00A25076"/>
    <w:rsid w:val="00A25421"/>
    <w:rsid w:val="00A2581A"/>
    <w:rsid w:val="00A271D2"/>
    <w:rsid w:val="00A27233"/>
    <w:rsid w:val="00A27662"/>
    <w:rsid w:val="00A27C32"/>
    <w:rsid w:val="00A3012A"/>
    <w:rsid w:val="00A31C86"/>
    <w:rsid w:val="00A31D3F"/>
    <w:rsid w:val="00A33198"/>
    <w:rsid w:val="00A33D15"/>
    <w:rsid w:val="00A342BE"/>
    <w:rsid w:val="00A34C3A"/>
    <w:rsid w:val="00A34F4C"/>
    <w:rsid w:val="00A36F1A"/>
    <w:rsid w:val="00A424B7"/>
    <w:rsid w:val="00A42DB3"/>
    <w:rsid w:val="00A436EC"/>
    <w:rsid w:val="00A44320"/>
    <w:rsid w:val="00A44987"/>
    <w:rsid w:val="00A4521C"/>
    <w:rsid w:val="00A45447"/>
    <w:rsid w:val="00A45A1B"/>
    <w:rsid w:val="00A45DC2"/>
    <w:rsid w:val="00A464B5"/>
    <w:rsid w:val="00A471AF"/>
    <w:rsid w:val="00A51097"/>
    <w:rsid w:val="00A51C5D"/>
    <w:rsid w:val="00A52767"/>
    <w:rsid w:val="00A52AB5"/>
    <w:rsid w:val="00A53B4D"/>
    <w:rsid w:val="00A541D1"/>
    <w:rsid w:val="00A54E65"/>
    <w:rsid w:val="00A5569C"/>
    <w:rsid w:val="00A55E85"/>
    <w:rsid w:val="00A56E19"/>
    <w:rsid w:val="00A57702"/>
    <w:rsid w:val="00A57C88"/>
    <w:rsid w:val="00A60541"/>
    <w:rsid w:val="00A60806"/>
    <w:rsid w:val="00A61AD4"/>
    <w:rsid w:val="00A61E4B"/>
    <w:rsid w:val="00A63BEB"/>
    <w:rsid w:val="00A63ED3"/>
    <w:rsid w:val="00A64797"/>
    <w:rsid w:val="00A6600C"/>
    <w:rsid w:val="00A66BB3"/>
    <w:rsid w:val="00A71C2F"/>
    <w:rsid w:val="00A72025"/>
    <w:rsid w:val="00A76796"/>
    <w:rsid w:val="00A80DAC"/>
    <w:rsid w:val="00A81372"/>
    <w:rsid w:val="00A816AF"/>
    <w:rsid w:val="00A82238"/>
    <w:rsid w:val="00A857CD"/>
    <w:rsid w:val="00A90261"/>
    <w:rsid w:val="00A90865"/>
    <w:rsid w:val="00A9150E"/>
    <w:rsid w:val="00A915E1"/>
    <w:rsid w:val="00A92ACE"/>
    <w:rsid w:val="00A94880"/>
    <w:rsid w:val="00A94CC0"/>
    <w:rsid w:val="00A9609D"/>
    <w:rsid w:val="00A961EB"/>
    <w:rsid w:val="00A963D8"/>
    <w:rsid w:val="00A96A3D"/>
    <w:rsid w:val="00AA0028"/>
    <w:rsid w:val="00AA0745"/>
    <w:rsid w:val="00AA2AE8"/>
    <w:rsid w:val="00AA41BB"/>
    <w:rsid w:val="00AA5534"/>
    <w:rsid w:val="00AA6960"/>
    <w:rsid w:val="00AA7995"/>
    <w:rsid w:val="00AA7C15"/>
    <w:rsid w:val="00AB074B"/>
    <w:rsid w:val="00AB30F6"/>
    <w:rsid w:val="00AB3383"/>
    <w:rsid w:val="00AB4878"/>
    <w:rsid w:val="00AB4DC1"/>
    <w:rsid w:val="00AB59AE"/>
    <w:rsid w:val="00AB6AEB"/>
    <w:rsid w:val="00AB72F5"/>
    <w:rsid w:val="00AB7DAE"/>
    <w:rsid w:val="00AC1849"/>
    <w:rsid w:val="00AC2227"/>
    <w:rsid w:val="00AC342F"/>
    <w:rsid w:val="00AC69CF"/>
    <w:rsid w:val="00AD1A4D"/>
    <w:rsid w:val="00AD1FD9"/>
    <w:rsid w:val="00AD3BCA"/>
    <w:rsid w:val="00AD4F50"/>
    <w:rsid w:val="00AD6258"/>
    <w:rsid w:val="00AD6DB2"/>
    <w:rsid w:val="00AD6EFB"/>
    <w:rsid w:val="00AD7662"/>
    <w:rsid w:val="00AE0700"/>
    <w:rsid w:val="00AE3D99"/>
    <w:rsid w:val="00AE4207"/>
    <w:rsid w:val="00AE4C9B"/>
    <w:rsid w:val="00AE62B2"/>
    <w:rsid w:val="00AF0988"/>
    <w:rsid w:val="00AF1B5C"/>
    <w:rsid w:val="00AF27A1"/>
    <w:rsid w:val="00AF3083"/>
    <w:rsid w:val="00AF49BE"/>
    <w:rsid w:val="00AF4DB2"/>
    <w:rsid w:val="00AF5FA3"/>
    <w:rsid w:val="00AF6288"/>
    <w:rsid w:val="00AF697E"/>
    <w:rsid w:val="00B002A3"/>
    <w:rsid w:val="00B019A5"/>
    <w:rsid w:val="00B02419"/>
    <w:rsid w:val="00B04F80"/>
    <w:rsid w:val="00B05447"/>
    <w:rsid w:val="00B058B1"/>
    <w:rsid w:val="00B05BF2"/>
    <w:rsid w:val="00B0636F"/>
    <w:rsid w:val="00B0649C"/>
    <w:rsid w:val="00B10009"/>
    <w:rsid w:val="00B1008A"/>
    <w:rsid w:val="00B10F94"/>
    <w:rsid w:val="00B153DE"/>
    <w:rsid w:val="00B20B27"/>
    <w:rsid w:val="00B20FA1"/>
    <w:rsid w:val="00B226B8"/>
    <w:rsid w:val="00B231A5"/>
    <w:rsid w:val="00B24CD4"/>
    <w:rsid w:val="00B259BA"/>
    <w:rsid w:val="00B260D2"/>
    <w:rsid w:val="00B26B3D"/>
    <w:rsid w:val="00B27900"/>
    <w:rsid w:val="00B303F8"/>
    <w:rsid w:val="00B31426"/>
    <w:rsid w:val="00B33127"/>
    <w:rsid w:val="00B334C8"/>
    <w:rsid w:val="00B3488B"/>
    <w:rsid w:val="00B35630"/>
    <w:rsid w:val="00B35E9F"/>
    <w:rsid w:val="00B36EFF"/>
    <w:rsid w:val="00B37226"/>
    <w:rsid w:val="00B402E6"/>
    <w:rsid w:val="00B405BF"/>
    <w:rsid w:val="00B41BFC"/>
    <w:rsid w:val="00B4226F"/>
    <w:rsid w:val="00B42B62"/>
    <w:rsid w:val="00B43B34"/>
    <w:rsid w:val="00B4415C"/>
    <w:rsid w:val="00B44CD4"/>
    <w:rsid w:val="00B4548C"/>
    <w:rsid w:val="00B455A5"/>
    <w:rsid w:val="00B45CEF"/>
    <w:rsid w:val="00B4775E"/>
    <w:rsid w:val="00B47FB6"/>
    <w:rsid w:val="00B504CA"/>
    <w:rsid w:val="00B525E0"/>
    <w:rsid w:val="00B545BC"/>
    <w:rsid w:val="00B54904"/>
    <w:rsid w:val="00B55F03"/>
    <w:rsid w:val="00B55F51"/>
    <w:rsid w:val="00B5633B"/>
    <w:rsid w:val="00B56B70"/>
    <w:rsid w:val="00B60928"/>
    <w:rsid w:val="00B60ED3"/>
    <w:rsid w:val="00B61123"/>
    <w:rsid w:val="00B615DB"/>
    <w:rsid w:val="00B61DC7"/>
    <w:rsid w:val="00B63CCC"/>
    <w:rsid w:val="00B673C6"/>
    <w:rsid w:val="00B7063B"/>
    <w:rsid w:val="00B71267"/>
    <w:rsid w:val="00B75759"/>
    <w:rsid w:val="00B765B6"/>
    <w:rsid w:val="00B77ABC"/>
    <w:rsid w:val="00B80271"/>
    <w:rsid w:val="00B812AB"/>
    <w:rsid w:val="00B81955"/>
    <w:rsid w:val="00B82713"/>
    <w:rsid w:val="00B837F8"/>
    <w:rsid w:val="00B84DFA"/>
    <w:rsid w:val="00B85ED4"/>
    <w:rsid w:val="00B86CE3"/>
    <w:rsid w:val="00B91FFF"/>
    <w:rsid w:val="00B92D63"/>
    <w:rsid w:val="00B941C1"/>
    <w:rsid w:val="00B9429F"/>
    <w:rsid w:val="00B94DB6"/>
    <w:rsid w:val="00B966CF"/>
    <w:rsid w:val="00B96C6A"/>
    <w:rsid w:val="00B96E2E"/>
    <w:rsid w:val="00BA04A9"/>
    <w:rsid w:val="00BA0EA2"/>
    <w:rsid w:val="00BA3011"/>
    <w:rsid w:val="00BA31D9"/>
    <w:rsid w:val="00BA3F58"/>
    <w:rsid w:val="00BA405D"/>
    <w:rsid w:val="00BA4F23"/>
    <w:rsid w:val="00BA55CE"/>
    <w:rsid w:val="00BB19E4"/>
    <w:rsid w:val="00BB1D76"/>
    <w:rsid w:val="00BB4532"/>
    <w:rsid w:val="00BB54A1"/>
    <w:rsid w:val="00BC08AF"/>
    <w:rsid w:val="00BC1645"/>
    <w:rsid w:val="00BC1EC4"/>
    <w:rsid w:val="00BC2F62"/>
    <w:rsid w:val="00BC422A"/>
    <w:rsid w:val="00BC5449"/>
    <w:rsid w:val="00BC5714"/>
    <w:rsid w:val="00BC616B"/>
    <w:rsid w:val="00BC7FBB"/>
    <w:rsid w:val="00BD07CB"/>
    <w:rsid w:val="00BD3A68"/>
    <w:rsid w:val="00BD487F"/>
    <w:rsid w:val="00BD5C61"/>
    <w:rsid w:val="00BD7657"/>
    <w:rsid w:val="00BE01C6"/>
    <w:rsid w:val="00BE2232"/>
    <w:rsid w:val="00BE297E"/>
    <w:rsid w:val="00BE3A39"/>
    <w:rsid w:val="00BE5408"/>
    <w:rsid w:val="00BE61D5"/>
    <w:rsid w:val="00BE7168"/>
    <w:rsid w:val="00BF228F"/>
    <w:rsid w:val="00BF2B43"/>
    <w:rsid w:val="00BF7182"/>
    <w:rsid w:val="00BF7314"/>
    <w:rsid w:val="00BF772C"/>
    <w:rsid w:val="00C00104"/>
    <w:rsid w:val="00C002E9"/>
    <w:rsid w:val="00C00998"/>
    <w:rsid w:val="00C022A9"/>
    <w:rsid w:val="00C03105"/>
    <w:rsid w:val="00C04397"/>
    <w:rsid w:val="00C04848"/>
    <w:rsid w:val="00C13003"/>
    <w:rsid w:val="00C13913"/>
    <w:rsid w:val="00C1502B"/>
    <w:rsid w:val="00C1539F"/>
    <w:rsid w:val="00C159D4"/>
    <w:rsid w:val="00C15C17"/>
    <w:rsid w:val="00C17CDD"/>
    <w:rsid w:val="00C17F2B"/>
    <w:rsid w:val="00C21D0F"/>
    <w:rsid w:val="00C22B36"/>
    <w:rsid w:val="00C249B1"/>
    <w:rsid w:val="00C25AF4"/>
    <w:rsid w:val="00C25E52"/>
    <w:rsid w:val="00C30F12"/>
    <w:rsid w:val="00C31131"/>
    <w:rsid w:val="00C32EAD"/>
    <w:rsid w:val="00C33CF4"/>
    <w:rsid w:val="00C341E3"/>
    <w:rsid w:val="00C348B3"/>
    <w:rsid w:val="00C34907"/>
    <w:rsid w:val="00C34B0F"/>
    <w:rsid w:val="00C34EBA"/>
    <w:rsid w:val="00C368F9"/>
    <w:rsid w:val="00C375FE"/>
    <w:rsid w:val="00C40C2B"/>
    <w:rsid w:val="00C41CAF"/>
    <w:rsid w:val="00C42538"/>
    <w:rsid w:val="00C430A4"/>
    <w:rsid w:val="00C432A5"/>
    <w:rsid w:val="00C4415F"/>
    <w:rsid w:val="00C468D1"/>
    <w:rsid w:val="00C46A9D"/>
    <w:rsid w:val="00C479BC"/>
    <w:rsid w:val="00C47A29"/>
    <w:rsid w:val="00C500CF"/>
    <w:rsid w:val="00C50926"/>
    <w:rsid w:val="00C53F09"/>
    <w:rsid w:val="00C54746"/>
    <w:rsid w:val="00C54B44"/>
    <w:rsid w:val="00C55E6B"/>
    <w:rsid w:val="00C56B2A"/>
    <w:rsid w:val="00C574F2"/>
    <w:rsid w:val="00C576EE"/>
    <w:rsid w:val="00C6426C"/>
    <w:rsid w:val="00C64E86"/>
    <w:rsid w:val="00C66FC4"/>
    <w:rsid w:val="00C67821"/>
    <w:rsid w:val="00C67E46"/>
    <w:rsid w:val="00C70A71"/>
    <w:rsid w:val="00C70C0D"/>
    <w:rsid w:val="00C71277"/>
    <w:rsid w:val="00C72F1D"/>
    <w:rsid w:val="00C74673"/>
    <w:rsid w:val="00C74BC2"/>
    <w:rsid w:val="00C74FF2"/>
    <w:rsid w:val="00C75550"/>
    <w:rsid w:val="00C81B19"/>
    <w:rsid w:val="00C827EC"/>
    <w:rsid w:val="00C837FA"/>
    <w:rsid w:val="00C839D4"/>
    <w:rsid w:val="00C8442E"/>
    <w:rsid w:val="00C845A5"/>
    <w:rsid w:val="00C8545B"/>
    <w:rsid w:val="00C860F8"/>
    <w:rsid w:val="00C871E5"/>
    <w:rsid w:val="00C87CA5"/>
    <w:rsid w:val="00C911C4"/>
    <w:rsid w:val="00C926CA"/>
    <w:rsid w:val="00C92F5E"/>
    <w:rsid w:val="00C94B64"/>
    <w:rsid w:val="00C96092"/>
    <w:rsid w:val="00C960C5"/>
    <w:rsid w:val="00CA126D"/>
    <w:rsid w:val="00CA2B71"/>
    <w:rsid w:val="00CA6A2C"/>
    <w:rsid w:val="00CB6E8E"/>
    <w:rsid w:val="00CB77C0"/>
    <w:rsid w:val="00CC0BC2"/>
    <w:rsid w:val="00CC0EAC"/>
    <w:rsid w:val="00CC10D8"/>
    <w:rsid w:val="00CC1B4D"/>
    <w:rsid w:val="00CC1FD3"/>
    <w:rsid w:val="00CC3578"/>
    <w:rsid w:val="00CC5D15"/>
    <w:rsid w:val="00CC61CE"/>
    <w:rsid w:val="00CC70CB"/>
    <w:rsid w:val="00CD08EB"/>
    <w:rsid w:val="00CD099A"/>
    <w:rsid w:val="00CD0DD3"/>
    <w:rsid w:val="00CD1C4C"/>
    <w:rsid w:val="00CD4234"/>
    <w:rsid w:val="00CD4DFF"/>
    <w:rsid w:val="00CD57F3"/>
    <w:rsid w:val="00CD5C3F"/>
    <w:rsid w:val="00CD78B5"/>
    <w:rsid w:val="00CE15D7"/>
    <w:rsid w:val="00CE59B3"/>
    <w:rsid w:val="00CE61B0"/>
    <w:rsid w:val="00CF05E2"/>
    <w:rsid w:val="00CF093F"/>
    <w:rsid w:val="00CF14EB"/>
    <w:rsid w:val="00CF1649"/>
    <w:rsid w:val="00CF19B8"/>
    <w:rsid w:val="00CF2117"/>
    <w:rsid w:val="00CF3E0F"/>
    <w:rsid w:val="00CF4696"/>
    <w:rsid w:val="00CF4B8F"/>
    <w:rsid w:val="00CF6228"/>
    <w:rsid w:val="00CF69F3"/>
    <w:rsid w:val="00CF7034"/>
    <w:rsid w:val="00CF7585"/>
    <w:rsid w:val="00D0314F"/>
    <w:rsid w:val="00D04938"/>
    <w:rsid w:val="00D0500E"/>
    <w:rsid w:val="00D05B64"/>
    <w:rsid w:val="00D0607F"/>
    <w:rsid w:val="00D06DDE"/>
    <w:rsid w:val="00D1017E"/>
    <w:rsid w:val="00D10D62"/>
    <w:rsid w:val="00D138F1"/>
    <w:rsid w:val="00D14001"/>
    <w:rsid w:val="00D148B7"/>
    <w:rsid w:val="00D2170D"/>
    <w:rsid w:val="00D218A1"/>
    <w:rsid w:val="00D2217E"/>
    <w:rsid w:val="00D231E9"/>
    <w:rsid w:val="00D237AC"/>
    <w:rsid w:val="00D238AD"/>
    <w:rsid w:val="00D306F3"/>
    <w:rsid w:val="00D32831"/>
    <w:rsid w:val="00D33D97"/>
    <w:rsid w:val="00D34D4D"/>
    <w:rsid w:val="00D373BE"/>
    <w:rsid w:val="00D41409"/>
    <w:rsid w:val="00D41F4C"/>
    <w:rsid w:val="00D44268"/>
    <w:rsid w:val="00D4513A"/>
    <w:rsid w:val="00D45A25"/>
    <w:rsid w:val="00D47E0C"/>
    <w:rsid w:val="00D51892"/>
    <w:rsid w:val="00D527FC"/>
    <w:rsid w:val="00D52B80"/>
    <w:rsid w:val="00D551D6"/>
    <w:rsid w:val="00D554FF"/>
    <w:rsid w:val="00D56548"/>
    <w:rsid w:val="00D56E10"/>
    <w:rsid w:val="00D602FC"/>
    <w:rsid w:val="00D620D9"/>
    <w:rsid w:val="00D63A17"/>
    <w:rsid w:val="00D63D67"/>
    <w:rsid w:val="00D668CB"/>
    <w:rsid w:val="00D71432"/>
    <w:rsid w:val="00D72175"/>
    <w:rsid w:val="00D72C83"/>
    <w:rsid w:val="00D72E9F"/>
    <w:rsid w:val="00D73FC9"/>
    <w:rsid w:val="00D74A23"/>
    <w:rsid w:val="00D74ACB"/>
    <w:rsid w:val="00D74D26"/>
    <w:rsid w:val="00D80AB2"/>
    <w:rsid w:val="00D80FA5"/>
    <w:rsid w:val="00D815DA"/>
    <w:rsid w:val="00D82803"/>
    <w:rsid w:val="00D82D66"/>
    <w:rsid w:val="00D82E56"/>
    <w:rsid w:val="00D83280"/>
    <w:rsid w:val="00D833AB"/>
    <w:rsid w:val="00D844DE"/>
    <w:rsid w:val="00D8604E"/>
    <w:rsid w:val="00D876B9"/>
    <w:rsid w:val="00D90B5B"/>
    <w:rsid w:val="00D918EB"/>
    <w:rsid w:val="00D9351E"/>
    <w:rsid w:val="00D939E4"/>
    <w:rsid w:val="00D94446"/>
    <w:rsid w:val="00D94DC1"/>
    <w:rsid w:val="00D94E47"/>
    <w:rsid w:val="00D9763D"/>
    <w:rsid w:val="00DA11E6"/>
    <w:rsid w:val="00DA1961"/>
    <w:rsid w:val="00DA451C"/>
    <w:rsid w:val="00DA4C4A"/>
    <w:rsid w:val="00DA5A93"/>
    <w:rsid w:val="00DA6E51"/>
    <w:rsid w:val="00DB0325"/>
    <w:rsid w:val="00DB21BC"/>
    <w:rsid w:val="00DB439F"/>
    <w:rsid w:val="00DB446A"/>
    <w:rsid w:val="00DB5E25"/>
    <w:rsid w:val="00DB6B29"/>
    <w:rsid w:val="00DC1711"/>
    <w:rsid w:val="00DC1C01"/>
    <w:rsid w:val="00DC1DDA"/>
    <w:rsid w:val="00DC2692"/>
    <w:rsid w:val="00DC2ACF"/>
    <w:rsid w:val="00DC5877"/>
    <w:rsid w:val="00DC5EFB"/>
    <w:rsid w:val="00DC77E1"/>
    <w:rsid w:val="00DC7FD9"/>
    <w:rsid w:val="00DD28A4"/>
    <w:rsid w:val="00DD2FAA"/>
    <w:rsid w:val="00DD4561"/>
    <w:rsid w:val="00DD536E"/>
    <w:rsid w:val="00DD5553"/>
    <w:rsid w:val="00DD5AC7"/>
    <w:rsid w:val="00DD76A2"/>
    <w:rsid w:val="00DE029D"/>
    <w:rsid w:val="00DE04C8"/>
    <w:rsid w:val="00DE100C"/>
    <w:rsid w:val="00DE5870"/>
    <w:rsid w:val="00DE74D0"/>
    <w:rsid w:val="00DE7FB7"/>
    <w:rsid w:val="00DF01F8"/>
    <w:rsid w:val="00DF04E1"/>
    <w:rsid w:val="00DF1C8A"/>
    <w:rsid w:val="00DF323D"/>
    <w:rsid w:val="00DF4E68"/>
    <w:rsid w:val="00DF5472"/>
    <w:rsid w:val="00DF67C2"/>
    <w:rsid w:val="00DF699F"/>
    <w:rsid w:val="00DF72CD"/>
    <w:rsid w:val="00DF749B"/>
    <w:rsid w:val="00E00BAC"/>
    <w:rsid w:val="00E02362"/>
    <w:rsid w:val="00E03F21"/>
    <w:rsid w:val="00E0400A"/>
    <w:rsid w:val="00E045DA"/>
    <w:rsid w:val="00E05A6B"/>
    <w:rsid w:val="00E10D65"/>
    <w:rsid w:val="00E11225"/>
    <w:rsid w:val="00E11AFB"/>
    <w:rsid w:val="00E1222B"/>
    <w:rsid w:val="00E123E4"/>
    <w:rsid w:val="00E12532"/>
    <w:rsid w:val="00E130B2"/>
    <w:rsid w:val="00E130D2"/>
    <w:rsid w:val="00E132A1"/>
    <w:rsid w:val="00E1777D"/>
    <w:rsid w:val="00E201F2"/>
    <w:rsid w:val="00E2106C"/>
    <w:rsid w:val="00E216B3"/>
    <w:rsid w:val="00E22584"/>
    <w:rsid w:val="00E23061"/>
    <w:rsid w:val="00E316D5"/>
    <w:rsid w:val="00E35725"/>
    <w:rsid w:val="00E36224"/>
    <w:rsid w:val="00E36422"/>
    <w:rsid w:val="00E364DE"/>
    <w:rsid w:val="00E36DF7"/>
    <w:rsid w:val="00E37D0E"/>
    <w:rsid w:val="00E41B56"/>
    <w:rsid w:val="00E41CC8"/>
    <w:rsid w:val="00E430D8"/>
    <w:rsid w:val="00E44E8A"/>
    <w:rsid w:val="00E461E6"/>
    <w:rsid w:val="00E46EDB"/>
    <w:rsid w:val="00E50890"/>
    <w:rsid w:val="00E52512"/>
    <w:rsid w:val="00E54488"/>
    <w:rsid w:val="00E5769B"/>
    <w:rsid w:val="00E600A8"/>
    <w:rsid w:val="00E61507"/>
    <w:rsid w:val="00E61D46"/>
    <w:rsid w:val="00E61D9E"/>
    <w:rsid w:val="00E620A0"/>
    <w:rsid w:val="00E62E11"/>
    <w:rsid w:val="00E64503"/>
    <w:rsid w:val="00E669E2"/>
    <w:rsid w:val="00E67953"/>
    <w:rsid w:val="00E70876"/>
    <w:rsid w:val="00E70A5F"/>
    <w:rsid w:val="00E70F8C"/>
    <w:rsid w:val="00E72781"/>
    <w:rsid w:val="00E75BE4"/>
    <w:rsid w:val="00E76332"/>
    <w:rsid w:val="00E77556"/>
    <w:rsid w:val="00E80165"/>
    <w:rsid w:val="00E8022B"/>
    <w:rsid w:val="00E80F17"/>
    <w:rsid w:val="00E81274"/>
    <w:rsid w:val="00E8523C"/>
    <w:rsid w:val="00E86049"/>
    <w:rsid w:val="00E86095"/>
    <w:rsid w:val="00E920CC"/>
    <w:rsid w:val="00E96971"/>
    <w:rsid w:val="00E97201"/>
    <w:rsid w:val="00E97E22"/>
    <w:rsid w:val="00EA02E8"/>
    <w:rsid w:val="00EB03B6"/>
    <w:rsid w:val="00EB1159"/>
    <w:rsid w:val="00EB3BF2"/>
    <w:rsid w:val="00EB5097"/>
    <w:rsid w:val="00EB62B4"/>
    <w:rsid w:val="00EB6C8B"/>
    <w:rsid w:val="00EB6E5A"/>
    <w:rsid w:val="00EB79E5"/>
    <w:rsid w:val="00EC0D9E"/>
    <w:rsid w:val="00EC1586"/>
    <w:rsid w:val="00EC1B2E"/>
    <w:rsid w:val="00EC49CE"/>
    <w:rsid w:val="00EC532E"/>
    <w:rsid w:val="00EC7178"/>
    <w:rsid w:val="00EC732F"/>
    <w:rsid w:val="00ED0574"/>
    <w:rsid w:val="00ED0B9F"/>
    <w:rsid w:val="00ED2E25"/>
    <w:rsid w:val="00ED3D5F"/>
    <w:rsid w:val="00ED3D66"/>
    <w:rsid w:val="00EE0061"/>
    <w:rsid w:val="00EE2E52"/>
    <w:rsid w:val="00EE313A"/>
    <w:rsid w:val="00EE3DBE"/>
    <w:rsid w:val="00EE52A1"/>
    <w:rsid w:val="00EE7A01"/>
    <w:rsid w:val="00EF01DB"/>
    <w:rsid w:val="00EF0A6A"/>
    <w:rsid w:val="00EF0BA4"/>
    <w:rsid w:val="00EF0DB5"/>
    <w:rsid w:val="00F0029F"/>
    <w:rsid w:val="00F007BE"/>
    <w:rsid w:val="00F00F94"/>
    <w:rsid w:val="00F0368D"/>
    <w:rsid w:val="00F05EB5"/>
    <w:rsid w:val="00F061F0"/>
    <w:rsid w:val="00F07F8E"/>
    <w:rsid w:val="00F10732"/>
    <w:rsid w:val="00F10795"/>
    <w:rsid w:val="00F110A2"/>
    <w:rsid w:val="00F133C0"/>
    <w:rsid w:val="00F13470"/>
    <w:rsid w:val="00F13BEC"/>
    <w:rsid w:val="00F14E53"/>
    <w:rsid w:val="00F14FE4"/>
    <w:rsid w:val="00F176A5"/>
    <w:rsid w:val="00F20D6A"/>
    <w:rsid w:val="00F213CB"/>
    <w:rsid w:val="00F22669"/>
    <w:rsid w:val="00F2337C"/>
    <w:rsid w:val="00F240B2"/>
    <w:rsid w:val="00F24D04"/>
    <w:rsid w:val="00F24F76"/>
    <w:rsid w:val="00F26B30"/>
    <w:rsid w:val="00F27219"/>
    <w:rsid w:val="00F3079C"/>
    <w:rsid w:val="00F30EA6"/>
    <w:rsid w:val="00F3106E"/>
    <w:rsid w:val="00F31969"/>
    <w:rsid w:val="00F31A52"/>
    <w:rsid w:val="00F32103"/>
    <w:rsid w:val="00F32878"/>
    <w:rsid w:val="00F377C1"/>
    <w:rsid w:val="00F401C5"/>
    <w:rsid w:val="00F409EC"/>
    <w:rsid w:val="00F44713"/>
    <w:rsid w:val="00F467E5"/>
    <w:rsid w:val="00F46B4B"/>
    <w:rsid w:val="00F4794B"/>
    <w:rsid w:val="00F47CA6"/>
    <w:rsid w:val="00F47D80"/>
    <w:rsid w:val="00F50EE4"/>
    <w:rsid w:val="00F5333E"/>
    <w:rsid w:val="00F5343D"/>
    <w:rsid w:val="00F56421"/>
    <w:rsid w:val="00F569F7"/>
    <w:rsid w:val="00F57355"/>
    <w:rsid w:val="00F57807"/>
    <w:rsid w:val="00F61411"/>
    <w:rsid w:val="00F61CC4"/>
    <w:rsid w:val="00F61D29"/>
    <w:rsid w:val="00F62475"/>
    <w:rsid w:val="00F62EDC"/>
    <w:rsid w:val="00F64B2F"/>
    <w:rsid w:val="00F66AE2"/>
    <w:rsid w:val="00F67102"/>
    <w:rsid w:val="00F67B18"/>
    <w:rsid w:val="00F706E0"/>
    <w:rsid w:val="00F707C3"/>
    <w:rsid w:val="00F71815"/>
    <w:rsid w:val="00F7199F"/>
    <w:rsid w:val="00F71E19"/>
    <w:rsid w:val="00F75ACB"/>
    <w:rsid w:val="00F75B01"/>
    <w:rsid w:val="00F762E3"/>
    <w:rsid w:val="00F86339"/>
    <w:rsid w:val="00F86365"/>
    <w:rsid w:val="00F8745A"/>
    <w:rsid w:val="00F912F4"/>
    <w:rsid w:val="00F915BA"/>
    <w:rsid w:val="00F92894"/>
    <w:rsid w:val="00F932E5"/>
    <w:rsid w:val="00F951B4"/>
    <w:rsid w:val="00F95CCF"/>
    <w:rsid w:val="00F95D53"/>
    <w:rsid w:val="00FA03A1"/>
    <w:rsid w:val="00FA0585"/>
    <w:rsid w:val="00FA2341"/>
    <w:rsid w:val="00FA2DBA"/>
    <w:rsid w:val="00FA2F54"/>
    <w:rsid w:val="00FA3E99"/>
    <w:rsid w:val="00FA4D4C"/>
    <w:rsid w:val="00FA5A6B"/>
    <w:rsid w:val="00FA6FF5"/>
    <w:rsid w:val="00FA7106"/>
    <w:rsid w:val="00FB0932"/>
    <w:rsid w:val="00FB2223"/>
    <w:rsid w:val="00FB4BAF"/>
    <w:rsid w:val="00FB735F"/>
    <w:rsid w:val="00FB7E8A"/>
    <w:rsid w:val="00FB7E90"/>
    <w:rsid w:val="00FC22F0"/>
    <w:rsid w:val="00FC290D"/>
    <w:rsid w:val="00FC33CD"/>
    <w:rsid w:val="00FC33D5"/>
    <w:rsid w:val="00FC3C79"/>
    <w:rsid w:val="00FC43A7"/>
    <w:rsid w:val="00FD2A7F"/>
    <w:rsid w:val="00FD49B7"/>
    <w:rsid w:val="00FE0CAA"/>
    <w:rsid w:val="00FE2C6A"/>
    <w:rsid w:val="00FE4DDA"/>
    <w:rsid w:val="00FE5D64"/>
    <w:rsid w:val="00FF0B2F"/>
    <w:rsid w:val="00FF308F"/>
    <w:rsid w:val="00FF401D"/>
    <w:rsid w:val="00FF5E0B"/>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F6C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nhideWhenUsed/>
    <w:qFormat/>
    <w:rsid w:val="001F6C8D"/>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D1017E"/>
    <w:pPr>
      <w:keepNext/>
      <w:keepLines/>
      <w:spacing w:before="200" w:after="0"/>
      <w:outlineLvl w:val="2"/>
    </w:pPr>
    <w:rPr>
      <w:rFonts w:asciiTheme="majorHAnsi" w:eastAsiaTheme="majorEastAsia" w:hAnsiTheme="majorHAnsi" w:cstheme="majorBidi"/>
      <w:b/>
      <w:bCs/>
      <w:color w:val="4F81BD" w:themeColor="accent1"/>
      <w:lang w:val="fr-FR"/>
    </w:rPr>
  </w:style>
  <w:style w:type="paragraph" w:styleId="Titre4">
    <w:name w:val="heading 4"/>
    <w:basedOn w:val="Normal"/>
    <w:next w:val="Normal"/>
    <w:link w:val="Titre4Car"/>
    <w:unhideWhenUsed/>
    <w:qFormat/>
    <w:rsid w:val="001F6C8D"/>
    <w:pPr>
      <w:keepNext/>
      <w:keepLines/>
      <w:spacing w:before="40" w:after="0"/>
      <w:outlineLvl w:val="3"/>
    </w:pPr>
    <w:rPr>
      <w:rFonts w:ascii="Cambria" w:eastAsia="Times New Roman" w:hAnsi="Cambria" w:cs="Times New Roman"/>
      <w:i/>
      <w:iCs/>
      <w:color w:val="365F9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14B82"/>
    <w:pPr>
      <w:spacing w:after="0" w:line="240" w:lineRule="auto"/>
    </w:pPr>
    <w:rPr>
      <w:rFonts w:ascii="Calibri" w:eastAsia="Times New Roman" w:hAnsi="Calibri" w:cs="Times New Roman"/>
    </w:rPr>
  </w:style>
  <w:style w:type="paragraph" w:styleId="Paragraphedeliste">
    <w:name w:val="List Paragraph"/>
    <w:basedOn w:val="Normal"/>
    <w:link w:val="ParagraphedelisteCar"/>
    <w:uiPriority w:val="34"/>
    <w:qFormat/>
    <w:rsid w:val="00314B82"/>
    <w:pPr>
      <w:ind w:left="720"/>
      <w:contextualSpacing/>
    </w:pPr>
    <w:rPr>
      <w:rFonts w:ascii="Calibri" w:eastAsia="Times New Roman" w:hAnsi="Calibri" w:cs="Times New Roman"/>
    </w:rPr>
  </w:style>
  <w:style w:type="character" w:styleId="Lienhypertexte">
    <w:name w:val="Hyperlink"/>
    <w:basedOn w:val="Policepardfaut"/>
    <w:uiPriority w:val="99"/>
    <w:unhideWhenUsed/>
    <w:rsid w:val="00314B82"/>
    <w:rPr>
      <w:color w:val="0000FF"/>
      <w:u w:val="single"/>
    </w:rPr>
  </w:style>
  <w:style w:type="paragraph" w:styleId="Textedebulles">
    <w:name w:val="Balloon Text"/>
    <w:basedOn w:val="Normal"/>
    <w:link w:val="TextedebullesCar"/>
    <w:uiPriority w:val="99"/>
    <w:semiHidden/>
    <w:unhideWhenUsed/>
    <w:rsid w:val="00314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4B82"/>
    <w:rPr>
      <w:rFonts w:ascii="Tahoma" w:hAnsi="Tahoma" w:cs="Tahoma"/>
      <w:sz w:val="16"/>
      <w:szCs w:val="16"/>
    </w:rPr>
  </w:style>
  <w:style w:type="paragraph" w:styleId="En-tte">
    <w:name w:val="header"/>
    <w:basedOn w:val="Normal"/>
    <w:link w:val="En-tteCar"/>
    <w:uiPriority w:val="99"/>
    <w:unhideWhenUsed/>
    <w:rsid w:val="00A9609D"/>
    <w:pPr>
      <w:tabs>
        <w:tab w:val="center" w:pos="4513"/>
        <w:tab w:val="right" w:pos="9026"/>
      </w:tabs>
      <w:spacing w:after="0" w:line="240" w:lineRule="auto"/>
    </w:pPr>
  </w:style>
  <w:style w:type="character" w:customStyle="1" w:styleId="En-tteCar">
    <w:name w:val="En-tête Car"/>
    <w:basedOn w:val="Policepardfaut"/>
    <w:link w:val="En-tte"/>
    <w:uiPriority w:val="99"/>
    <w:rsid w:val="00A9609D"/>
  </w:style>
  <w:style w:type="paragraph" w:styleId="Pieddepage">
    <w:name w:val="footer"/>
    <w:basedOn w:val="Normal"/>
    <w:link w:val="PieddepageCar"/>
    <w:uiPriority w:val="99"/>
    <w:unhideWhenUsed/>
    <w:rsid w:val="00A9609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9609D"/>
  </w:style>
  <w:style w:type="paragraph" w:styleId="Notedebasdepage">
    <w:name w:val="footnote text"/>
    <w:basedOn w:val="Normal"/>
    <w:link w:val="NotedebasdepageCar"/>
    <w:uiPriority w:val="99"/>
    <w:unhideWhenUsed/>
    <w:rsid w:val="00A9609D"/>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A9609D"/>
    <w:rPr>
      <w:rFonts w:ascii="Times New Roman" w:eastAsia="Times New Roman" w:hAnsi="Times New Roman" w:cs="Times New Roman"/>
      <w:sz w:val="20"/>
      <w:szCs w:val="20"/>
    </w:rPr>
  </w:style>
  <w:style w:type="paragraph" w:styleId="NormalWeb">
    <w:name w:val="Normal (Web)"/>
    <w:basedOn w:val="Normal"/>
    <w:uiPriority w:val="99"/>
    <w:rsid w:val="00C432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description">
    <w:name w:val="spandescription"/>
    <w:rsid w:val="00C432A5"/>
    <w:rPr>
      <w:rFonts w:ascii="Tahoma" w:hAnsi="Tahoma" w:cs="Tahoma" w:hint="default"/>
      <w:sz w:val="17"/>
      <w:szCs w:val="17"/>
    </w:rPr>
  </w:style>
  <w:style w:type="character" w:customStyle="1" w:styleId="st1">
    <w:name w:val="st1"/>
    <w:rsid w:val="00C432A5"/>
    <w:rPr>
      <w:color w:val="222222"/>
    </w:rPr>
  </w:style>
  <w:style w:type="character" w:customStyle="1" w:styleId="Titre1Car">
    <w:name w:val="Titre 1 Car"/>
    <w:basedOn w:val="Policepardfaut"/>
    <w:link w:val="Titre1"/>
    <w:uiPriority w:val="9"/>
    <w:rsid w:val="001F6C8D"/>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rsid w:val="001F6C8D"/>
    <w:rPr>
      <w:rFonts w:ascii="Cambria" w:eastAsia="Times New Roman" w:hAnsi="Cambria" w:cs="Times New Roman"/>
      <w:b/>
      <w:bCs/>
      <w:i/>
      <w:iCs/>
      <w:sz w:val="28"/>
      <w:szCs w:val="28"/>
    </w:rPr>
  </w:style>
  <w:style w:type="character" w:customStyle="1" w:styleId="Titre4Car">
    <w:name w:val="Titre 4 Car"/>
    <w:basedOn w:val="Policepardfaut"/>
    <w:link w:val="Titre4"/>
    <w:rsid w:val="001F6C8D"/>
    <w:rPr>
      <w:rFonts w:ascii="Cambria" w:eastAsia="Times New Roman" w:hAnsi="Cambria" w:cs="Times New Roman"/>
      <w:i/>
      <w:iCs/>
      <w:color w:val="365F91"/>
      <w:sz w:val="20"/>
      <w:szCs w:val="20"/>
    </w:rPr>
  </w:style>
  <w:style w:type="numbering" w:customStyle="1" w:styleId="NoList1">
    <w:name w:val="No List1"/>
    <w:next w:val="Aucuneliste"/>
    <w:uiPriority w:val="99"/>
    <w:semiHidden/>
    <w:unhideWhenUsed/>
    <w:rsid w:val="001F6C8D"/>
  </w:style>
  <w:style w:type="character" w:customStyle="1" w:styleId="hps">
    <w:name w:val="hps"/>
    <w:basedOn w:val="Policepardfaut"/>
    <w:rsid w:val="001F6C8D"/>
  </w:style>
  <w:style w:type="character" w:customStyle="1" w:styleId="shorttext">
    <w:name w:val="short_text"/>
    <w:basedOn w:val="Policepardfaut"/>
    <w:rsid w:val="001F6C8D"/>
  </w:style>
  <w:style w:type="character" w:customStyle="1" w:styleId="atn">
    <w:name w:val="atn"/>
    <w:basedOn w:val="Policepardfaut"/>
    <w:rsid w:val="001F6C8D"/>
  </w:style>
  <w:style w:type="character" w:customStyle="1" w:styleId="alt-edited">
    <w:name w:val="alt-edited"/>
    <w:basedOn w:val="Policepardfaut"/>
    <w:rsid w:val="001F6C8D"/>
  </w:style>
  <w:style w:type="table" w:customStyle="1" w:styleId="Grillemoyenne21">
    <w:name w:val="Grille moyenne 21"/>
    <w:basedOn w:val="TableauNormal"/>
    <w:uiPriority w:val="68"/>
    <w:rsid w:val="001F6C8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1">
    <w:name w:val="Grille moyenne 31"/>
    <w:basedOn w:val="TableauNormal"/>
    <w:uiPriority w:val="69"/>
    <w:rsid w:val="001F6C8D"/>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1F6C8D"/>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dutableau">
    <w:name w:val="Table Grid"/>
    <w:basedOn w:val="TableauNormal"/>
    <w:uiPriority w:val="39"/>
    <w:rsid w:val="001F6C8D"/>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1F6C8D"/>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1F6C8D"/>
    <w:pPr>
      <w:autoSpaceDE w:val="0"/>
      <w:autoSpaceDN w:val="0"/>
      <w:adjustRightInd w:val="0"/>
      <w:spacing w:after="0" w:line="240" w:lineRule="auto"/>
    </w:pPr>
    <w:rPr>
      <w:rFonts w:ascii="Book Antiqua" w:eastAsia="Times New Roman" w:hAnsi="Book Antiqua" w:cs="Book Antiqua"/>
      <w:color w:val="000000"/>
      <w:sz w:val="24"/>
      <w:szCs w:val="24"/>
    </w:rPr>
  </w:style>
  <w:style w:type="table" w:customStyle="1" w:styleId="Ombrageclair2">
    <w:name w:val="Ombrage clair2"/>
    <w:basedOn w:val="TableauNormal"/>
    <w:uiPriority w:val="60"/>
    <w:rsid w:val="001F6C8D"/>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ddmd">
    <w:name w:val="addmd"/>
    <w:basedOn w:val="Policepardfaut"/>
    <w:rsid w:val="001F6C8D"/>
  </w:style>
  <w:style w:type="table" w:customStyle="1" w:styleId="Ombrageclair3">
    <w:name w:val="Ombrage clair3"/>
    <w:basedOn w:val="TableauNormal"/>
    <w:uiPriority w:val="60"/>
    <w:rsid w:val="001F6C8D"/>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ev">
    <w:name w:val="Strong"/>
    <w:uiPriority w:val="22"/>
    <w:qFormat/>
    <w:rsid w:val="001F6C8D"/>
    <w:rPr>
      <w:b/>
      <w:bCs/>
    </w:rPr>
  </w:style>
  <w:style w:type="character" w:customStyle="1" w:styleId="apple-converted-space">
    <w:name w:val="apple-converted-space"/>
    <w:basedOn w:val="Policepardfaut"/>
    <w:rsid w:val="001F6C8D"/>
  </w:style>
  <w:style w:type="character" w:customStyle="1" w:styleId="element-citation">
    <w:name w:val="element-citation"/>
    <w:basedOn w:val="Policepardfaut"/>
    <w:rsid w:val="001F6C8D"/>
  </w:style>
  <w:style w:type="paragraph" w:customStyle="1" w:styleId="Pa13">
    <w:name w:val="Pa13"/>
    <w:basedOn w:val="Default"/>
    <w:next w:val="Default"/>
    <w:uiPriority w:val="99"/>
    <w:rsid w:val="001F6C8D"/>
    <w:pPr>
      <w:spacing w:line="181" w:lineRule="atLeast"/>
    </w:pPr>
    <w:rPr>
      <w:rFonts w:ascii="Warnock Pro" w:hAnsi="Warnock Pro" w:cs="Arial"/>
      <w:color w:val="auto"/>
    </w:rPr>
  </w:style>
  <w:style w:type="character" w:customStyle="1" w:styleId="A10">
    <w:name w:val="A10"/>
    <w:uiPriority w:val="99"/>
    <w:rsid w:val="001F6C8D"/>
    <w:rPr>
      <w:rFonts w:cs="Warnock Pro"/>
      <w:b/>
      <w:bCs/>
      <w:color w:val="000000"/>
      <w:sz w:val="16"/>
      <w:szCs w:val="16"/>
    </w:rPr>
  </w:style>
  <w:style w:type="character" w:styleId="Accentuation">
    <w:name w:val="Emphasis"/>
    <w:uiPriority w:val="20"/>
    <w:qFormat/>
    <w:rsid w:val="001F6C8D"/>
    <w:rPr>
      <w:i/>
      <w:iCs/>
    </w:rPr>
  </w:style>
  <w:style w:type="character" w:customStyle="1" w:styleId="publication-meta-journal">
    <w:name w:val="publication-meta-journal"/>
    <w:basedOn w:val="Policepardfaut"/>
    <w:rsid w:val="001F6C8D"/>
  </w:style>
  <w:style w:type="paragraph" w:customStyle="1" w:styleId="Pa19">
    <w:name w:val="Pa19"/>
    <w:basedOn w:val="Default"/>
    <w:next w:val="Default"/>
    <w:uiPriority w:val="99"/>
    <w:rsid w:val="001F6C8D"/>
    <w:pPr>
      <w:spacing w:line="181" w:lineRule="atLeast"/>
    </w:pPr>
    <w:rPr>
      <w:rFonts w:ascii="Warnock Pro" w:hAnsi="Warnock Pro" w:cs="Arial"/>
      <w:color w:val="auto"/>
    </w:rPr>
  </w:style>
  <w:style w:type="character" w:styleId="Numrodeligne">
    <w:name w:val="line number"/>
    <w:basedOn w:val="Policepardfaut"/>
    <w:uiPriority w:val="99"/>
    <w:semiHidden/>
    <w:unhideWhenUsed/>
    <w:rsid w:val="001F6C8D"/>
  </w:style>
  <w:style w:type="character" w:customStyle="1" w:styleId="ref-journal">
    <w:name w:val="ref-journal"/>
    <w:basedOn w:val="Policepardfaut"/>
    <w:rsid w:val="001F6C8D"/>
  </w:style>
  <w:style w:type="character" w:customStyle="1" w:styleId="ref-vol">
    <w:name w:val="ref-vol"/>
    <w:basedOn w:val="Policepardfaut"/>
    <w:rsid w:val="001F6C8D"/>
  </w:style>
  <w:style w:type="character" w:styleId="Marquedecommentaire">
    <w:name w:val="annotation reference"/>
    <w:uiPriority w:val="99"/>
    <w:semiHidden/>
    <w:unhideWhenUsed/>
    <w:rsid w:val="001F6C8D"/>
    <w:rPr>
      <w:sz w:val="16"/>
      <w:szCs w:val="16"/>
    </w:rPr>
  </w:style>
  <w:style w:type="paragraph" w:styleId="Commentaire">
    <w:name w:val="annotation text"/>
    <w:basedOn w:val="Normal"/>
    <w:link w:val="CommentaireCar"/>
    <w:uiPriority w:val="99"/>
    <w:semiHidden/>
    <w:unhideWhenUsed/>
    <w:rsid w:val="001F6C8D"/>
    <w:pPr>
      <w:spacing w:line="240" w:lineRule="auto"/>
    </w:pPr>
    <w:rPr>
      <w:rFonts w:ascii="Calibri" w:eastAsia="Times New Roman" w:hAnsi="Calibri" w:cs="Times New Roman"/>
      <w:sz w:val="20"/>
      <w:szCs w:val="20"/>
    </w:rPr>
  </w:style>
  <w:style w:type="character" w:customStyle="1" w:styleId="CommentaireCar">
    <w:name w:val="Commentaire Car"/>
    <w:basedOn w:val="Policepardfaut"/>
    <w:link w:val="Commentaire"/>
    <w:uiPriority w:val="99"/>
    <w:semiHidden/>
    <w:rsid w:val="001F6C8D"/>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F6C8D"/>
    <w:rPr>
      <w:b/>
      <w:bCs/>
    </w:rPr>
  </w:style>
  <w:style w:type="character" w:customStyle="1" w:styleId="ObjetducommentaireCar">
    <w:name w:val="Objet du commentaire Car"/>
    <w:basedOn w:val="CommentaireCar"/>
    <w:link w:val="Objetducommentaire"/>
    <w:uiPriority w:val="99"/>
    <w:semiHidden/>
    <w:rsid w:val="001F6C8D"/>
    <w:rPr>
      <w:rFonts w:ascii="Calibri" w:eastAsia="Times New Roman" w:hAnsi="Calibri" w:cs="Times New Roman"/>
      <w:b/>
      <w:bCs/>
      <w:sz w:val="20"/>
      <w:szCs w:val="20"/>
    </w:rPr>
  </w:style>
  <w:style w:type="paragraph" w:styleId="Rvision">
    <w:name w:val="Revision"/>
    <w:hidden/>
    <w:uiPriority w:val="99"/>
    <w:semiHidden/>
    <w:rsid w:val="001F6C8D"/>
    <w:pPr>
      <w:spacing w:after="0" w:line="240" w:lineRule="auto"/>
    </w:pPr>
    <w:rPr>
      <w:rFonts w:ascii="Calibri" w:eastAsia="Times New Roman" w:hAnsi="Calibri" w:cs="Arial"/>
    </w:rPr>
  </w:style>
  <w:style w:type="character" w:customStyle="1" w:styleId="label">
    <w:name w:val="label"/>
    <w:basedOn w:val="Policepardfaut"/>
    <w:rsid w:val="001F6C8D"/>
  </w:style>
  <w:style w:type="character" w:styleId="CitationHTML">
    <w:name w:val="HTML Cite"/>
    <w:uiPriority w:val="99"/>
    <w:semiHidden/>
    <w:unhideWhenUsed/>
    <w:rsid w:val="001F6C8D"/>
    <w:rPr>
      <w:i/>
      <w:iCs/>
    </w:rPr>
  </w:style>
  <w:style w:type="character" w:customStyle="1" w:styleId="author">
    <w:name w:val="author"/>
    <w:rsid w:val="001F6C8D"/>
  </w:style>
  <w:style w:type="character" w:customStyle="1" w:styleId="pubyear">
    <w:name w:val="pubyear"/>
    <w:rsid w:val="001F6C8D"/>
  </w:style>
  <w:style w:type="character" w:customStyle="1" w:styleId="articletitle">
    <w:name w:val="articletitle"/>
    <w:rsid w:val="001F6C8D"/>
  </w:style>
  <w:style w:type="character" w:customStyle="1" w:styleId="journaltitle">
    <w:name w:val="journaltitle"/>
    <w:rsid w:val="001F6C8D"/>
  </w:style>
  <w:style w:type="character" w:customStyle="1" w:styleId="vol">
    <w:name w:val="vol"/>
    <w:rsid w:val="001F6C8D"/>
  </w:style>
  <w:style w:type="character" w:customStyle="1" w:styleId="pagefirst">
    <w:name w:val="pagefirst"/>
    <w:rsid w:val="001F6C8D"/>
  </w:style>
  <w:style w:type="character" w:customStyle="1" w:styleId="pagelast">
    <w:name w:val="pagelast"/>
    <w:rsid w:val="001F6C8D"/>
  </w:style>
  <w:style w:type="paragraph" w:customStyle="1" w:styleId="Heading31">
    <w:name w:val="Heading 31"/>
    <w:basedOn w:val="Normal"/>
    <w:uiPriority w:val="1"/>
    <w:qFormat/>
    <w:rsid w:val="000D5F57"/>
    <w:pPr>
      <w:widowControl w:val="0"/>
      <w:autoSpaceDE w:val="0"/>
      <w:autoSpaceDN w:val="0"/>
      <w:spacing w:after="0" w:line="240" w:lineRule="auto"/>
      <w:ind w:left="141"/>
      <w:outlineLvl w:val="3"/>
    </w:pPr>
    <w:rPr>
      <w:rFonts w:ascii="Trebuchet MS" w:eastAsia="Trebuchet MS" w:hAnsi="Trebuchet MS" w:cs="Trebuchet MS"/>
      <w:b/>
      <w:bCs/>
      <w:sz w:val="15"/>
      <w:szCs w:val="15"/>
    </w:rPr>
  </w:style>
  <w:style w:type="character" w:styleId="Appelnotedebasdep">
    <w:name w:val="footnote reference"/>
    <w:basedOn w:val="Policepardfaut"/>
    <w:uiPriority w:val="99"/>
    <w:semiHidden/>
    <w:unhideWhenUsed/>
    <w:rsid w:val="00FB2223"/>
    <w:rPr>
      <w:vertAlign w:val="superscript"/>
    </w:rPr>
  </w:style>
  <w:style w:type="character" w:styleId="Textedelespacerserv">
    <w:name w:val="Placeholder Text"/>
    <w:basedOn w:val="Policepardfaut"/>
    <w:uiPriority w:val="99"/>
    <w:semiHidden/>
    <w:rsid w:val="005973E1"/>
    <w:rPr>
      <w:color w:val="808080"/>
    </w:rPr>
  </w:style>
  <w:style w:type="table" w:customStyle="1" w:styleId="PlainTable2">
    <w:name w:val="Plain Table 2"/>
    <w:basedOn w:val="TableauNormal"/>
    <w:uiPriority w:val="42"/>
    <w:rsid w:val="00332494"/>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auNormal"/>
    <w:uiPriority w:val="40"/>
    <w:rsid w:val="00501E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auNormal"/>
    <w:uiPriority w:val="41"/>
    <w:rsid w:val="001347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21">
    <w:name w:val="fontstyle21"/>
    <w:rsid w:val="006D4253"/>
    <w:rPr>
      <w:rFonts w:ascii="TeXGyreAdventor-Bold" w:hAnsi="TeXGyreAdventor-Bold"/>
      <w:b/>
      <w:bCs/>
      <w:i w:val="0"/>
      <w:iCs w:val="0"/>
      <w:color w:val="FFFFFF"/>
      <w:sz w:val="10"/>
      <w:szCs w:val="10"/>
    </w:rPr>
  </w:style>
  <w:style w:type="paragraph" w:customStyle="1" w:styleId="Newparagraph">
    <w:name w:val="New paragraph"/>
    <w:basedOn w:val="Normal"/>
    <w:qFormat/>
    <w:rsid w:val="00873A25"/>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Paragraph">
    <w:name w:val="Paragraph"/>
    <w:basedOn w:val="Normal"/>
    <w:next w:val="Newparagraph"/>
    <w:qFormat/>
    <w:rsid w:val="00E1222B"/>
    <w:pPr>
      <w:widowControl w:val="0"/>
      <w:spacing w:before="240" w:after="0" w:line="480" w:lineRule="auto"/>
    </w:pPr>
    <w:rPr>
      <w:rFonts w:ascii="Times New Roman" w:eastAsia="Times New Roman" w:hAnsi="Times New Roman" w:cs="Times New Roman"/>
      <w:sz w:val="24"/>
      <w:szCs w:val="24"/>
      <w:lang w:val="en-GB" w:eastAsia="en-GB"/>
    </w:rPr>
  </w:style>
  <w:style w:type="character" w:customStyle="1" w:styleId="longtext">
    <w:name w:val="long_text"/>
    <w:basedOn w:val="Policepardfaut"/>
    <w:rsid w:val="00E1222B"/>
  </w:style>
  <w:style w:type="paragraph" w:styleId="PrformatHTML">
    <w:name w:val="HTML Preformatted"/>
    <w:basedOn w:val="Normal"/>
    <w:link w:val="PrformatHTMLCar"/>
    <w:uiPriority w:val="99"/>
    <w:unhideWhenUsed/>
    <w:rsid w:val="007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773AC7"/>
    <w:rPr>
      <w:rFonts w:ascii="Courier New" w:eastAsia="Times New Roman" w:hAnsi="Courier New" w:cs="Courier New"/>
      <w:sz w:val="20"/>
      <w:szCs w:val="20"/>
      <w:lang w:val="fr-FR" w:eastAsia="fr-FR"/>
    </w:rPr>
  </w:style>
  <w:style w:type="paragraph" w:styleId="Lgende">
    <w:name w:val="caption"/>
    <w:basedOn w:val="Normal"/>
    <w:next w:val="Normal"/>
    <w:uiPriority w:val="35"/>
    <w:unhideWhenUsed/>
    <w:qFormat/>
    <w:rsid w:val="001431A1"/>
    <w:pPr>
      <w:spacing w:line="240" w:lineRule="auto"/>
    </w:pPr>
    <w:rPr>
      <w:rFonts w:eastAsiaTheme="minorHAnsi"/>
      <w:b/>
      <w:bCs/>
      <w:color w:val="4F81BD" w:themeColor="accent1"/>
      <w:sz w:val="18"/>
      <w:szCs w:val="18"/>
      <w:lang w:val="fr-FR"/>
    </w:rPr>
  </w:style>
  <w:style w:type="table" w:customStyle="1" w:styleId="Grilledutableau1">
    <w:name w:val="Grille du tableau1"/>
    <w:basedOn w:val="TableauNormal"/>
    <w:uiPriority w:val="59"/>
    <w:rsid w:val="00AC342F"/>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C342F"/>
    <w:pPr>
      <w:spacing w:after="0" w:line="240" w:lineRule="auto"/>
    </w:pPr>
    <w:rPr>
      <w:rFonts w:ascii="Calibri" w:eastAsia="Times New Roman" w:hAnsi="Calibri" w:cs="Arial"/>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3">
    <w:name w:val="Grille du tableau3"/>
    <w:basedOn w:val="TableauNormal"/>
    <w:next w:val="Grilledutableau"/>
    <w:uiPriority w:val="59"/>
    <w:rsid w:val="00AC342F"/>
    <w:pPr>
      <w:spacing w:after="0" w:line="240" w:lineRule="auto"/>
    </w:pPr>
    <w:rPr>
      <w:rFonts w:ascii="Calibri" w:eastAsia="Times New Roman" w:hAnsi="Calibri" w:cs="Arial"/>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21">
    <w:name w:val="Plain Table 21"/>
    <w:basedOn w:val="TableauNormal"/>
    <w:uiPriority w:val="42"/>
    <w:rsid w:val="00AC342F"/>
    <w:pPr>
      <w:spacing w:after="0" w:line="240" w:lineRule="auto"/>
    </w:pPr>
    <w:rPr>
      <w:rFonts w:eastAsiaTheme="minorHAnsi"/>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Policepardfaut"/>
    <w:uiPriority w:val="99"/>
    <w:semiHidden/>
    <w:unhideWhenUsed/>
    <w:rsid w:val="00AC342F"/>
    <w:rPr>
      <w:color w:val="808080"/>
      <w:shd w:val="clear" w:color="auto" w:fill="E6E6E6"/>
    </w:rPr>
  </w:style>
  <w:style w:type="paragraph" w:customStyle="1" w:styleId="MDPI16affiliation">
    <w:name w:val="MDPI_1.6_affiliation"/>
    <w:basedOn w:val="Normal"/>
    <w:qFormat/>
    <w:rsid w:val="00AC342F"/>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styleId="Corpsdetexte">
    <w:name w:val="Body Text"/>
    <w:basedOn w:val="Normal"/>
    <w:link w:val="CorpsdetexteCar"/>
    <w:uiPriority w:val="1"/>
    <w:qFormat/>
    <w:rsid w:val="003E7A7B"/>
    <w:pPr>
      <w:widowControl w:val="0"/>
      <w:autoSpaceDE w:val="0"/>
      <w:autoSpaceDN w:val="0"/>
      <w:spacing w:after="0" w:line="240" w:lineRule="auto"/>
      <w:jc w:val="both"/>
    </w:pPr>
    <w:rPr>
      <w:rFonts w:ascii="Georgia" w:eastAsia="Georgia" w:hAnsi="Georgia" w:cs="Georgia"/>
      <w:sz w:val="16"/>
      <w:szCs w:val="16"/>
    </w:rPr>
  </w:style>
  <w:style w:type="character" w:customStyle="1" w:styleId="CorpsdetexteCar">
    <w:name w:val="Corps de texte Car"/>
    <w:basedOn w:val="Policepardfaut"/>
    <w:link w:val="Corpsdetexte"/>
    <w:uiPriority w:val="1"/>
    <w:rsid w:val="003E7A7B"/>
    <w:rPr>
      <w:rFonts w:ascii="Georgia" w:eastAsia="Georgia" w:hAnsi="Georgia" w:cs="Georgia"/>
      <w:sz w:val="16"/>
      <w:szCs w:val="16"/>
    </w:rPr>
  </w:style>
  <w:style w:type="paragraph" w:customStyle="1" w:styleId="TableParagraph">
    <w:name w:val="Table Paragraph"/>
    <w:basedOn w:val="Normal"/>
    <w:uiPriority w:val="1"/>
    <w:qFormat/>
    <w:rsid w:val="00AB6AEB"/>
    <w:pPr>
      <w:widowControl w:val="0"/>
      <w:autoSpaceDE w:val="0"/>
      <w:autoSpaceDN w:val="0"/>
      <w:spacing w:after="0" w:line="240" w:lineRule="auto"/>
      <w:ind w:left="181"/>
      <w:jc w:val="center"/>
    </w:pPr>
    <w:rPr>
      <w:rFonts w:ascii="Times New Roman" w:eastAsia="Times New Roman" w:hAnsi="Times New Roman" w:cs="Times New Roman"/>
      <w:lang w:bidi="en-US"/>
    </w:rPr>
  </w:style>
  <w:style w:type="character" w:customStyle="1" w:styleId="ParagraphedelisteCar">
    <w:name w:val="Paragraphe de liste Car"/>
    <w:basedOn w:val="Policepardfaut"/>
    <w:link w:val="Paragraphedeliste"/>
    <w:uiPriority w:val="34"/>
    <w:locked/>
    <w:rsid w:val="00BA55CE"/>
    <w:rPr>
      <w:rFonts w:ascii="Calibri" w:eastAsia="Times New Roman" w:hAnsi="Calibri" w:cs="Times New Roman"/>
    </w:rPr>
  </w:style>
  <w:style w:type="paragraph" w:customStyle="1" w:styleId="Els-2ndorder-head">
    <w:name w:val="Els-2ndorder-head"/>
    <w:next w:val="Els-body-text"/>
    <w:rsid w:val="00755E36"/>
    <w:pPr>
      <w:keepNext/>
      <w:numPr>
        <w:ilvl w:val="1"/>
        <w:numId w:val="3"/>
      </w:numPr>
      <w:suppressAutoHyphens/>
      <w:spacing w:before="240" w:after="240" w:line="240" w:lineRule="exact"/>
    </w:pPr>
    <w:rPr>
      <w:rFonts w:ascii="Times New Roman" w:eastAsia="Times New Roman" w:hAnsi="Times New Roman" w:cs="Times New Roman"/>
      <w:i/>
      <w:sz w:val="20"/>
      <w:szCs w:val="20"/>
    </w:rPr>
  </w:style>
  <w:style w:type="paragraph" w:customStyle="1" w:styleId="Els-body-text">
    <w:name w:val="Els-body-text"/>
    <w:rsid w:val="00755E36"/>
    <w:pPr>
      <w:spacing w:after="0" w:line="240" w:lineRule="exact"/>
      <w:ind w:firstLine="240"/>
      <w:jc w:val="both"/>
    </w:pPr>
    <w:rPr>
      <w:rFonts w:ascii="Times New Roman" w:eastAsia="Times New Roman" w:hAnsi="Times New Roman" w:cs="Times New Roman"/>
      <w:sz w:val="20"/>
      <w:szCs w:val="20"/>
    </w:rPr>
  </w:style>
  <w:style w:type="paragraph" w:customStyle="1" w:styleId="Els-3rdorder-head">
    <w:name w:val="Els-3rdorder-head"/>
    <w:next w:val="Els-body-text"/>
    <w:rsid w:val="00755E36"/>
    <w:pPr>
      <w:keepNext/>
      <w:numPr>
        <w:ilvl w:val="2"/>
        <w:numId w:val="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755E36"/>
    <w:pPr>
      <w:keepNext/>
      <w:numPr>
        <w:ilvl w:val="3"/>
        <w:numId w:val="3"/>
      </w:numPr>
      <w:suppressAutoHyphens/>
      <w:spacing w:before="240" w:after="0" w:line="240" w:lineRule="exact"/>
      <w:jc w:val="both"/>
    </w:pPr>
    <w:rPr>
      <w:rFonts w:ascii="Times New Roman" w:eastAsia="Times New Roman" w:hAnsi="Times New Roman" w:cs="Times New Roman"/>
      <w:i/>
      <w:sz w:val="20"/>
      <w:szCs w:val="20"/>
    </w:rPr>
  </w:style>
  <w:style w:type="paragraph" w:customStyle="1" w:styleId="Els-1storder-head">
    <w:name w:val="Els-1storder-head"/>
    <w:next w:val="Els-body-text"/>
    <w:rsid w:val="00755E36"/>
    <w:pPr>
      <w:keepNext/>
      <w:numPr>
        <w:numId w:val="3"/>
      </w:numPr>
      <w:suppressAutoHyphens/>
      <w:spacing w:before="480" w:after="240" w:line="240" w:lineRule="exact"/>
    </w:pPr>
    <w:rPr>
      <w:rFonts w:ascii="Times New Roman" w:eastAsia="Times New Roman" w:hAnsi="Times New Roman" w:cs="Times New Roman"/>
      <w:b/>
      <w:sz w:val="20"/>
      <w:szCs w:val="20"/>
    </w:rPr>
  </w:style>
  <w:style w:type="paragraph" w:customStyle="1" w:styleId="MDPI21heading1">
    <w:name w:val="MDPI_2.1_heading1"/>
    <w:basedOn w:val="Normal"/>
    <w:qFormat/>
    <w:rsid w:val="00755E36"/>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Style1">
    <w:name w:val="Style1"/>
    <w:basedOn w:val="Normal"/>
    <w:rsid w:val="003A4E46"/>
    <w:pPr>
      <w:bidi/>
      <w:spacing w:after="0" w:line="288" w:lineRule="auto"/>
      <w:jc w:val="center"/>
      <w:outlineLvl w:val="0"/>
    </w:pPr>
    <w:rPr>
      <w:rFonts w:ascii="Times New Roman" w:eastAsia="Times New Roman" w:hAnsi="Times New Roman" w:cs="Nazanin"/>
      <w:bCs/>
      <w:kern w:val="28"/>
      <w:sz w:val="24"/>
      <w:szCs w:val="24"/>
    </w:rPr>
  </w:style>
  <w:style w:type="character" w:customStyle="1" w:styleId="Titre3Car">
    <w:name w:val="Titre 3 Car"/>
    <w:basedOn w:val="Policepardfaut"/>
    <w:link w:val="Titre3"/>
    <w:uiPriority w:val="9"/>
    <w:semiHidden/>
    <w:rsid w:val="00D1017E"/>
    <w:rPr>
      <w:rFonts w:asciiTheme="majorHAnsi" w:eastAsiaTheme="majorEastAsia" w:hAnsiTheme="majorHAnsi" w:cstheme="majorBidi"/>
      <w:b/>
      <w:bCs/>
      <w:color w:val="4F81BD" w:themeColor="accent1"/>
      <w:lang w:val="fr-FR"/>
    </w:rPr>
  </w:style>
  <w:style w:type="character" w:customStyle="1" w:styleId="A3">
    <w:name w:val="A3"/>
    <w:uiPriority w:val="99"/>
    <w:rsid w:val="00D1017E"/>
    <w:rPr>
      <w:color w:val="000000"/>
      <w:sz w:val="18"/>
      <w:szCs w:val="18"/>
    </w:rPr>
  </w:style>
  <w:style w:type="character" w:customStyle="1" w:styleId="headings">
    <w:name w:val="headings"/>
    <w:basedOn w:val="Policepardfaut"/>
    <w:rsid w:val="00D1017E"/>
  </w:style>
  <w:style w:type="paragraph" w:customStyle="1" w:styleId="DecimalAligned">
    <w:name w:val="Decimal Aligned"/>
    <w:basedOn w:val="Normal"/>
    <w:uiPriority w:val="40"/>
    <w:qFormat/>
    <w:rsid w:val="00D1017E"/>
    <w:pPr>
      <w:tabs>
        <w:tab w:val="decimal" w:pos="360"/>
      </w:tabs>
    </w:pPr>
    <w:rPr>
      <w:lang w:val="fr-FR"/>
    </w:rPr>
  </w:style>
  <w:style w:type="character" w:styleId="Emphaseple">
    <w:name w:val="Subtle Emphasis"/>
    <w:basedOn w:val="Policepardfaut"/>
    <w:uiPriority w:val="19"/>
    <w:qFormat/>
    <w:rsid w:val="00D1017E"/>
    <w:rPr>
      <w:rFonts w:eastAsiaTheme="minorEastAsia" w:cstheme="minorBidi"/>
      <w:bCs w:val="0"/>
      <w:i/>
      <w:iCs/>
      <w:color w:val="808080" w:themeColor="text1" w:themeTint="7F"/>
      <w:szCs w:val="22"/>
      <w:lang w:val="fr-FR"/>
    </w:rPr>
  </w:style>
  <w:style w:type="table" w:customStyle="1" w:styleId="Trameclaire-Accent11">
    <w:name w:val="Trame claire - Accent 11"/>
    <w:basedOn w:val="TableauNormal"/>
    <w:uiPriority w:val="60"/>
    <w:rsid w:val="00D1017E"/>
    <w:pPr>
      <w:spacing w:after="0" w:line="240" w:lineRule="auto"/>
    </w:pPr>
    <w:rPr>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Accent5">
    <w:name w:val="Medium Shading 2 Accent 5"/>
    <w:basedOn w:val="TableauNormal"/>
    <w:uiPriority w:val="64"/>
    <w:rsid w:val="00D1017E"/>
    <w:pPr>
      <w:spacing w:after="0" w:line="240" w:lineRule="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claire-Accent12">
    <w:name w:val="Trame claire - Accent 12"/>
    <w:basedOn w:val="TableauNormal"/>
    <w:uiPriority w:val="60"/>
    <w:rsid w:val="00D1017E"/>
    <w:pPr>
      <w:spacing w:after="0" w:line="240" w:lineRule="auto"/>
    </w:pPr>
    <w:rPr>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emoyenne11">
    <w:name w:val="Liste moyenne 11"/>
    <w:basedOn w:val="TableauNormal"/>
    <w:uiPriority w:val="65"/>
    <w:rsid w:val="00D1017E"/>
    <w:pPr>
      <w:spacing w:after="0" w:line="240" w:lineRule="auto"/>
    </w:pPr>
    <w:rPr>
      <w:rFonts w:eastAsiaTheme="minorHAnsi"/>
      <w:color w:val="000000" w:themeColor="text1"/>
      <w:lang w:val="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italique">
    <w:name w:val="italique"/>
    <w:basedOn w:val="Policepardfaut"/>
    <w:rsid w:val="00D1017E"/>
  </w:style>
  <w:style w:type="character" w:customStyle="1" w:styleId="gras">
    <w:name w:val="gras"/>
    <w:basedOn w:val="Policepardfaut"/>
    <w:rsid w:val="00D1017E"/>
  </w:style>
  <w:style w:type="character" w:customStyle="1" w:styleId="inline">
    <w:name w:val="inline"/>
    <w:basedOn w:val="Policepardfaut"/>
    <w:rsid w:val="00D1017E"/>
  </w:style>
  <w:style w:type="character" w:customStyle="1" w:styleId="copyright-year">
    <w:name w:val="copyright-year"/>
    <w:basedOn w:val="Policepardfaut"/>
    <w:rsid w:val="00D1017E"/>
  </w:style>
  <w:style w:type="character" w:customStyle="1" w:styleId="article-title">
    <w:name w:val="article-title"/>
    <w:basedOn w:val="Policepardfaut"/>
    <w:rsid w:val="00D1017E"/>
  </w:style>
  <w:style w:type="table" w:customStyle="1" w:styleId="Trameclaire-Accent13">
    <w:name w:val="Trame claire - Accent 13"/>
    <w:basedOn w:val="TableauNormal"/>
    <w:uiPriority w:val="60"/>
    <w:rsid w:val="00D1017E"/>
    <w:pPr>
      <w:spacing w:after="0" w:line="240" w:lineRule="auto"/>
    </w:pPr>
    <w:rPr>
      <w:rFonts w:eastAsiaTheme="minorHAns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Accent3">
    <w:name w:val="Medium Shading 2 Accent 3"/>
    <w:basedOn w:val="TableauNormal"/>
    <w:uiPriority w:val="64"/>
    <w:rsid w:val="00D1017E"/>
    <w:pPr>
      <w:spacing w:after="0" w:line="240" w:lineRule="auto"/>
    </w:pPr>
    <w:rPr>
      <w:rFonts w:eastAsiaTheme="minorHAnsi"/>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6">
    <w:name w:val="Medium List 2 Accent 6"/>
    <w:basedOn w:val="TableauNormal"/>
    <w:uiPriority w:val="66"/>
    <w:rsid w:val="00D1017E"/>
    <w:pPr>
      <w:spacing w:after="0" w:line="240" w:lineRule="auto"/>
    </w:pPr>
    <w:rPr>
      <w:rFonts w:asciiTheme="majorHAnsi" w:eastAsiaTheme="majorEastAsia" w:hAnsiTheme="majorHAnsi" w:cstheme="majorBidi"/>
      <w:color w:val="000000" w:themeColor="text1"/>
      <w:lang w:val="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amilyname">
    <w:name w:val="familyname"/>
    <w:basedOn w:val="Policepardfaut"/>
    <w:rsid w:val="00D1017E"/>
  </w:style>
  <w:style w:type="paragraph" w:customStyle="1" w:styleId="Pa12">
    <w:name w:val="Pa12"/>
    <w:basedOn w:val="Default"/>
    <w:next w:val="Default"/>
    <w:uiPriority w:val="99"/>
    <w:rsid w:val="00D1017E"/>
    <w:pPr>
      <w:spacing w:line="201" w:lineRule="atLeast"/>
    </w:pPr>
    <w:rPr>
      <w:rFonts w:ascii="Times New Roman" w:eastAsiaTheme="minorHAnsi" w:hAnsi="Times New Roman" w:cs="Times New Roman"/>
      <w:color w:val="auto"/>
      <w:lang w:val="fr-FR"/>
    </w:rPr>
  </w:style>
  <w:style w:type="character" w:customStyle="1" w:styleId="absmetadatalabel">
    <w:name w:val="abs_metadata_label"/>
    <w:basedOn w:val="Policepardfaut"/>
    <w:rsid w:val="00D1017E"/>
  </w:style>
  <w:style w:type="character" w:customStyle="1" w:styleId="publication-meta-separator">
    <w:name w:val="publication-meta-separator"/>
    <w:basedOn w:val="Policepardfaut"/>
    <w:rsid w:val="00D1017E"/>
  </w:style>
  <w:style w:type="paragraph" w:customStyle="1" w:styleId="al-j">
    <w:name w:val="al-j"/>
    <w:basedOn w:val="Normal"/>
    <w:rsid w:val="00D101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doi">
    <w:name w:val="doi"/>
    <w:basedOn w:val="Policepardfaut"/>
    <w:rsid w:val="00D1017E"/>
  </w:style>
  <w:style w:type="character" w:styleId="Lienhypertextesuivivisit">
    <w:name w:val="FollowedHyperlink"/>
    <w:basedOn w:val="Policepardfaut"/>
    <w:uiPriority w:val="99"/>
    <w:semiHidden/>
    <w:unhideWhenUsed/>
    <w:rsid w:val="00D1017E"/>
    <w:rPr>
      <w:color w:val="800080" w:themeColor="followedHyperlink"/>
      <w:u w:val="single"/>
    </w:rPr>
  </w:style>
  <w:style w:type="character" w:customStyle="1" w:styleId="A1">
    <w:name w:val="A1"/>
    <w:uiPriority w:val="99"/>
    <w:rsid w:val="00D1017E"/>
    <w:rPr>
      <w:b/>
      <w:bCs/>
      <w:color w:val="000000"/>
      <w:sz w:val="20"/>
      <w:szCs w:val="20"/>
    </w:rPr>
  </w:style>
  <w:style w:type="character" w:customStyle="1" w:styleId="A6">
    <w:name w:val="A6"/>
    <w:uiPriority w:val="99"/>
    <w:rsid w:val="00D1017E"/>
    <w:rPr>
      <w:color w:val="000000"/>
      <w:sz w:val="11"/>
      <w:szCs w:val="11"/>
    </w:rPr>
  </w:style>
  <w:style w:type="character" w:customStyle="1" w:styleId="A5">
    <w:name w:val="A5"/>
    <w:uiPriority w:val="99"/>
    <w:rsid w:val="00D1017E"/>
    <w:rPr>
      <w:b/>
      <w:bCs/>
      <w:color w:val="000000"/>
      <w:sz w:val="40"/>
      <w:szCs w:val="40"/>
    </w:rPr>
  </w:style>
  <w:style w:type="paragraph" w:customStyle="1" w:styleId="m-2065891714548587742ydpc5331469msonormal">
    <w:name w:val="m_-2065891714548587742ydpc5331469msonormal"/>
    <w:basedOn w:val="Normal"/>
    <w:rsid w:val="00D101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ublication-meta-date">
    <w:name w:val="publication-meta-date"/>
    <w:basedOn w:val="Policepardfaut"/>
    <w:rsid w:val="00D1017E"/>
  </w:style>
  <w:style w:type="character" w:customStyle="1" w:styleId="A0">
    <w:name w:val="A0"/>
    <w:uiPriority w:val="99"/>
    <w:rsid w:val="00F915BA"/>
    <w:rPr>
      <w:color w:val="000000"/>
      <w:sz w:val="18"/>
      <w:szCs w:val="18"/>
    </w:rPr>
  </w:style>
  <w:style w:type="character" w:styleId="Numrodepage">
    <w:name w:val="page number"/>
    <w:basedOn w:val="Policepardfaut"/>
    <w:rsid w:val="003B3E1B"/>
  </w:style>
  <w:style w:type="paragraph" w:customStyle="1" w:styleId="CaracterCaracterChar">
    <w:name w:val="Caracter Caracter Char"/>
    <w:basedOn w:val="Normal"/>
    <w:rsid w:val="003B3E1B"/>
    <w:pPr>
      <w:spacing w:after="0" w:line="240" w:lineRule="auto"/>
    </w:pPr>
    <w:rPr>
      <w:rFonts w:ascii="Times New Roman" w:eastAsia="Times New Roman" w:hAnsi="Times New Roman" w:cs="Times New Roman"/>
      <w:sz w:val="24"/>
      <w:szCs w:val="24"/>
      <w:lang w:val="pl-PL" w:eastAsia="pl-PL"/>
    </w:rPr>
  </w:style>
  <w:style w:type="paragraph" w:customStyle="1" w:styleId="Els-Abstract-text">
    <w:name w:val="Els-Abstract-text"/>
    <w:rsid w:val="003B3E1B"/>
    <w:pPr>
      <w:spacing w:after="220" w:line="220" w:lineRule="exact"/>
      <w:jc w:val="both"/>
    </w:pPr>
    <w:rPr>
      <w:rFonts w:ascii="Times New Roman" w:eastAsia="Times New Roman" w:hAnsi="Times New Roman" w:cs="Times New Roman"/>
      <w:sz w:val="18"/>
      <w:szCs w:val="20"/>
    </w:rPr>
  </w:style>
  <w:style w:type="character" w:customStyle="1" w:styleId="st">
    <w:name w:val="st"/>
    <w:basedOn w:val="Policepardfaut"/>
    <w:rsid w:val="003B3E1B"/>
  </w:style>
  <w:style w:type="paragraph" w:customStyle="1" w:styleId="Style">
    <w:name w:val="Style"/>
    <w:rsid w:val="003B3E1B"/>
    <w:pPr>
      <w:widowControl w:val="0"/>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Els-appendixsubhead">
    <w:name w:val="Els-appendixsubhead"/>
    <w:next w:val="Els-body-text"/>
    <w:rsid w:val="003B3E1B"/>
    <w:pPr>
      <w:numPr>
        <w:ilvl w:val="1"/>
        <w:numId w:val="4"/>
      </w:numPr>
      <w:spacing w:before="240" w:after="240" w:line="240" w:lineRule="auto"/>
    </w:pPr>
    <w:rPr>
      <w:rFonts w:ascii="Times New Roman" w:eastAsia="Times New Roman" w:hAnsi="Times New Roman" w:cs="Times New Roman"/>
      <w:i/>
      <w:sz w:val="20"/>
      <w:szCs w:val="20"/>
    </w:rPr>
  </w:style>
  <w:style w:type="paragraph" w:customStyle="1" w:styleId="Pa3">
    <w:name w:val="Pa3"/>
    <w:basedOn w:val="Normal"/>
    <w:next w:val="Normal"/>
    <w:uiPriority w:val="99"/>
    <w:rsid w:val="003B3E1B"/>
    <w:pPr>
      <w:autoSpaceDE w:val="0"/>
      <w:autoSpaceDN w:val="0"/>
      <w:adjustRightInd w:val="0"/>
      <w:spacing w:after="0" w:line="281" w:lineRule="atLeast"/>
    </w:pPr>
    <w:rPr>
      <w:rFonts w:ascii="UPC-Angsana" w:eastAsia="Calibri" w:hAnsi="UPC-Angsana" w:cs="Arial"/>
      <w:sz w:val="24"/>
      <w:szCs w:val="24"/>
      <w:lang w:val="fr-FR"/>
    </w:rPr>
  </w:style>
  <w:style w:type="character" w:customStyle="1" w:styleId="nlmarticle-title">
    <w:name w:val="nlm_article-title"/>
    <w:basedOn w:val="Policepardfaut"/>
    <w:rsid w:val="003B3E1B"/>
  </w:style>
  <w:style w:type="character" w:customStyle="1" w:styleId="contribdegrees">
    <w:name w:val="contribdegrees"/>
    <w:basedOn w:val="Policepardfaut"/>
    <w:rsid w:val="003B3E1B"/>
  </w:style>
  <w:style w:type="character" w:customStyle="1" w:styleId="singlehighlightclass">
    <w:name w:val="single_highlight_class"/>
    <w:basedOn w:val="Policepardfaut"/>
    <w:rsid w:val="003B3E1B"/>
  </w:style>
  <w:style w:type="character" w:customStyle="1" w:styleId="title-text">
    <w:name w:val="title-text"/>
    <w:basedOn w:val="Policepardfaut"/>
    <w:rsid w:val="003B3E1B"/>
  </w:style>
  <w:style w:type="character" w:customStyle="1" w:styleId="emphasistypesmallcaps">
    <w:name w:val="emphasistypesmallcaps"/>
    <w:basedOn w:val="Policepardfaut"/>
    <w:rsid w:val="003B3E1B"/>
  </w:style>
  <w:style w:type="character" w:customStyle="1" w:styleId="sr-only">
    <w:name w:val="sr-only"/>
    <w:basedOn w:val="Policepardfaut"/>
    <w:rsid w:val="003B3E1B"/>
  </w:style>
  <w:style w:type="character" w:customStyle="1" w:styleId="text">
    <w:name w:val="text"/>
    <w:basedOn w:val="Policepardfaut"/>
    <w:rsid w:val="003B3E1B"/>
  </w:style>
  <w:style w:type="paragraph" w:styleId="Notedefin">
    <w:name w:val="endnote text"/>
    <w:basedOn w:val="Normal"/>
    <w:link w:val="NotedefinCar"/>
    <w:uiPriority w:val="99"/>
    <w:semiHidden/>
    <w:unhideWhenUsed/>
    <w:rsid w:val="003B3E1B"/>
    <w:pPr>
      <w:spacing w:after="0" w:line="240" w:lineRule="auto"/>
    </w:pPr>
    <w:rPr>
      <w:rFonts w:ascii="Calibri" w:eastAsia="Calibri" w:hAnsi="Calibri" w:cs="Arial"/>
      <w:sz w:val="20"/>
      <w:szCs w:val="20"/>
      <w:lang w:val="fr-FR" w:eastAsia="fr-FR"/>
    </w:rPr>
  </w:style>
  <w:style w:type="character" w:customStyle="1" w:styleId="NotedefinCar">
    <w:name w:val="Note de fin Car"/>
    <w:basedOn w:val="Policepardfaut"/>
    <w:link w:val="Notedefin"/>
    <w:uiPriority w:val="99"/>
    <w:semiHidden/>
    <w:rsid w:val="003B3E1B"/>
    <w:rPr>
      <w:rFonts w:ascii="Calibri" w:eastAsia="Calibri" w:hAnsi="Calibri" w:cs="Arial"/>
      <w:sz w:val="20"/>
      <w:szCs w:val="20"/>
      <w:lang w:val="fr-FR" w:eastAsia="fr-FR"/>
    </w:rPr>
  </w:style>
  <w:style w:type="character" w:styleId="Appeldenotedefin">
    <w:name w:val="endnote reference"/>
    <w:uiPriority w:val="99"/>
    <w:semiHidden/>
    <w:unhideWhenUsed/>
    <w:rsid w:val="003B3E1B"/>
    <w:rPr>
      <w:vertAlign w:val="superscript"/>
    </w:rPr>
  </w:style>
  <w:style w:type="character" w:customStyle="1" w:styleId="SansinterligneCar">
    <w:name w:val="Sans interligne Car"/>
    <w:basedOn w:val="Policepardfaut"/>
    <w:link w:val="Sansinterligne"/>
    <w:uiPriority w:val="1"/>
    <w:rsid w:val="007F2933"/>
    <w:rPr>
      <w:rFonts w:ascii="Calibri" w:eastAsia="Times New Roman" w:hAnsi="Calibri" w:cs="Times New Roman"/>
    </w:rPr>
  </w:style>
  <w:style w:type="paragraph" w:customStyle="1" w:styleId="m8735203336280250715ydpa679e4bbmsonormal">
    <w:name w:val="m_8735203336280250715ydpa679e4bbmsonormal"/>
    <w:basedOn w:val="Normal"/>
    <w:rsid w:val="007F293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3420195567767515753ydpa70d5555msonormal">
    <w:name w:val="m_-3420195567767515753ydpa70d5555msonormal"/>
    <w:basedOn w:val="Normal"/>
    <w:rsid w:val="007F293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2">
    <w:name w:val="Style2"/>
    <w:basedOn w:val="Normal"/>
    <w:rsid w:val="00F71E19"/>
    <w:pPr>
      <w:spacing w:after="0" w:line="360" w:lineRule="auto"/>
    </w:pPr>
    <w:rPr>
      <w:rFonts w:ascii="Times New Roman" w:eastAsia="Times New Roman" w:hAnsi="Times New Roman" w:cs="Times New Roman"/>
      <w:b/>
      <w:sz w:val="24"/>
      <w:szCs w:val="24"/>
      <w:lang w:val="fr-FR" w:eastAsia="fr-FR"/>
    </w:rPr>
  </w:style>
  <w:style w:type="character" w:customStyle="1" w:styleId="fontstyle01">
    <w:name w:val="fontstyle01"/>
    <w:basedOn w:val="Policepardfaut"/>
    <w:rsid w:val="00C13003"/>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F6C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nhideWhenUsed/>
    <w:qFormat/>
    <w:rsid w:val="001F6C8D"/>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D1017E"/>
    <w:pPr>
      <w:keepNext/>
      <w:keepLines/>
      <w:spacing w:before="200" w:after="0"/>
      <w:outlineLvl w:val="2"/>
    </w:pPr>
    <w:rPr>
      <w:rFonts w:asciiTheme="majorHAnsi" w:eastAsiaTheme="majorEastAsia" w:hAnsiTheme="majorHAnsi" w:cstheme="majorBidi"/>
      <w:b/>
      <w:bCs/>
      <w:color w:val="4F81BD" w:themeColor="accent1"/>
      <w:lang w:val="fr-FR"/>
    </w:rPr>
  </w:style>
  <w:style w:type="paragraph" w:styleId="Titre4">
    <w:name w:val="heading 4"/>
    <w:basedOn w:val="Normal"/>
    <w:next w:val="Normal"/>
    <w:link w:val="Titre4Car"/>
    <w:unhideWhenUsed/>
    <w:qFormat/>
    <w:rsid w:val="001F6C8D"/>
    <w:pPr>
      <w:keepNext/>
      <w:keepLines/>
      <w:spacing w:before="40" w:after="0"/>
      <w:outlineLvl w:val="3"/>
    </w:pPr>
    <w:rPr>
      <w:rFonts w:ascii="Cambria" w:eastAsia="Times New Roman" w:hAnsi="Cambria" w:cs="Times New Roman"/>
      <w:i/>
      <w:iCs/>
      <w:color w:val="365F9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14B82"/>
    <w:pPr>
      <w:spacing w:after="0" w:line="240" w:lineRule="auto"/>
    </w:pPr>
    <w:rPr>
      <w:rFonts w:ascii="Calibri" w:eastAsia="Times New Roman" w:hAnsi="Calibri" w:cs="Times New Roman"/>
    </w:rPr>
  </w:style>
  <w:style w:type="paragraph" w:styleId="Paragraphedeliste">
    <w:name w:val="List Paragraph"/>
    <w:basedOn w:val="Normal"/>
    <w:link w:val="ParagraphedelisteCar"/>
    <w:uiPriority w:val="34"/>
    <w:qFormat/>
    <w:rsid w:val="00314B82"/>
    <w:pPr>
      <w:ind w:left="720"/>
      <w:contextualSpacing/>
    </w:pPr>
    <w:rPr>
      <w:rFonts w:ascii="Calibri" w:eastAsia="Times New Roman" w:hAnsi="Calibri" w:cs="Times New Roman"/>
    </w:rPr>
  </w:style>
  <w:style w:type="character" w:styleId="Lienhypertexte">
    <w:name w:val="Hyperlink"/>
    <w:basedOn w:val="Policepardfaut"/>
    <w:uiPriority w:val="99"/>
    <w:unhideWhenUsed/>
    <w:rsid w:val="00314B82"/>
    <w:rPr>
      <w:color w:val="0000FF"/>
      <w:u w:val="single"/>
    </w:rPr>
  </w:style>
  <w:style w:type="paragraph" w:styleId="Textedebulles">
    <w:name w:val="Balloon Text"/>
    <w:basedOn w:val="Normal"/>
    <w:link w:val="TextedebullesCar"/>
    <w:uiPriority w:val="99"/>
    <w:semiHidden/>
    <w:unhideWhenUsed/>
    <w:rsid w:val="00314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4B82"/>
    <w:rPr>
      <w:rFonts w:ascii="Tahoma" w:hAnsi="Tahoma" w:cs="Tahoma"/>
      <w:sz w:val="16"/>
      <w:szCs w:val="16"/>
    </w:rPr>
  </w:style>
  <w:style w:type="paragraph" w:styleId="En-tte">
    <w:name w:val="header"/>
    <w:basedOn w:val="Normal"/>
    <w:link w:val="En-tteCar"/>
    <w:uiPriority w:val="99"/>
    <w:unhideWhenUsed/>
    <w:rsid w:val="00A9609D"/>
    <w:pPr>
      <w:tabs>
        <w:tab w:val="center" w:pos="4513"/>
        <w:tab w:val="right" w:pos="9026"/>
      </w:tabs>
      <w:spacing w:after="0" w:line="240" w:lineRule="auto"/>
    </w:pPr>
  </w:style>
  <w:style w:type="character" w:customStyle="1" w:styleId="En-tteCar">
    <w:name w:val="En-tête Car"/>
    <w:basedOn w:val="Policepardfaut"/>
    <w:link w:val="En-tte"/>
    <w:uiPriority w:val="99"/>
    <w:rsid w:val="00A9609D"/>
  </w:style>
  <w:style w:type="paragraph" w:styleId="Pieddepage">
    <w:name w:val="footer"/>
    <w:basedOn w:val="Normal"/>
    <w:link w:val="PieddepageCar"/>
    <w:uiPriority w:val="99"/>
    <w:unhideWhenUsed/>
    <w:rsid w:val="00A9609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9609D"/>
  </w:style>
  <w:style w:type="paragraph" w:styleId="Notedebasdepage">
    <w:name w:val="footnote text"/>
    <w:basedOn w:val="Normal"/>
    <w:link w:val="NotedebasdepageCar"/>
    <w:uiPriority w:val="99"/>
    <w:unhideWhenUsed/>
    <w:rsid w:val="00A9609D"/>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A9609D"/>
    <w:rPr>
      <w:rFonts w:ascii="Times New Roman" w:eastAsia="Times New Roman" w:hAnsi="Times New Roman" w:cs="Times New Roman"/>
      <w:sz w:val="20"/>
      <w:szCs w:val="20"/>
    </w:rPr>
  </w:style>
  <w:style w:type="paragraph" w:styleId="NormalWeb">
    <w:name w:val="Normal (Web)"/>
    <w:basedOn w:val="Normal"/>
    <w:uiPriority w:val="99"/>
    <w:rsid w:val="00C432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description">
    <w:name w:val="spandescription"/>
    <w:rsid w:val="00C432A5"/>
    <w:rPr>
      <w:rFonts w:ascii="Tahoma" w:hAnsi="Tahoma" w:cs="Tahoma" w:hint="default"/>
      <w:sz w:val="17"/>
      <w:szCs w:val="17"/>
    </w:rPr>
  </w:style>
  <w:style w:type="character" w:customStyle="1" w:styleId="st1">
    <w:name w:val="st1"/>
    <w:rsid w:val="00C432A5"/>
    <w:rPr>
      <w:color w:val="222222"/>
    </w:rPr>
  </w:style>
  <w:style w:type="character" w:customStyle="1" w:styleId="Titre1Car">
    <w:name w:val="Titre 1 Car"/>
    <w:basedOn w:val="Policepardfaut"/>
    <w:link w:val="Titre1"/>
    <w:uiPriority w:val="9"/>
    <w:rsid w:val="001F6C8D"/>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rsid w:val="001F6C8D"/>
    <w:rPr>
      <w:rFonts w:ascii="Cambria" w:eastAsia="Times New Roman" w:hAnsi="Cambria" w:cs="Times New Roman"/>
      <w:b/>
      <w:bCs/>
      <w:i/>
      <w:iCs/>
      <w:sz w:val="28"/>
      <w:szCs w:val="28"/>
    </w:rPr>
  </w:style>
  <w:style w:type="character" w:customStyle="1" w:styleId="Titre4Car">
    <w:name w:val="Titre 4 Car"/>
    <w:basedOn w:val="Policepardfaut"/>
    <w:link w:val="Titre4"/>
    <w:rsid w:val="001F6C8D"/>
    <w:rPr>
      <w:rFonts w:ascii="Cambria" w:eastAsia="Times New Roman" w:hAnsi="Cambria" w:cs="Times New Roman"/>
      <w:i/>
      <w:iCs/>
      <w:color w:val="365F91"/>
      <w:sz w:val="20"/>
      <w:szCs w:val="20"/>
    </w:rPr>
  </w:style>
  <w:style w:type="numbering" w:customStyle="1" w:styleId="NoList1">
    <w:name w:val="No List1"/>
    <w:next w:val="Aucuneliste"/>
    <w:uiPriority w:val="99"/>
    <w:semiHidden/>
    <w:unhideWhenUsed/>
    <w:rsid w:val="001F6C8D"/>
  </w:style>
  <w:style w:type="character" w:customStyle="1" w:styleId="hps">
    <w:name w:val="hps"/>
    <w:basedOn w:val="Policepardfaut"/>
    <w:rsid w:val="001F6C8D"/>
  </w:style>
  <w:style w:type="character" w:customStyle="1" w:styleId="shorttext">
    <w:name w:val="short_text"/>
    <w:basedOn w:val="Policepardfaut"/>
    <w:rsid w:val="001F6C8D"/>
  </w:style>
  <w:style w:type="character" w:customStyle="1" w:styleId="atn">
    <w:name w:val="atn"/>
    <w:basedOn w:val="Policepardfaut"/>
    <w:rsid w:val="001F6C8D"/>
  </w:style>
  <w:style w:type="character" w:customStyle="1" w:styleId="alt-edited">
    <w:name w:val="alt-edited"/>
    <w:basedOn w:val="Policepardfaut"/>
    <w:rsid w:val="001F6C8D"/>
  </w:style>
  <w:style w:type="table" w:customStyle="1" w:styleId="Grillemoyenne21">
    <w:name w:val="Grille moyenne 21"/>
    <w:basedOn w:val="TableauNormal"/>
    <w:uiPriority w:val="68"/>
    <w:rsid w:val="001F6C8D"/>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31">
    <w:name w:val="Grille moyenne 31"/>
    <w:basedOn w:val="TableauNormal"/>
    <w:uiPriority w:val="69"/>
    <w:rsid w:val="001F6C8D"/>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1F6C8D"/>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dutableau">
    <w:name w:val="Table Grid"/>
    <w:basedOn w:val="TableauNormal"/>
    <w:uiPriority w:val="39"/>
    <w:rsid w:val="001F6C8D"/>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1F6C8D"/>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1F6C8D"/>
    <w:pPr>
      <w:autoSpaceDE w:val="0"/>
      <w:autoSpaceDN w:val="0"/>
      <w:adjustRightInd w:val="0"/>
      <w:spacing w:after="0" w:line="240" w:lineRule="auto"/>
    </w:pPr>
    <w:rPr>
      <w:rFonts w:ascii="Book Antiqua" w:eastAsia="Times New Roman" w:hAnsi="Book Antiqua" w:cs="Book Antiqua"/>
      <w:color w:val="000000"/>
      <w:sz w:val="24"/>
      <w:szCs w:val="24"/>
    </w:rPr>
  </w:style>
  <w:style w:type="table" w:customStyle="1" w:styleId="Ombrageclair2">
    <w:name w:val="Ombrage clair2"/>
    <w:basedOn w:val="TableauNormal"/>
    <w:uiPriority w:val="60"/>
    <w:rsid w:val="001F6C8D"/>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ddmd">
    <w:name w:val="addmd"/>
    <w:basedOn w:val="Policepardfaut"/>
    <w:rsid w:val="001F6C8D"/>
  </w:style>
  <w:style w:type="table" w:customStyle="1" w:styleId="Ombrageclair3">
    <w:name w:val="Ombrage clair3"/>
    <w:basedOn w:val="TableauNormal"/>
    <w:uiPriority w:val="60"/>
    <w:rsid w:val="001F6C8D"/>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ev">
    <w:name w:val="Strong"/>
    <w:uiPriority w:val="22"/>
    <w:qFormat/>
    <w:rsid w:val="001F6C8D"/>
    <w:rPr>
      <w:b/>
      <w:bCs/>
    </w:rPr>
  </w:style>
  <w:style w:type="character" w:customStyle="1" w:styleId="apple-converted-space">
    <w:name w:val="apple-converted-space"/>
    <w:basedOn w:val="Policepardfaut"/>
    <w:rsid w:val="001F6C8D"/>
  </w:style>
  <w:style w:type="character" w:customStyle="1" w:styleId="element-citation">
    <w:name w:val="element-citation"/>
    <w:basedOn w:val="Policepardfaut"/>
    <w:rsid w:val="001F6C8D"/>
  </w:style>
  <w:style w:type="paragraph" w:customStyle="1" w:styleId="Pa13">
    <w:name w:val="Pa13"/>
    <w:basedOn w:val="Default"/>
    <w:next w:val="Default"/>
    <w:uiPriority w:val="99"/>
    <w:rsid w:val="001F6C8D"/>
    <w:pPr>
      <w:spacing w:line="181" w:lineRule="atLeast"/>
    </w:pPr>
    <w:rPr>
      <w:rFonts w:ascii="Warnock Pro" w:hAnsi="Warnock Pro" w:cs="Arial"/>
      <w:color w:val="auto"/>
    </w:rPr>
  </w:style>
  <w:style w:type="character" w:customStyle="1" w:styleId="A10">
    <w:name w:val="A10"/>
    <w:uiPriority w:val="99"/>
    <w:rsid w:val="001F6C8D"/>
    <w:rPr>
      <w:rFonts w:cs="Warnock Pro"/>
      <w:b/>
      <w:bCs/>
      <w:color w:val="000000"/>
      <w:sz w:val="16"/>
      <w:szCs w:val="16"/>
    </w:rPr>
  </w:style>
  <w:style w:type="character" w:styleId="Accentuation">
    <w:name w:val="Emphasis"/>
    <w:uiPriority w:val="20"/>
    <w:qFormat/>
    <w:rsid w:val="001F6C8D"/>
    <w:rPr>
      <w:i/>
      <w:iCs/>
    </w:rPr>
  </w:style>
  <w:style w:type="character" w:customStyle="1" w:styleId="publication-meta-journal">
    <w:name w:val="publication-meta-journal"/>
    <w:basedOn w:val="Policepardfaut"/>
    <w:rsid w:val="001F6C8D"/>
  </w:style>
  <w:style w:type="paragraph" w:customStyle="1" w:styleId="Pa19">
    <w:name w:val="Pa19"/>
    <w:basedOn w:val="Default"/>
    <w:next w:val="Default"/>
    <w:uiPriority w:val="99"/>
    <w:rsid w:val="001F6C8D"/>
    <w:pPr>
      <w:spacing w:line="181" w:lineRule="atLeast"/>
    </w:pPr>
    <w:rPr>
      <w:rFonts w:ascii="Warnock Pro" w:hAnsi="Warnock Pro" w:cs="Arial"/>
      <w:color w:val="auto"/>
    </w:rPr>
  </w:style>
  <w:style w:type="character" w:styleId="Numrodeligne">
    <w:name w:val="line number"/>
    <w:basedOn w:val="Policepardfaut"/>
    <w:uiPriority w:val="99"/>
    <w:semiHidden/>
    <w:unhideWhenUsed/>
    <w:rsid w:val="001F6C8D"/>
  </w:style>
  <w:style w:type="character" w:customStyle="1" w:styleId="ref-journal">
    <w:name w:val="ref-journal"/>
    <w:basedOn w:val="Policepardfaut"/>
    <w:rsid w:val="001F6C8D"/>
  </w:style>
  <w:style w:type="character" w:customStyle="1" w:styleId="ref-vol">
    <w:name w:val="ref-vol"/>
    <w:basedOn w:val="Policepardfaut"/>
    <w:rsid w:val="001F6C8D"/>
  </w:style>
  <w:style w:type="character" w:styleId="Marquedecommentaire">
    <w:name w:val="annotation reference"/>
    <w:uiPriority w:val="99"/>
    <w:semiHidden/>
    <w:unhideWhenUsed/>
    <w:rsid w:val="001F6C8D"/>
    <w:rPr>
      <w:sz w:val="16"/>
      <w:szCs w:val="16"/>
    </w:rPr>
  </w:style>
  <w:style w:type="paragraph" w:styleId="Commentaire">
    <w:name w:val="annotation text"/>
    <w:basedOn w:val="Normal"/>
    <w:link w:val="CommentaireCar"/>
    <w:uiPriority w:val="99"/>
    <w:semiHidden/>
    <w:unhideWhenUsed/>
    <w:rsid w:val="001F6C8D"/>
    <w:pPr>
      <w:spacing w:line="240" w:lineRule="auto"/>
    </w:pPr>
    <w:rPr>
      <w:rFonts w:ascii="Calibri" w:eastAsia="Times New Roman" w:hAnsi="Calibri" w:cs="Times New Roman"/>
      <w:sz w:val="20"/>
      <w:szCs w:val="20"/>
    </w:rPr>
  </w:style>
  <w:style w:type="character" w:customStyle="1" w:styleId="CommentaireCar">
    <w:name w:val="Commentaire Car"/>
    <w:basedOn w:val="Policepardfaut"/>
    <w:link w:val="Commentaire"/>
    <w:uiPriority w:val="99"/>
    <w:semiHidden/>
    <w:rsid w:val="001F6C8D"/>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1F6C8D"/>
    <w:rPr>
      <w:b/>
      <w:bCs/>
    </w:rPr>
  </w:style>
  <w:style w:type="character" w:customStyle="1" w:styleId="ObjetducommentaireCar">
    <w:name w:val="Objet du commentaire Car"/>
    <w:basedOn w:val="CommentaireCar"/>
    <w:link w:val="Objetducommentaire"/>
    <w:uiPriority w:val="99"/>
    <w:semiHidden/>
    <w:rsid w:val="001F6C8D"/>
    <w:rPr>
      <w:rFonts w:ascii="Calibri" w:eastAsia="Times New Roman" w:hAnsi="Calibri" w:cs="Times New Roman"/>
      <w:b/>
      <w:bCs/>
      <w:sz w:val="20"/>
      <w:szCs w:val="20"/>
    </w:rPr>
  </w:style>
  <w:style w:type="paragraph" w:styleId="Rvision">
    <w:name w:val="Revision"/>
    <w:hidden/>
    <w:uiPriority w:val="99"/>
    <w:semiHidden/>
    <w:rsid w:val="001F6C8D"/>
    <w:pPr>
      <w:spacing w:after="0" w:line="240" w:lineRule="auto"/>
    </w:pPr>
    <w:rPr>
      <w:rFonts w:ascii="Calibri" w:eastAsia="Times New Roman" w:hAnsi="Calibri" w:cs="Arial"/>
    </w:rPr>
  </w:style>
  <w:style w:type="character" w:customStyle="1" w:styleId="label">
    <w:name w:val="label"/>
    <w:basedOn w:val="Policepardfaut"/>
    <w:rsid w:val="001F6C8D"/>
  </w:style>
  <w:style w:type="character" w:styleId="CitationHTML">
    <w:name w:val="HTML Cite"/>
    <w:uiPriority w:val="99"/>
    <w:semiHidden/>
    <w:unhideWhenUsed/>
    <w:rsid w:val="001F6C8D"/>
    <w:rPr>
      <w:i/>
      <w:iCs/>
    </w:rPr>
  </w:style>
  <w:style w:type="character" w:customStyle="1" w:styleId="author">
    <w:name w:val="author"/>
    <w:rsid w:val="001F6C8D"/>
  </w:style>
  <w:style w:type="character" w:customStyle="1" w:styleId="pubyear">
    <w:name w:val="pubyear"/>
    <w:rsid w:val="001F6C8D"/>
  </w:style>
  <w:style w:type="character" w:customStyle="1" w:styleId="articletitle">
    <w:name w:val="articletitle"/>
    <w:rsid w:val="001F6C8D"/>
  </w:style>
  <w:style w:type="character" w:customStyle="1" w:styleId="journaltitle">
    <w:name w:val="journaltitle"/>
    <w:rsid w:val="001F6C8D"/>
  </w:style>
  <w:style w:type="character" w:customStyle="1" w:styleId="vol">
    <w:name w:val="vol"/>
    <w:rsid w:val="001F6C8D"/>
  </w:style>
  <w:style w:type="character" w:customStyle="1" w:styleId="pagefirst">
    <w:name w:val="pagefirst"/>
    <w:rsid w:val="001F6C8D"/>
  </w:style>
  <w:style w:type="character" w:customStyle="1" w:styleId="pagelast">
    <w:name w:val="pagelast"/>
    <w:rsid w:val="001F6C8D"/>
  </w:style>
  <w:style w:type="paragraph" w:customStyle="1" w:styleId="Heading31">
    <w:name w:val="Heading 31"/>
    <w:basedOn w:val="Normal"/>
    <w:uiPriority w:val="1"/>
    <w:qFormat/>
    <w:rsid w:val="000D5F57"/>
    <w:pPr>
      <w:widowControl w:val="0"/>
      <w:autoSpaceDE w:val="0"/>
      <w:autoSpaceDN w:val="0"/>
      <w:spacing w:after="0" w:line="240" w:lineRule="auto"/>
      <w:ind w:left="141"/>
      <w:outlineLvl w:val="3"/>
    </w:pPr>
    <w:rPr>
      <w:rFonts w:ascii="Trebuchet MS" w:eastAsia="Trebuchet MS" w:hAnsi="Trebuchet MS" w:cs="Trebuchet MS"/>
      <w:b/>
      <w:bCs/>
      <w:sz w:val="15"/>
      <w:szCs w:val="15"/>
    </w:rPr>
  </w:style>
  <w:style w:type="character" w:styleId="Appelnotedebasdep">
    <w:name w:val="footnote reference"/>
    <w:basedOn w:val="Policepardfaut"/>
    <w:uiPriority w:val="99"/>
    <w:semiHidden/>
    <w:unhideWhenUsed/>
    <w:rsid w:val="00FB2223"/>
    <w:rPr>
      <w:vertAlign w:val="superscript"/>
    </w:rPr>
  </w:style>
  <w:style w:type="character" w:styleId="Textedelespacerserv">
    <w:name w:val="Placeholder Text"/>
    <w:basedOn w:val="Policepardfaut"/>
    <w:uiPriority w:val="99"/>
    <w:semiHidden/>
    <w:rsid w:val="005973E1"/>
    <w:rPr>
      <w:color w:val="808080"/>
    </w:rPr>
  </w:style>
  <w:style w:type="table" w:customStyle="1" w:styleId="PlainTable2">
    <w:name w:val="Plain Table 2"/>
    <w:basedOn w:val="TableauNormal"/>
    <w:uiPriority w:val="42"/>
    <w:rsid w:val="00332494"/>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auNormal"/>
    <w:uiPriority w:val="40"/>
    <w:rsid w:val="00501E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auNormal"/>
    <w:uiPriority w:val="41"/>
    <w:rsid w:val="001347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21">
    <w:name w:val="fontstyle21"/>
    <w:rsid w:val="006D4253"/>
    <w:rPr>
      <w:rFonts w:ascii="TeXGyreAdventor-Bold" w:hAnsi="TeXGyreAdventor-Bold"/>
      <w:b/>
      <w:bCs/>
      <w:i w:val="0"/>
      <w:iCs w:val="0"/>
      <w:color w:val="FFFFFF"/>
      <w:sz w:val="10"/>
      <w:szCs w:val="10"/>
    </w:rPr>
  </w:style>
  <w:style w:type="paragraph" w:customStyle="1" w:styleId="Newparagraph">
    <w:name w:val="New paragraph"/>
    <w:basedOn w:val="Normal"/>
    <w:qFormat/>
    <w:rsid w:val="00873A25"/>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Paragraph">
    <w:name w:val="Paragraph"/>
    <w:basedOn w:val="Normal"/>
    <w:next w:val="Newparagraph"/>
    <w:qFormat/>
    <w:rsid w:val="00E1222B"/>
    <w:pPr>
      <w:widowControl w:val="0"/>
      <w:spacing w:before="240" w:after="0" w:line="480" w:lineRule="auto"/>
    </w:pPr>
    <w:rPr>
      <w:rFonts w:ascii="Times New Roman" w:eastAsia="Times New Roman" w:hAnsi="Times New Roman" w:cs="Times New Roman"/>
      <w:sz w:val="24"/>
      <w:szCs w:val="24"/>
      <w:lang w:val="en-GB" w:eastAsia="en-GB"/>
    </w:rPr>
  </w:style>
  <w:style w:type="character" w:customStyle="1" w:styleId="longtext">
    <w:name w:val="long_text"/>
    <w:basedOn w:val="Policepardfaut"/>
    <w:rsid w:val="00E1222B"/>
  </w:style>
  <w:style w:type="paragraph" w:styleId="PrformatHTML">
    <w:name w:val="HTML Preformatted"/>
    <w:basedOn w:val="Normal"/>
    <w:link w:val="PrformatHTMLCar"/>
    <w:uiPriority w:val="99"/>
    <w:unhideWhenUsed/>
    <w:rsid w:val="00773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773AC7"/>
    <w:rPr>
      <w:rFonts w:ascii="Courier New" w:eastAsia="Times New Roman" w:hAnsi="Courier New" w:cs="Courier New"/>
      <w:sz w:val="20"/>
      <w:szCs w:val="20"/>
      <w:lang w:val="fr-FR" w:eastAsia="fr-FR"/>
    </w:rPr>
  </w:style>
  <w:style w:type="paragraph" w:styleId="Lgende">
    <w:name w:val="caption"/>
    <w:basedOn w:val="Normal"/>
    <w:next w:val="Normal"/>
    <w:uiPriority w:val="35"/>
    <w:unhideWhenUsed/>
    <w:qFormat/>
    <w:rsid w:val="001431A1"/>
    <w:pPr>
      <w:spacing w:line="240" w:lineRule="auto"/>
    </w:pPr>
    <w:rPr>
      <w:rFonts w:eastAsiaTheme="minorHAnsi"/>
      <w:b/>
      <w:bCs/>
      <w:color w:val="4F81BD" w:themeColor="accent1"/>
      <w:sz w:val="18"/>
      <w:szCs w:val="18"/>
      <w:lang w:val="fr-FR"/>
    </w:rPr>
  </w:style>
  <w:style w:type="table" w:customStyle="1" w:styleId="Grilledutableau1">
    <w:name w:val="Grille du tableau1"/>
    <w:basedOn w:val="TableauNormal"/>
    <w:uiPriority w:val="59"/>
    <w:rsid w:val="00AC342F"/>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AC342F"/>
    <w:pPr>
      <w:spacing w:after="0" w:line="240" w:lineRule="auto"/>
    </w:pPr>
    <w:rPr>
      <w:rFonts w:ascii="Calibri" w:eastAsia="Times New Roman" w:hAnsi="Calibri" w:cs="Arial"/>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3">
    <w:name w:val="Grille du tableau3"/>
    <w:basedOn w:val="TableauNormal"/>
    <w:next w:val="Grilledutableau"/>
    <w:uiPriority w:val="59"/>
    <w:rsid w:val="00AC342F"/>
    <w:pPr>
      <w:spacing w:after="0" w:line="240" w:lineRule="auto"/>
    </w:pPr>
    <w:rPr>
      <w:rFonts w:ascii="Calibri" w:eastAsia="Times New Roman" w:hAnsi="Calibri" w:cs="Arial"/>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21">
    <w:name w:val="Plain Table 21"/>
    <w:basedOn w:val="TableauNormal"/>
    <w:uiPriority w:val="42"/>
    <w:rsid w:val="00AC342F"/>
    <w:pPr>
      <w:spacing w:after="0" w:line="240" w:lineRule="auto"/>
    </w:pPr>
    <w:rPr>
      <w:rFonts w:eastAsiaTheme="minorHAnsi"/>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Policepardfaut"/>
    <w:uiPriority w:val="99"/>
    <w:semiHidden/>
    <w:unhideWhenUsed/>
    <w:rsid w:val="00AC342F"/>
    <w:rPr>
      <w:color w:val="808080"/>
      <w:shd w:val="clear" w:color="auto" w:fill="E6E6E6"/>
    </w:rPr>
  </w:style>
  <w:style w:type="paragraph" w:customStyle="1" w:styleId="MDPI16affiliation">
    <w:name w:val="MDPI_1.6_affiliation"/>
    <w:basedOn w:val="Normal"/>
    <w:qFormat/>
    <w:rsid w:val="00AC342F"/>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styleId="Corpsdetexte">
    <w:name w:val="Body Text"/>
    <w:basedOn w:val="Normal"/>
    <w:link w:val="CorpsdetexteCar"/>
    <w:uiPriority w:val="1"/>
    <w:qFormat/>
    <w:rsid w:val="003E7A7B"/>
    <w:pPr>
      <w:widowControl w:val="0"/>
      <w:autoSpaceDE w:val="0"/>
      <w:autoSpaceDN w:val="0"/>
      <w:spacing w:after="0" w:line="240" w:lineRule="auto"/>
      <w:jc w:val="both"/>
    </w:pPr>
    <w:rPr>
      <w:rFonts w:ascii="Georgia" w:eastAsia="Georgia" w:hAnsi="Georgia" w:cs="Georgia"/>
      <w:sz w:val="16"/>
      <w:szCs w:val="16"/>
    </w:rPr>
  </w:style>
  <w:style w:type="character" w:customStyle="1" w:styleId="CorpsdetexteCar">
    <w:name w:val="Corps de texte Car"/>
    <w:basedOn w:val="Policepardfaut"/>
    <w:link w:val="Corpsdetexte"/>
    <w:uiPriority w:val="1"/>
    <w:rsid w:val="003E7A7B"/>
    <w:rPr>
      <w:rFonts w:ascii="Georgia" w:eastAsia="Georgia" w:hAnsi="Georgia" w:cs="Georgia"/>
      <w:sz w:val="16"/>
      <w:szCs w:val="16"/>
    </w:rPr>
  </w:style>
  <w:style w:type="paragraph" w:customStyle="1" w:styleId="TableParagraph">
    <w:name w:val="Table Paragraph"/>
    <w:basedOn w:val="Normal"/>
    <w:uiPriority w:val="1"/>
    <w:qFormat/>
    <w:rsid w:val="00AB6AEB"/>
    <w:pPr>
      <w:widowControl w:val="0"/>
      <w:autoSpaceDE w:val="0"/>
      <w:autoSpaceDN w:val="0"/>
      <w:spacing w:after="0" w:line="240" w:lineRule="auto"/>
      <w:ind w:left="181"/>
      <w:jc w:val="center"/>
    </w:pPr>
    <w:rPr>
      <w:rFonts w:ascii="Times New Roman" w:eastAsia="Times New Roman" w:hAnsi="Times New Roman" w:cs="Times New Roman"/>
      <w:lang w:bidi="en-US"/>
    </w:rPr>
  </w:style>
  <w:style w:type="character" w:customStyle="1" w:styleId="ParagraphedelisteCar">
    <w:name w:val="Paragraphe de liste Car"/>
    <w:basedOn w:val="Policepardfaut"/>
    <w:link w:val="Paragraphedeliste"/>
    <w:uiPriority w:val="34"/>
    <w:locked/>
    <w:rsid w:val="00BA55CE"/>
    <w:rPr>
      <w:rFonts w:ascii="Calibri" w:eastAsia="Times New Roman" w:hAnsi="Calibri" w:cs="Times New Roman"/>
    </w:rPr>
  </w:style>
  <w:style w:type="paragraph" w:customStyle="1" w:styleId="Els-2ndorder-head">
    <w:name w:val="Els-2ndorder-head"/>
    <w:next w:val="Els-body-text"/>
    <w:rsid w:val="00755E36"/>
    <w:pPr>
      <w:keepNext/>
      <w:numPr>
        <w:ilvl w:val="1"/>
        <w:numId w:val="3"/>
      </w:numPr>
      <w:suppressAutoHyphens/>
      <w:spacing w:before="240" w:after="240" w:line="240" w:lineRule="exact"/>
    </w:pPr>
    <w:rPr>
      <w:rFonts w:ascii="Times New Roman" w:eastAsia="Times New Roman" w:hAnsi="Times New Roman" w:cs="Times New Roman"/>
      <w:i/>
      <w:sz w:val="20"/>
      <w:szCs w:val="20"/>
    </w:rPr>
  </w:style>
  <w:style w:type="paragraph" w:customStyle="1" w:styleId="Els-body-text">
    <w:name w:val="Els-body-text"/>
    <w:rsid w:val="00755E36"/>
    <w:pPr>
      <w:spacing w:after="0" w:line="240" w:lineRule="exact"/>
      <w:ind w:firstLine="240"/>
      <w:jc w:val="both"/>
    </w:pPr>
    <w:rPr>
      <w:rFonts w:ascii="Times New Roman" w:eastAsia="Times New Roman" w:hAnsi="Times New Roman" w:cs="Times New Roman"/>
      <w:sz w:val="20"/>
      <w:szCs w:val="20"/>
    </w:rPr>
  </w:style>
  <w:style w:type="paragraph" w:customStyle="1" w:styleId="Els-3rdorder-head">
    <w:name w:val="Els-3rdorder-head"/>
    <w:next w:val="Els-body-text"/>
    <w:rsid w:val="00755E36"/>
    <w:pPr>
      <w:keepNext/>
      <w:numPr>
        <w:ilvl w:val="2"/>
        <w:numId w:val="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755E36"/>
    <w:pPr>
      <w:keepNext/>
      <w:numPr>
        <w:ilvl w:val="3"/>
        <w:numId w:val="3"/>
      </w:numPr>
      <w:suppressAutoHyphens/>
      <w:spacing w:before="240" w:after="0" w:line="240" w:lineRule="exact"/>
      <w:jc w:val="both"/>
    </w:pPr>
    <w:rPr>
      <w:rFonts w:ascii="Times New Roman" w:eastAsia="Times New Roman" w:hAnsi="Times New Roman" w:cs="Times New Roman"/>
      <w:i/>
      <w:sz w:val="20"/>
      <w:szCs w:val="20"/>
    </w:rPr>
  </w:style>
  <w:style w:type="paragraph" w:customStyle="1" w:styleId="Els-1storder-head">
    <w:name w:val="Els-1storder-head"/>
    <w:next w:val="Els-body-text"/>
    <w:rsid w:val="00755E36"/>
    <w:pPr>
      <w:keepNext/>
      <w:numPr>
        <w:numId w:val="3"/>
      </w:numPr>
      <w:suppressAutoHyphens/>
      <w:spacing w:before="480" w:after="240" w:line="240" w:lineRule="exact"/>
    </w:pPr>
    <w:rPr>
      <w:rFonts w:ascii="Times New Roman" w:eastAsia="Times New Roman" w:hAnsi="Times New Roman" w:cs="Times New Roman"/>
      <w:b/>
      <w:sz w:val="20"/>
      <w:szCs w:val="20"/>
    </w:rPr>
  </w:style>
  <w:style w:type="paragraph" w:customStyle="1" w:styleId="MDPI21heading1">
    <w:name w:val="MDPI_2.1_heading1"/>
    <w:basedOn w:val="Normal"/>
    <w:qFormat/>
    <w:rsid w:val="00755E36"/>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Style1">
    <w:name w:val="Style1"/>
    <w:basedOn w:val="Normal"/>
    <w:rsid w:val="003A4E46"/>
    <w:pPr>
      <w:bidi/>
      <w:spacing w:after="0" w:line="288" w:lineRule="auto"/>
      <w:jc w:val="center"/>
      <w:outlineLvl w:val="0"/>
    </w:pPr>
    <w:rPr>
      <w:rFonts w:ascii="Times New Roman" w:eastAsia="Times New Roman" w:hAnsi="Times New Roman" w:cs="Nazanin"/>
      <w:bCs/>
      <w:kern w:val="28"/>
      <w:sz w:val="24"/>
      <w:szCs w:val="24"/>
    </w:rPr>
  </w:style>
  <w:style w:type="character" w:customStyle="1" w:styleId="Titre3Car">
    <w:name w:val="Titre 3 Car"/>
    <w:basedOn w:val="Policepardfaut"/>
    <w:link w:val="Titre3"/>
    <w:uiPriority w:val="9"/>
    <w:semiHidden/>
    <w:rsid w:val="00D1017E"/>
    <w:rPr>
      <w:rFonts w:asciiTheme="majorHAnsi" w:eastAsiaTheme="majorEastAsia" w:hAnsiTheme="majorHAnsi" w:cstheme="majorBidi"/>
      <w:b/>
      <w:bCs/>
      <w:color w:val="4F81BD" w:themeColor="accent1"/>
      <w:lang w:val="fr-FR"/>
    </w:rPr>
  </w:style>
  <w:style w:type="character" w:customStyle="1" w:styleId="A3">
    <w:name w:val="A3"/>
    <w:uiPriority w:val="99"/>
    <w:rsid w:val="00D1017E"/>
    <w:rPr>
      <w:color w:val="000000"/>
      <w:sz w:val="18"/>
      <w:szCs w:val="18"/>
    </w:rPr>
  </w:style>
  <w:style w:type="character" w:customStyle="1" w:styleId="headings">
    <w:name w:val="headings"/>
    <w:basedOn w:val="Policepardfaut"/>
    <w:rsid w:val="00D1017E"/>
  </w:style>
  <w:style w:type="paragraph" w:customStyle="1" w:styleId="DecimalAligned">
    <w:name w:val="Decimal Aligned"/>
    <w:basedOn w:val="Normal"/>
    <w:uiPriority w:val="40"/>
    <w:qFormat/>
    <w:rsid w:val="00D1017E"/>
    <w:pPr>
      <w:tabs>
        <w:tab w:val="decimal" w:pos="360"/>
      </w:tabs>
    </w:pPr>
    <w:rPr>
      <w:lang w:val="fr-FR"/>
    </w:rPr>
  </w:style>
  <w:style w:type="character" w:styleId="Emphaseple">
    <w:name w:val="Subtle Emphasis"/>
    <w:basedOn w:val="Policepardfaut"/>
    <w:uiPriority w:val="19"/>
    <w:qFormat/>
    <w:rsid w:val="00D1017E"/>
    <w:rPr>
      <w:rFonts w:eastAsiaTheme="minorEastAsia" w:cstheme="minorBidi"/>
      <w:bCs w:val="0"/>
      <w:i/>
      <w:iCs/>
      <w:color w:val="808080" w:themeColor="text1" w:themeTint="7F"/>
      <w:szCs w:val="22"/>
      <w:lang w:val="fr-FR"/>
    </w:rPr>
  </w:style>
  <w:style w:type="table" w:customStyle="1" w:styleId="Trameclaire-Accent11">
    <w:name w:val="Trame claire - Accent 11"/>
    <w:basedOn w:val="TableauNormal"/>
    <w:uiPriority w:val="60"/>
    <w:rsid w:val="00D1017E"/>
    <w:pPr>
      <w:spacing w:after="0" w:line="240" w:lineRule="auto"/>
    </w:pPr>
    <w:rPr>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Accent5">
    <w:name w:val="Medium Shading 2 Accent 5"/>
    <w:basedOn w:val="TableauNormal"/>
    <w:uiPriority w:val="64"/>
    <w:rsid w:val="00D1017E"/>
    <w:pPr>
      <w:spacing w:after="0" w:line="240" w:lineRule="auto"/>
    </w:pPr>
    <w:rPr>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claire-Accent12">
    <w:name w:val="Trame claire - Accent 12"/>
    <w:basedOn w:val="TableauNormal"/>
    <w:uiPriority w:val="60"/>
    <w:rsid w:val="00D1017E"/>
    <w:pPr>
      <w:spacing w:after="0" w:line="240" w:lineRule="auto"/>
    </w:pPr>
    <w:rPr>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emoyenne11">
    <w:name w:val="Liste moyenne 11"/>
    <w:basedOn w:val="TableauNormal"/>
    <w:uiPriority w:val="65"/>
    <w:rsid w:val="00D1017E"/>
    <w:pPr>
      <w:spacing w:after="0" w:line="240" w:lineRule="auto"/>
    </w:pPr>
    <w:rPr>
      <w:rFonts w:eastAsiaTheme="minorHAnsi"/>
      <w:color w:val="000000" w:themeColor="text1"/>
      <w:lang w:val="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italique">
    <w:name w:val="italique"/>
    <w:basedOn w:val="Policepardfaut"/>
    <w:rsid w:val="00D1017E"/>
  </w:style>
  <w:style w:type="character" w:customStyle="1" w:styleId="gras">
    <w:name w:val="gras"/>
    <w:basedOn w:val="Policepardfaut"/>
    <w:rsid w:val="00D1017E"/>
  </w:style>
  <w:style w:type="character" w:customStyle="1" w:styleId="inline">
    <w:name w:val="inline"/>
    <w:basedOn w:val="Policepardfaut"/>
    <w:rsid w:val="00D1017E"/>
  </w:style>
  <w:style w:type="character" w:customStyle="1" w:styleId="copyright-year">
    <w:name w:val="copyright-year"/>
    <w:basedOn w:val="Policepardfaut"/>
    <w:rsid w:val="00D1017E"/>
  </w:style>
  <w:style w:type="character" w:customStyle="1" w:styleId="article-title">
    <w:name w:val="article-title"/>
    <w:basedOn w:val="Policepardfaut"/>
    <w:rsid w:val="00D1017E"/>
  </w:style>
  <w:style w:type="table" w:customStyle="1" w:styleId="Trameclaire-Accent13">
    <w:name w:val="Trame claire - Accent 13"/>
    <w:basedOn w:val="TableauNormal"/>
    <w:uiPriority w:val="60"/>
    <w:rsid w:val="00D1017E"/>
    <w:pPr>
      <w:spacing w:after="0" w:line="240" w:lineRule="auto"/>
    </w:pPr>
    <w:rPr>
      <w:rFonts w:eastAsiaTheme="minorHAns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2-Accent3">
    <w:name w:val="Medium Shading 2 Accent 3"/>
    <w:basedOn w:val="TableauNormal"/>
    <w:uiPriority w:val="64"/>
    <w:rsid w:val="00D1017E"/>
    <w:pPr>
      <w:spacing w:after="0" w:line="240" w:lineRule="auto"/>
    </w:pPr>
    <w:rPr>
      <w:rFonts w:eastAsiaTheme="minorHAnsi"/>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6">
    <w:name w:val="Medium List 2 Accent 6"/>
    <w:basedOn w:val="TableauNormal"/>
    <w:uiPriority w:val="66"/>
    <w:rsid w:val="00D1017E"/>
    <w:pPr>
      <w:spacing w:after="0" w:line="240" w:lineRule="auto"/>
    </w:pPr>
    <w:rPr>
      <w:rFonts w:asciiTheme="majorHAnsi" w:eastAsiaTheme="majorEastAsia" w:hAnsiTheme="majorHAnsi" w:cstheme="majorBidi"/>
      <w:color w:val="000000" w:themeColor="text1"/>
      <w:lang w:val="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familyname">
    <w:name w:val="familyname"/>
    <w:basedOn w:val="Policepardfaut"/>
    <w:rsid w:val="00D1017E"/>
  </w:style>
  <w:style w:type="paragraph" w:customStyle="1" w:styleId="Pa12">
    <w:name w:val="Pa12"/>
    <w:basedOn w:val="Default"/>
    <w:next w:val="Default"/>
    <w:uiPriority w:val="99"/>
    <w:rsid w:val="00D1017E"/>
    <w:pPr>
      <w:spacing w:line="201" w:lineRule="atLeast"/>
    </w:pPr>
    <w:rPr>
      <w:rFonts w:ascii="Times New Roman" w:eastAsiaTheme="minorHAnsi" w:hAnsi="Times New Roman" w:cs="Times New Roman"/>
      <w:color w:val="auto"/>
      <w:lang w:val="fr-FR"/>
    </w:rPr>
  </w:style>
  <w:style w:type="character" w:customStyle="1" w:styleId="absmetadatalabel">
    <w:name w:val="abs_metadata_label"/>
    <w:basedOn w:val="Policepardfaut"/>
    <w:rsid w:val="00D1017E"/>
  </w:style>
  <w:style w:type="character" w:customStyle="1" w:styleId="publication-meta-separator">
    <w:name w:val="publication-meta-separator"/>
    <w:basedOn w:val="Policepardfaut"/>
    <w:rsid w:val="00D1017E"/>
  </w:style>
  <w:style w:type="paragraph" w:customStyle="1" w:styleId="al-j">
    <w:name w:val="al-j"/>
    <w:basedOn w:val="Normal"/>
    <w:rsid w:val="00D101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doi">
    <w:name w:val="doi"/>
    <w:basedOn w:val="Policepardfaut"/>
    <w:rsid w:val="00D1017E"/>
  </w:style>
  <w:style w:type="character" w:styleId="Lienhypertextesuivivisit">
    <w:name w:val="FollowedHyperlink"/>
    <w:basedOn w:val="Policepardfaut"/>
    <w:uiPriority w:val="99"/>
    <w:semiHidden/>
    <w:unhideWhenUsed/>
    <w:rsid w:val="00D1017E"/>
    <w:rPr>
      <w:color w:val="800080" w:themeColor="followedHyperlink"/>
      <w:u w:val="single"/>
    </w:rPr>
  </w:style>
  <w:style w:type="character" w:customStyle="1" w:styleId="A1">
    <w:name w:val="A1"/>
    <w:uiPriority w:val="99"/>
    <w:rsid w:val="00D1017E"/>
    <w:rPr>
      <w:b/>
      <w:bCs/>
      <w:color w:val="000000"/>
      <w:sz w:val="20"/>
      <w:szCs w:val="20"/>
    </w:rPr>
  </w:style>
  <w:style w:type="character" w:customStyle="1" w:styleId="A6">
    <w:name w:val="A6"/>
    <w:uiPriority w:val="99"/>
    <w:rsid w:val="00D1017E"/>
    <w:rPr>
      <w:color w:val="000000"/>
      <w:sz w:val="11"/>
      <w:szCs w:val="11"/>
    </w:rPr>
  </w:style>
  <w:style w:type="character" w:customStyle="1" w:styleId="A5">
    <w:name w:val="A5"/>
    <w:uiPriority w:val="99"/>
    <w:rsid w:val="00D1017E"/>
    <w:rPr>
      <w:b/>
      <w:bCs/>
      <w:color w:val="000000"/>
      <w:sz w:val="40"/>
      <w:szCs w:val="40"/>
    </w:rPr>
  </w:style>
  <w:style w:type="paragraph" w:customStyle="1" w:styleId="m-2065891714548587742ydpc5331469msonormal">
    <w:name w:val="m_-2065891714548587742ydpc5331469msonormal"/>
    <w:basedOn w:val="Normal"/>
    <w:rsid w:val="00D101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ublication-meta-date">
    <w:name w:val="publication-meta-date"/>
    <w:basedOn w:val="Policepardfaut"/>
    <w:rsid w:val="00D1017E"/>
  </w:style>
  <w:style w:type="character" w:customStyle="1" w:styleId="A0">
    <w:name w:val="A0"/>
    <w:uiPriority w:val="99"/>
    <w:rsid w:val="00F915BA"/>
    <w:rPr>
      <w:color w:val="000000"/>
      <w:sz w:val="18"/>
      <w:szCs w:val="18"/>
    </w:rPr>
  </w:style>
  <w:style w:type="character" w:styleId="Numrodepage">
    <w:name w:val="page number"/>
    <w:basedOn w:val="Policepardfaut"/>
    <w:rsid w:val="003B3E1B"/>
  </w:style>
  <w:style w:type="paragraph" w:customStyle="1" w:styleId="CaracterCaracterChar">
    <w:name w:val="Caracter Caracter Char"/>
    <w:basedOn w:val="Normal"/>
    <w:rsid w:val="003B3E1B"/>
    <w:pPr>
      <w:spacing w:after="0" w:line="240" w:lineRule="auto"/>
    </w:pPr>
    <w:rPr>
      <w:rFonts w:ascii="Times New Roman" w:eastAsia="Times New Roman" w:hAnsi="Times New Roman" w:cs="Times New Roman"/>
      <w:sz w:val="24"/>
      <w:szCs w:val="24"/>
      <w:lang w:val="pl-PL" w:eastAsia="pl-PL"/>
    </w:rPr>
  </w:style>
  <w:style w:type="paragraph" w:customStyle="1" w:styleId="Els-Abstract-text">
    <w:name w:val="Els-Abstract-text"/>
    <w:rsid w:val="003B3E1B"/>
    <w:pPr>
      <w:spacing w:after="220" w:line="220" w:lineRule="exact"/>
      <w:jc w:val="both"/>
    </w:pPr>
    <w:rPr>
      <w:rFonts w:ascii="Times New Roman" w:eastAsia="Times New Roman" w:hAnsi="Times New Roman" w:cs="Times New Roman"/>
      <w:sz w:val="18"/>
      <w:szCs w:val="20"/>
    </w:rPr>
  </w:style>
  <w:style w:type="character" w:customStyle="1" w:styleId="st">
    <w:name w:val="st"/>
    <w:basedOn w:val="Policepardfaut"/>
    <w:rsid w:val="003B3E1B"/>
  </w:style>
  <w:style w:type="paragraph" w:customStyle="1" w:styleId="Style">
    <w:name w:val="Style"/>
    <w:rsid w:val="003B3E1B"/>
    <w:pPr>
      <w:widowControl w:val="0"/>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Els-appendixsubhead">
    <w:name w:val="Els-appendixsubhead"/>
    <w:next w:val="Els-body-text"/>
    <w:rsid w:val="003B3E1B"/>
    <w:pPr>
      <w:numPr>
        <w:ilvl w:val="1"/>
        <w:numId w:val="4"/>
      </w:numPr>
      <w:spacing w:before="240" w:after="240" w:line="240" w:lineRule="auto"/>
    </w:pPr>
    <w:rPr>
      <w:rFonts w:ascii="Times New Roman" w:eastAsia="Times New Roman" w:hAnsi="Times New Roman" w:cs="Times New Roman"/>
      <w:i/>
      <w:sz w:val="20"/>
      <w:szCs w:val="20"/>
    </w:rPr>
  </w:style>
  <w:style w:type="paragraph" w:customStyle="1" w:styleId="Pa3">
    <w:name w:val="Pa3"/>
    <w:basedOn w:val="Normal"/>
    <w:next w:val="Normal"/>
    <w:uiPriority w:val="99"/>
    <w:rsid w:val="003B3E1B"/>
    <w:pPr>
      <w:autoSpaceDE w:val="0"/>
      <w:autoSpaceDN w:val="0"/>
      <w:adjustRightInd w:val="0"/>
      <w:spacing w:after="0" w:line="281" w:lineRule="atLeast"/>
    </w:pPr>
    <w:rPr>
      <w:rFonts w:ascii="UPC-Angsana" w:eastAsia="Calibri" w:hAnsi="UPC-Angsana" w:cs="Arial"/>
      <w:sz w:val="24"/>
      <w:szCs w:val="24"/>
      <w:lang w:val="fr-FR"/>
    </w:rPr>
  </w:style>
  <w:style w:type="character" w:customStyle="1" w:styleId="nlmarticle-title">
    <w:name w:val="nlm_article-title"/>
    <w:basedOn w:val="Policepardfaut"/>
    <w:rsid w:val="003B3E1B"/>
  </w:style>
  <w:style w:type="character" w:customStyle="1" w:styleId="contribdegrees">
    <w:name w:val="contribdegrees"/>
    <w:basedOn w:val="Policepardfaut"/>
    <w:rsid w:val="003B3E1B"/>
  </w:style>
  <w:style w:type="character" w:customStyle="1" w:styleId="singlehighlightclass">
    <w:name w:val="single_highlight_class"/>
    <w:basedOn w:val="Policepardfaut"/>
    <w:rsid w:val="003B3E1B"/>
  </w:style>
  <w:style w:type="character" w:customStyle="1" w:styleId="title-text">
    <w:name w:val="title-text"/>
    <w:basedOn w:val="Policepardfaut"/>
    <w:rsid w:val="003B3E1B"/>
  </w:style>
  <w:style w:type="character" w:customStyle="1" w:styleId="emphasistypesmallcaps">
    <w:name w:val="emphasistypesmallcaps"/>
    <w:basedOn w:val="Policepardfaut"/>
    <w:rsid w:val="003B3E1B"/>
  </w:style>
  <w:style w:type="character" w:customStyle="1" w:styleId="sr-only">
    <w:name w:val="sr-only"/>
    <w:basedOn w:val="Policepardfaut"/>
    <w:rsid w:val="003B3E1B"/>
  </w:style>
  <w:style w:type="character" w:customStyle="1" w:styleId="text">
    <w:name w:val="text"/>
    <w:basedOn w:val="Policepardfaut"/>
    <w:rsid w:val="003B3E1B"/>
  </w:style>
  <w:style w:type="paragraph" w:styleId="Notedefin">
    <w:name w:val="endnote text"/>
    <w:basedOn w:val="Normal"/>
    <w:link w:val="NotedefinCar"/>
    <w:uiPriority w:val="99"/>
    <w:semiHidden/>
    <w:unhideWhenUsed/>
    <w:rsid w:val="003B3E1B"/>
    <w:pPr>
      <w:spacing w:after="0" w:line="240" w:lineRule="auto"/>
    </w:pPr>
    <w:rPr>
      <w:rFonts w:ascii="Calibri" w:eastAsia="Calibri" w:hAnsi="Calibri" w:cs="Arial"/>
      <w:sz w:val="20"/>
      <w:szCs w:val="20"/>
      <w:lang w:val="fr-FR" w:eastAsia="fr-FR"/>
    </w:rPr>
  </w:style>
  <w:style w:type="character" w:customStyle="1" w:styleId="NotedefinCar">
    <w:name w:val="Note de fin Car"/>
    <w:basedOn w:val="Policepardfaut"/>
    <w:link w:val="Notedefin"/>
    <w:uiPriority w:val="99"/>
    <w:semiHidden/>
    <w:rsid w:val="003B3E1B"/>
    <w:rPr>
      <w:rFonts w:ascii="Calibri" w:eastAsia="Calibri" w:hAnsi="Calibri" w:cs="Arial"/>
      <w:sz w:val="20"/>
      <w:szCs w:val="20"/>
      <w:lang w:val="fr-FR" w:eastAsia="fr-FR"/>
    </w:rPr>
  </w:style>
  <w:style w:type="character" w:styleId="Appeldenotedefin">
    <w:name w:val="endnote reference"/>
    <w:uiPriority w:val="99"/>
    <w:semiHidden/>
    <w:unhideWhenUsed/>
    <w:rsid w:val="003B3E1B"/>
    <w:rPr>
      <w:vertAlign w:val="superscript"/>
    </w:rPr>
  </w:style>
  <w:style w:type="character" w:customStyle="1" w:styleId="SansinterligneCar">
    <w:name w:val="Sans interligne Car"/>
    <w:basedOn w:val="Policepardfaut"/>
    <w:link w:val="Sansinterligne"/>
    <w:uiPriority w:val="1"/>
    <w:rsid w:val="007F2933"/>
    <w:rPr>
      <w:rFonts w:ascii="Calibri" w:eastAsia="Times New Roman" w:hAnsi="Calibri" w:cs="Times New Roman"/>
    </w:rPr>
  </w:style>
  <w:style w:type="paragraph" w:customStyle="1" w:styleId="m8735203336280250715ydpa679e4bbmsonormal">
    <w:name w:val="m_8735203336280250715ydpa679e4bbmsonormal"/>
    <w:basedOn w:val="Normal"/>
    <w:rsid w:val="007F293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3420195567767515753ydpa70d5555msonormal">
    <w:name w:val="m_-3420195567767515753ydpa70d5555msonormal"/>
    <w:basedOn w:val="Normal"/>
    <w:rsid w:val="007F293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Style2">
    <w:name w:val="Style2"/>
    <w:basedOn w:val="Normal"/>
    <w:rsid w:val="00F71E19"/>
    <w:pPr>
      <w:spacing w:after="0" w:line="360" w:lineRule="auto"/>
    </w:pPr>
    <w:rPr>
      <w:rFonts w:ascii="Times New Roman" w:eastAsia="Times New Roman" w:hAnsi="Times New Roman" w:cs="Times New Roman"/>
      <w:b/>
      <w:sz w:val="24"/>
      <w:szCs w:val="24"/>
      <w:lang w:val="fr-FR" w:eastAsia="fr-FR"/>
    </w:rPr>
  </w:style>
  <w:style w:type="character" w:customStyle="1" w:styleId="fontstyle01">
    <w:name w:val="fontstyle01"/>
    <w:basedOn w:val="Policepardfaut"/>
    <w:rsid w:val="00C13003"/>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3D74-F229-41EE-A0DB-24C6B94D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3121</Words>
  <Characters>17169</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department</Company>
  <LinksUpToDate>false</LinksUpToDate>
  <CharactersWithSpaces>20250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bif</dc:creator>
  <cp:lastModifiedBy>2015</cp:lastModifiedBy>
  <cp:revision>2</cp:revision>
  <cp:lastPrinted>2017-01-10T05:02:00Z</cp:lastPrinted>
  <dcterms:created xsi:type="dcterms:W3CDTF">2019-07-30T23:39:00Z</dcterms:created>
  <dcterms:modified xsi:type="dcterms:W3CDTF">2019-07-30T23:39:00Z</dcterms:modified>
</cp:coreProperties>
</file>