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8B0" w:rsidRPr="00885451" w:rsidRDefault="00AE38B0" w:rsidP="00AE38B0">
      <w:pPr>
        <w:bidi/>
        <w:rPr>
          <w:rFonts w:asciiTheme="majorBidi" w:hAnsiTheme="majorBidi" w:cstheme="majorBidi"/>
          <w:color w:val="000000" w:themeColor="text1"/>
          <w:sz w:val="36"/>
          <w:szCs w:val="36"/>
          <w:lang w:bidi="ar-DZ"/>
        </w:rPr>
      </w:pPr>
      <w:r w:rsidRPr="00885451">
        <w:rPr>
          <w:rFonts w:asciiTheme="majorBidi" w:hAnsiTheme="majorBidi" w:cstheme="majorBidi"/>
          <w:color w:val="000000" w:themeColor="text1"/>
          <w:sz w:val="36"/>
          <w:szCs w:val="36"/>
          <w:rtl/>
          <w:lang w:bidi="ar-DZ"/>
        </w:rPr>
        <w:t xml:space="preserve">جامعة محمد الشريف مساعدية سوق أهراس </w:t>
      </w:r>
    </w:p>
    <w:p w:rsidR="00AE38B0" w:rsidRPr="00885451" w:rsidRDefault="00AE38B0" w:rsidP="00AE38B0">
      <w:pPr>
        <w:bidi/>
        <w:rPr>
          <w:rFonts w:asciiTheme="majorBidi" w:hAnsiTheme="majorBidi" w:cstheme="majorBidi"/>
          <w:color w:val="000000" w:themeColor="text1"/>
          <w:sz w:val="36"/>
          <w:szCs w:val="36"/>
          <w:rtl/>
          <w:lang w:bidi="ar-DZ"/>
        </w:rPr>
      </w:pPr>
      <w:r w:rsidRPr="00885451">
        <w:rPr>
          <w:rFonts w:asciiTheme="majorBidi" w:hAnsiTheme="majorBidi" w:cstheme="majorBidi"/>
          <w:color w:val="000000" w:themeColor="text1"/>
          <w:sz w:val="36"/>
          <w:szCs w:val="36"/>
          <w:rtl/>
          <w:lang w:bidi="ar-DZ"/>
        </w:rPr>
        <w:t xml:space="preserve">قسم اللغة العربية وآدابها </w:t>
      </w:r>
    </w:p>
    <w:p w:rsidR="00AE38B0" w:rsidRPr="00885451" w:rsidRDefault="00AE38B0" w:rsidP="00D35967">
      <w:pPr>
        <w:bidi/>
        <w:rPr>
          <w:rFonts w:asciiTheme="majorBidi" w:hAnsiTheme="majorBidi" w:cstheme="majorBidi"/>
          <w:color w:val="000000" w:themeColor="text1"/>
          <w:sz w:val="36"/>
          <w:szCs w:val="36"/>
          <w:rtl/>
          <w:lang w:bidi="ar-DZ"/>
        </w:rPr>
      </w:pPr>
      <w:r w:rsidRPr="00885451">
        <w:rPr>
          <w:rFonts w:asciiTheme="majorBidi" w:hAnsiTheme="majorBidi" w:cstheme="majorBidi"/>
          <w:color w:val="000000" w:themeColor="text1"/>
          <w:sz w:val="36"/>
          <w:szCs w:val="36"/>
          <w:rtl/>
          <w:lang w:bidi="ar-DZ"/>
        </w:rPr>
        <w:t xml:space="preserve">سنة ثانية دراسات أدبية            </w:t>
      </w:r>
      <w:r w:rsidR="00CC5BF7">
        <w:rPr>
          <w:rFonts w:asciiTheme="majorBidi" w:hAnsiTheme="majorBidi" w:cstheme="majorBidi"/>
          <w:color w:val="000000" w:themeColor="text1"/>
          <w:sz w:val="36"/>
          <w:szCs w:val="36"/>
          <w:rtl/>
          <w:lang w:bidi="ar-DZ"/>
        </w:rPr>
        <w:t xml:space="preserve">                             </w:t>
      </w:r>
      <w:r w:rsidRPr="00885451">
        <w:rPr>
          <w:rFonts w:asciiTheme="majorBidi" w:hAnsiTheme="majorBidi" w:cstheme="majorBidi"/>
          <w:color w:val="000000" w:themeColor="text1"/>
          <w:sz w:val="36"/>
          <w:szCs w:val="36"/>
          <w:rtl/>
          <w:lang w:bidi="ar-DZ"/>
        </w:rPr>
        <w:t xml:space="preserve">  الأستاذة :شادية بن يحي</w:t>
      </w:r>
    </w:p>
    <w:p w:rsidR="00026159" w:rsidRPr="00E95982" w:rsidRDefault="00E95982" w:rsidP="00D35967">
      <w:pPr>
        <w:bidi/>
        <w:spacing w:before="100" w:beforeAutospacing="1" w:after="100" w:afterAutospacing="1" w:line="240" w:lineRule="auto"/>
        <w:outlineLvl w:val="1"/>
        <w:rPr>
          <w:rFonts w:asciiTheme="majorBidi" w:eastAsia="Times New Roman" w:hAnsiTheme="majorBidi" w:cstheme="majorBidi"/>
          <w:b/>
          <w:bCs/>
          <w:color w:val="000000" w:themeColor="text1"/>
          <w:sz w:val="36"/>
          <w:szCs w:val="36"/>
          <w:u w:val="single"/>
          <w:lang w:eastAsia="fr-FR" w:bidi="ar-DZ"/>
        </w:rPr>
      </w:pPr>
      <w:r w:rsidRPr="00E95982">
        <w:rPr>
          <w:rFonts w:asciiTheme="majorBidi" w:eastAsia="Times New Roman" w:hAnsiTheme="majorBidi" w:cstheme="majorBidi" w:hint="cs"/>
          <w:b/>
          <w:bCs/>
          <w:color w:val="000000" w:themeColor="text1"/>
          <w:sz w:val="36"/>
          <w:szCs w:val="36"/>
          <w:u w:val="single"/>
          <w:rtl/>
          <w:lang w:eastAsia="fr-FR" w:bidi="ar-DZ"/>
        </w:rPr>
        <w:t xml:space="preserve"> المحاضرة الرابعة :</w:t>
      </w:r>
      <w:r w:rsidR="00026159" w:rsidRPr="00E95982">
        <w:rPr>
          <w:rFonts w:asciiTheme="majorBidi" w:eastAsia="Times New Roman" w:hAnsiTheme="majorBidi" w:cstheme="majorBidi"/>
          <w:b/>
          <w:bCs/>
          <w:color w:val="000000" w:themeColor="text1"/>
          <w:sz w:val="36"/>
          <w:szCs w:val="36"/>
          <w:u w:val="single"/>
          <w:rtl/>
          <w:lang w:eastAsia="fr-FR"/>
        </w:rPr>
        <w:t>النقد التكوين</w:t>
      </w:r>
      <w:r w:rsidR="00AE38B0" w:rsidRPr="00E95982">
        <w:rPr>
          <w:rFonts w:asciiTheme="majorBidi" w:eastAsia="Times New Roman" w:hAnsiTheme="majorBidi" w:cstheme="majorBidi"/>
          <w:b/>
          <w:bCs/>
          <w:color w:val="000000" w:themeColor="text1"/>
          <w:sz w:val="36"/>
          <w:szCs w:val="36"/>
          <w:u w:val="single"/>
          <w:rtl/>
          <w:lang w:eastAsia="fr-FR"/>
        </w:rPr>
        <w:t>ي</w:t>
      </w:r>
    </w:p>
    <w:p w:rsidR="00026159" w:rsidRPr="00885451" w:rsidRDefault="00026159" w:rsidP="00026159">
      <w:pPr>
        <w:bidi/>
        <w:spacing w:before="100" w:beforeAutospacing="1" w:after="100" w:afterAutospacing="1" w:line="240" w:lineRule="auto"/>
        <w:rPr>
          <w:rFonts w:asciiTheme="majorBidi" w:eastAsia="Times New Roman" w:hAnsiTheme="majorBidi" w:cstheme="majorBidi"/>
          <w:b/>
          <w:bCs/>
          <w:color w:val="000000" w:themeColor="text1"/>
          <w:sz w:val="36"/>
          <w:szCs w:val="36"/>
          <w:rtl/>
          <w:lang w:eastAsia="fr-FR"/>
        </w:rPr>
      </w:pPr>
      <w:r w:rsidRPr="00885451">
        <w:rPr>
          <w:rFonts w:asciiTheme="majorBidi" w:eastAsia="Times New Roman" w:hAnsiTheme="majorBidi" w:cstheme="majorBidi"/>
          <w:b/>
          <w:bCs/>
          <w:color w:val="000000" w:themeColor="text1"/>
          <w:sz w:val="36"/>
          <w:szCs w:val="36"/>
          <w:rtl/>
          <w:lang w:eastAsia="fr-FR"/>
        </w:rPr>
        <w:t>توطئة</w:t>
      </w:r>
      <w:r w:rsidRPr="00885451">
        <w:rPr>
          <w:rFonts w:asciiTheme="majorBidi" w:eastAsia="Times New Roman" w:hAnsiTheme="majorBidi" w:cstheme="majorBidi"/>
          <w:b/>
          <w:bCs/>
          <w:color w:val="000000" w:themeColor="text1"/>
          <w:sz w:val="36"/>
          <w:szCs w:val="36"/>
          <w:lang w:eastAsia="fr-FR"/>
        </w:rPr>
        <w:t>:</w:t>
      </w:r>
    </w:p>
    <w:p w:rsidR="00885451" w:rsidRPr="00885451" w:rsidRDefault="00885451" w:rsidP="00885451">
      <w:pPr>
        <w:bidi/>
        <w:spacing w:before="100" w:beforeAutospacing="1" w:after="100" w:afterAutospacing="1" w:line="240" w:lineRule="auto"/>
        <w:rPr>
          <w:rFonts w:asciiTheme="majorBidi" w:eastAsia="Times New Roman" w:hAnsiTheme="majorBidi" w:cstheme="majorBidi"/>
          <w:sz w:val="36"/>
          <w:szCs w:val="36"/>
          <w:rtl/>
          <w:lang w:eastAsia="fr-FR"/>
        </w:rPr>
      </w:pPr>
      <w:r w:rsidRPr="00885451">
        <w:rPr>
          <w:rFonts w:asciiTheme="majorBidi" w:eastAsia="Times New Roman" w:hAnsiTheme="majorBidi" w:cstheme="majorBidi"/>
          <w:sz w:val="36"/>
          <w:szCs w:val="36"/>
          <w:rtl/>
          <w:lang w:eastAsia="fr-FR"/>
        </w:rPr>
        <w:t>للنقد التكويني مسميات عدة منها : التوليدي , الجيني , كونه يبحث في البدايات او النشأة الاولى لولادة النص وهي تُعد الركيزة الأساسية لخلق العمل الادبي , فالنقد التكويني يهتم بالنص منذ ولادته اي مراحل عمر النص ونموه من كونه فكرة في مخيلة القارئ الى ان ينضج ويكتمل ,إذ إن النقد التكويني يبحث عن اسرار صناعة النص الادبي .</w:t>
      </w:r>
    </w:p>
    <w:p w:rsidR="00885451" w:rsidRPr="00885451" w:rsidRDefault="00885451" w:rsidP="00885451">
      <w:pPr>
        <w:bidi/>
        <w:spacing w:before="100" w:beforeAutospacing="1" w:after="100" w:afterAutospacing="1" w:line="240" w:lineRule="auto"/>
        <w:rPr>
          <w:rFonts w:asciiTheme="majorBidi" w:eastAsia="Times New Roman" w:hAnsiTheme="majorBidi" w:cstheme="majorBidi"/>
          <w:color w:val="000000" w:themeColor="text1"/>
          <w:sz w:val="36"/>
          <w:szCs w:val="36"/>
          <w:lang w:eastAsia="fr-FR"/>
        </w:rPr>
      </w:pPr>
      <w:r w:rsidRPr="00885451">
        <w:rPr>
          <w:rFonts w:asciiTheme="majorBidi" w:eastAsia="Times New Roman" w:hAnsiTheme="majorBidi" w:cstheme="majorBidi"/>
          <w:sz w:val="36"/>
          <w:szCs w:val="36"/>
          <w:rtl/>
          <w:lang w:eastAsia="fr-FR"/>
        </w:rPr>
        <w:t>النقد التكويني يختص بالمخطوطات التي تتعلق بالعمل الادبي بداياته الاولى الى ان يكتمل ويطبع ككتاب ,إذ انه يبحث عن آثار انتاج العمل الادبي بصورته النهائية ويسبر اغواره في البحث في مخطوطات النص الذي اكتمل وفي مسوداته وما جرى عليها من تعديل وحذف وإضافة ,فكل عمل ادبي بصورته الاخيرة اي حين طبع ونشر لابد ان يمر بمراحل تعديل ويطرأ عليه تغيير ,تتضح مهمة النقد في البحث في تلك المخطوطات والمسودات التي يمكن ان يطلق عليها المراحل الاولى لنمو الابداع الادبي</w:t>
      </w:r>
    </w:p>
    <w:p w:rsidR="00026159" w:rsidRPr="00885451" w:rsidRDefault="00D35967" w:rsidP="00D35967">
      <w:pPr>
        <w:bidi/>
        <w:spacing w:before="100" w:beforeAutospacing="1" w:after="100" w:afterAutospacing="1" w:line="240" w:lineRule="auto"/>
        <w:rPr>
          <w:rFonts w:asciiTheme="majorBidi" w:eastAsia="Times New Roman" w:hAnsiTheme="majorBidi" w:cstheme="majorBidi"/>
          <w:color w:val="000000" w:themeColor="text1"/>
          <w:sz w:val="36"/>
          <w:szCs w:val="36"/>
          <w:rtl/>
          <w:lang w:eastAsia="fr-FR" w:bidi="ar-DZ"/>
        </w:rPr>
      </w:pPr>
      <w:r w:rsidRPr="00885451">
        <w:rPr>
          <w:rFonts w:asciiTheme="majorBidi" w:eastAsia="Times New Roman" w:hAnsiTheme="majorBidi" w:cstheme="majorBidi"/>
          <w:color w:val="000000" w:themeColor="text1"/>
          <w:sz w:val="36"/>
          <w:szCs w:val="36"/>
          <w:rtl/>
          <w:lang w:eastAsia="fr-FR"/>
        </w:rPr>
        <w:t>يهتم النقد الأدبي</w:t>
      </w:r>
      <w:r w:rsidR="00026159" w:rsidRPr="00885451">
        <w:rPr>
          <w:rFonts w:asciiTheme="majorBidi" w:eastAsia="Times New Roman" w:hAnsiTheme="majorBidi" w:cstheme="majorBidi"/>
          <w:color w:val="000000" w:themeColor="text1"/>
          <w:sz w:val="36"/>
          <w:szCs w:val="36"/>
          <w:rtl/>
          <w:lang w:eastAsia="fr-FR"/>
        </w:rPr>
        <w:t>ُ بدراسة الإبداع أو الأدب بعد أن يكون مطبوعًا ومنشورًا، ومُوَزَّعًا جماهيريًّا، فيُصبح في ملك القارئ أو المُتلقي، إلاَّ أنَّ النقد التكويني أو التوليدي، أو الجيني</w:t>
      </w:r>
      <w:r w:rsidR="00026159" w:rsidRPr="00885451">
        <w:rPr>
          <w:rFonts w:asciiTheme="majorBidi" w:eastAsia="Times New Roman" w:hAnsiTheme="majorBidi" w:cstheme="majorBidi"/>
          <w:color w:val="000000" w:themeColor="text1"/>
          <w:sz w:val="36"/>
          <w:szCs w:val="36"/>
          <w:lang w:eastAsia="fr-FR"/>
        </w:rPr>
        <w:t xml:space="preserve"> (la critique génétique) - </w:t>
      </w:r>
      <w:r w:rsidR="00026159" w:rsidRPr="00885451">
        <w:rPr>
          <w:rFonts w:asciiTheme="majorBidi" w:eastAsia="Times New Roman" w:hAnsiTheme="majorBidi" w:cstheme="majorBidi"/>
          <w:color w:val="000000" w:themeColor="text1"/>
          <w:sz w:val="36"/>
          <w:szCs w:val="36"/>
          <w:rtl/>
          <w:lang w:eastAsia="fr-FR"/>
        </w:rPr>
        <w:t>هو الذي يَدرس النص قبل طبعه ونَشْره، بمعنى أنَّ هذا النقد يَرصد مُختلف المراحل الجينيَّة التي يتكوَّن من خلالها النص، ويتولَّد عَبرها العمل، قبل أن تُحَوِّله المطبعة إلى مُنتج فكري وثقافي جماهيري</w:t>
      </w:r>
      <w:r w:rsidR="00026159" w:rsidRPr="00885451">
        <w:rPr>
          <w:rFonts w:asciiTheme="majorBidi" w:eastAsia="Times New Roman" w:hAnsiTheme="majorBidi" w:cstheme="majorBidi"/>
          <w:color w:val="000000" w:themeColor="text1"/>
          <w:sz w:val="36"/>
          <w:szCs w:val="36"/>
          <w:lang w:eastAsia="fr-FR"/>
        </w:rPr>
        <w:t>.</w:t>
      </w:r>
    </w:p>
    <w:p w:rsidR="00026159" w:rsidRPr="00885451" w:rsidRDefault="00026159" w:rsidP="00EE2861">
      <w:pPr>
        <w:bidi/>
        <w:spacing w:before="100" w:beforeAutospacing="1" w:after="100" w:afterAutospacing="1" w:line="240" w:lineRule="auto"/>
        <w:rPr>
          <w:rFonts w:asciiTheme="majorBidi" w:eastAsia="Times New Roman" w:hAnsiTheme="majorBidi" w:cstheme="majorBidi"/>
          <w:color w:val="000000" w:themeColor="text1"/>
          <w:sz w:val="36"/>
          <w:szCs w:val="36"/>
          <w:rtl/>
          <w:lang w:eastAsia="fr-FR" w:bidi="ar-DZ"/>
        </w:rPr>
      </w:pPr>
      <w:r w:rsidRPr="00885451">
        <w:rPr>
          <w:rFonts w:asciiTheme="majorBidi" w:eastAsia="Times New Roman" w:hAnsiTheme="majorBidi" w:cstheme="majorBidi"/>
          <w:color w:val="000000" w:themeColor="text1"/>
          <w:sz w:val="36"/>
          <w:szCs w:val="36"/>
          <w:rtl/>
          <w:lang w:eastAsia="fr-FR"/>
        </w:rPr>
        <w:t>وبتعبيرٍ آخرَ، يُقصد بالنقد التكويني</w:t>
      </w:r>
      <w:r w:rsidRPr="00885451">
        <w:rPr>
          <w:rFonts w:asciiTheme="majorBidi" w:eastAsia="Times New Roman" w:hAnsiTheme="majorBidi" w:cstheme="majorBidi"/>
          <w:color w:val="000000" w:themeColor="text1"/>
          <w:sz w:val="36"/>
          <w:szCs w:val="36"/>
          <w:lang w:eastAsia="fr-FR"/>
        </w:rPr>
        <w:t xml:space="preserve">: </w:t>
      </w:r>
      <w:r w:rsidRPr="00885451">
        <w:rPr>
          <w:rFonts w:asciiTheme="majorBidi" w:eastAsia="Times New Roman" w:hAnsiTheme="majorBidi" w:cstheme="majorBidi"/>
          <w:color w:val="000000" w:themeColor="text1"/>
          <w:sz w:val="36"/>
          <w:szCs w:val="36"/>
          <w:rtl/>
          <w:lang w:eastAsia="fr-FR"/>
        </w:rPr>
        <w:t xml:space="preserve">ذلك النقد الذي يهتمُّ بالمصادر الأولى للعمل، والعناية بمسودات النصِّ ومُستنسخاته ومَخطوطاته، ومِن ثَمَّ فهو يَدرس النص في حالته المخطوطة والمسودة والمُستنسخة، قبل أن يُطبع ويُنشر ويُوَزَّع، ومن ثَمَّ يَعكس النقد التكويني نيات المؤلف المباشرة وغير المباشرة، ويُحَدِّد لنا رؤيته الحقيقيَّة تُجاه العالَم بصدقٍ، قبل أن يَخضعَ لمقص المُراقبة الذاتية والغيريَّة، وقبل </w:t>
      </w:r>
      <w:r w:rsidRPr="00885451">
        <w:rPr>
          <w:rFonts w:asciiTheme="majorBidi" w:eastAsia="Times New Roman" w:hAnsiTheme="majorBidi" w:cstheme="majorBidi"/>
          <w:color w:val="000000" w:themeColor="text1"/>
          <w:sz w:val="36"/>
          <w:szCs w:val="36"/>
          <w:rtl/>
          <w:lang w:eastAsia="fr-FR"/>
        </w:rPr>
        <w:lastRenderedPageBreak/>
        <w:t>أن يخضعَ أيضًا للمراجعة والتنقيح والتصحيح، والحذف والإلغاء، والتخلُّص من الشوائب الزائدة، أو كلِّ ما يُمكن أن يُسَبِّب المشاكل للمُبدع واقعيًّا، بعد مرحلة الطبع والنشر</w:t>
      </w:r>
      <w:r w:rsidRPr="00885451">
        <w:rPr>
          <w:rFonts w:asciiTheme="majorBidi" w:eastAsia="Times New Roman" w:hAnsiTheme="majorBidi" w:cstheme="majorBidi"/>
          <w:color w:val="000000" w:themeColor="text1"/>
          <w:sz w:val="36"/>
          <w:szCs w:val="36"/>
          <w:lang w:eastAsia="fr-FR"/>
        </w:rPr>
        <w:t>.</w:t>
      </w:r>
    </w:p>
    <w:p w:rsidR="00026159" w:rsidRPr="00885451" w:rsidRDefault="00026159" w:rsidP="00EE2861">
      <w:pPr>
        <w:bidi/>
        <w:spacing w:before="100" w:beforeAutospacing="1" w:after="100" w:afterAutospacing="1" w:line="240" w:lineRule="auto"/>
        <w:rPr>
          <w:rFonts w:asciiTheme="majorBidi" w:eastAsia="Times New Roman" w:hAnsiTheme="majorBidi" w:cstheme="majorBidi"/>
          <w:color w:val="000000" w:themeColor="text1"/>
          <w:sz w:val="36"/>
          <w:szCs w:val="36"/>
          <w:rtl/>
          <w:lang w:eastAsia="fr-FR" w:bidi="ar-DZ"/>
        </w:rPr>
      </w:pPr>
      <w:r w:rsidRPr="00885451">
        <w:rPr>
          <w:rFonts w:asciiTheme="majorBidi" w:eastAsia="Times New Roman" w:hAnsiTheme="majorBidi" w:cstheme="majorBidi"/>
          <w:color w:val="000000" w:themeColor="text1"/>
          <w:sz w:val="36"/>
          <w:szCs w:val="36"/>
          <w:rtl/>
          <w:lang w:eastAsia="fr-FR"/>
        </w:rPr>
        <w:t>زِدْ على ذلك أنَّ النقد التكويني يهتمُّ بالمسودات والمخطوطات اليدويَّة، قبل أن تتحوَّل إلى نصٍّ أو كتابٍ مُدَوَّن بين دَفَّتي الغلاف الخارجي، ويُمكن اليوم التمييز بين نقد تكويني ورَقيٍّ، ونقد تكويني رَقْمي وآلِي، كما يُمكن التمييز بين النقد التكويني الذي يهتمُّ بنقد المصادر والمسودات والمخطوطات، التي يَنبني عليها العمل قبل أن يُطبع ويُنشر، وبين البنيويَّة التكوينيَّة التي ظهَرَت مع لوسيان كولدمان، وتَسعى جاهدةً إلى رَبْط الداخل النصي بالسياق الخارجي ربطًا غير مباشر، عبر التماثُل بين البِنى الأدبيَّة والجماليَّة، والبِنى السياسيَّة والاجتماعية، والاقتصادية والثقافيَّة والتاريخيَّة</w:t>
      </w:r>
      <w:r w:rsidRPr="00885451">
        <w:rPr>
          <w:rFonts w:asciiTheme="majorBidi" w:eastAsia="Times New Roman" w:hAnsiTheme="majorBidi" w:cstheme="majorBidi"/>
          <w:color w:val="000000" w:themeColor="text1"/>
          <w:sz w:val="36"/>
          <w:szCs w:val="36"/>
          <w:lang w:eastAsia="fr-FR"/>
        </w:rPr>
        <w:t>.</w:t>
      </w:r>
    </w:p>
    <w:p w:rsidR="00026159" w:rsidRPr="00885451" w:rsidRDefault="00026159" w:rsidP="00026159">
      <w:pPr>
        <w:bidi/>
        <w:spacing w:before="100" w:beforeAutospacing="1" w:after="100" w:afterAutospacing="1" w:line="240" w:lineRule="auto"/>
        <w:rPr>
          <w:rFonts w:asciiTheme="majorBidi" w:eastAsia="Times New Roman" w:hAnsiTheme="majorBidi" w:cstheme="majorBidi"/>
          <w:color w:val="000000" w:themeColor="text1"/>
          <w:sz w:val="36"/>
          <w:szCs w:val="36"/>
          <w:lang w:eastAsia="fr-FR"/>
        </w:rPr>
      </w:pPr>
      <w:r w:rsidRPr="00885451">
        <w:rPr>
          <w:rFonts w:asciiTheme="majorBidi" w:eastAsia="Times New Roman" w:hAnsiTheme="majorBidi" w:cstheme="majorBidi"/>
          <w:b/>
          <w:bCs/>
          <w:color w:val="000000" w:themeColor="text1"/>
          <w:sz w:val="36"/>
          <w:szCs w:val="36"/>
          <w:lang w:eastAsia="fr-FR"/>
        </w:rPr>
        <w:t xml:space="preserve">1- </w:t>
      </w:r>
      <w:r w:rsidRPr="00885451">
        <w:rPr>
          <w:rFonts w:asciiTheme="majorBidi" w:eastAsia="Times New Roman" w:hAnsiTheme="majorBidi" w:cstheme="majorBidi"/>
          <w:b/>
          <w:bCs/>
          <w:color w:val="000000" w:themeColor="text1"/>
          <w:sz w:val="36"/>
          <w:szCs w:val="36"/>
          <w:rtl/>
          <w:lang w:eastAsia="fr-FR"/>
        </w:rPr>
        <w:t>مفهوم النقد التكويني</w:t>
      </w:r>
      <w:r w:rsidRPr="00885451">
        <w:rPr>
          <w:rFonts w:asciiTheme="majorBidi" w:eastAsia="Times New Roman" w:hAnsiTheme="majorBidi" w:cstheme="majorBidi"/>
          <w:b/>
          <w:bCs/>
          <w:color w:val="000000" w:themeColor="text1"/>
          <w:sz w:val="36"/>
          <w:szCs w:val="36"/>
          <w:lang w:eastAsia="fr-FR"/>
        </w:rPr>
        <w:t>:</w:t>
      </w:r>
    </w:p>
    <w:p w:rsidR="00026159" w:rsidRPr="00885451" w:rsidRDefault="00026159" w:rsidP="000E7212">
      <w:pPr>
        <w:bidi/>
        <w:spacing w:before="100" w:beforeAutospacing="1" w:after="100" w:afterAutospacing="1" w:line="240" w:lineRule="auto"/>
        <w:rPr>
          <w:rFonts w:asciiTheme="majorBidi" w:eastAsia="Times New Roman" w:hAnsiTheme="majorBidi" w:cstheme="majorBidi"/>
          <w:color w:val="000000" w:themeColor="text1"/>
          <w:sz w:val="36"/>
          <w:szCs w:val="36"/>
          <w:rtl/>
          <w:lang w:eastAsia="fr-FR" w:bidi="ar-DZ"/>
        </w:rPr>
      </w:pPr>
      <w:r w:rsidRPr="00885451">
        <w:rPr>
          <w:rFonts w:asciiTheme="majorBidi" w:eastAsia="Times New Roman" w:hAnsiTheme="majorBidi" w:cstheme="majorBidi"/>
          <w:color w:val="000000" w:themeColor="text1"/>
          <w:sz w:val="36"/>
          <w:szCs w:val="36"/>
          <w:rtl/>
          <w:lang w:eastAsia="fr-FR"/>
        </w:rPr>
        <w:t>يُعنى النقد التكويني، أو ما يسمَّى أيضًا بالنقد الجيني - بدراسة العمل الأدبي من بداية كونه مخطوطًا، إلى أن يصيرَ كتابًا، بمعنى أنه يهتمُّ بالمراحل التكوينيَّة التي يَقطعها الكتاب</w:t>
      </w:r>
      <w:r w:rsidRPr="00885451">
        <w:rPr>
          <w:rFonts w:asciiTheme="majorBidi" w:eastAsia="Times New Roman" w:hAnsiTheme="majorBidi" w:cstheme="majorBidi"/>
          <w:b/>
          <w:bCs/>
          <w:color w:val="000000" w:themeColor="text1"/>
          <w:sz w:val="36"/>
          <w:szCs w:val="36"/>
          <w:rtl/>
          <w:lang w:eastAsia="fr-FR"/>
        </w:rPr>
        <w:t xml:space="preserve">، </w:t>
      </w:r>
      <w:r w:rsidRPr="00885451">
        <w:rPr>
          <w:rFonts w:asciiTheme="majorBidi" w:eastAsia="Times New Roman" w:hAnsiTheme="majorBidi" w:cstheme="majorBidi"/>
          <w:color w:val="000000" w:themeColor="text1"/>
          <w:sz w:val="36"/>
          <w:szCs w:val="36"/>
          <w:rtl/>
          <w:lang w:eastAsia="fr-FR"/>
        </w:rPr>
        <w:t>ومن ثَمَّ فهذا النقد - حسب قول دافيد كارتر -: "يسعى إلى أدلَّة نصيَّة يُمكن إثباتُها، تتعلَّق بنيات المؤلِّف، كما أنَّ هذا النقد يُحَلِّل العوامل التي تُحَدِّد طبيعة النص النهائي، كلَّما تقدَّم من شكل مخطوطة نحو شكل كتابٍ، وكما يَدرس النقد الجيني تأثيرات الرقابة والتنقيح، فإنه يُحاول أن يُحَدِّد بدقَّة ما يُمكن أن يُقال منطقيًّا عن النص، ويَرتبط الناقد (جان ميشيل راباتيه</w:t>
      </w:r>
      <w:r w:rsidRPr="00885451">
        <w:rPr>
          <w:rFonts w:asciiTheme="majorBidi" w:eastAsia="Times New Roman" w:hAnsiTheme="majorBidi" w:cstheme="majorBidi"/>
          <w:color w:val="000000" w:themeColor="text1"/>
          <w:sz w:val="36"/>
          <w:szCs w:val="36"/>
          <w:lang w:eastAsia="fr-FR"/>
        </w:rPr>
        <w:t xml:space="preserve"> / </w:t>
      </w:r>
      <w:r w:rsidRPr="00885451">
        <w:rPr>
          <w:rFonts w:asciiTheme="majorBidi" w:eastAsia="Times New Roman" w:hAnsiTheme="majorBidi" w:cstheme="majorBidi"/>
          <w:b/>
          <w:bCs/>
          <w:color w:val="000000" w:themeColor="text1"/>
          <w:sz w:val="36"/>
          <w:szCs w:val="36"/>
          <w:lang w:eastAsia="fr-FR"/>
        </w:rPr>
        <w:t>Jean-Michel Rabaté</w:t>
      </w:r>
      <w:r w:rsidRPr="00885451">
        <w:rPr>
          <w:rFonts w:asciiTheme="majorBidi" w:eastAsia="Times New Roman" w:hAnsiTheme="majorBidi" w:cstheme="majorBidi"/>
          <w:color w:val="000000" w:themeColor="text1"/>
          <w:sz w:val="36"/>
          <w:szCs w:val="36"/>
          <w:lang w:eastAsia="fr-FR"/>
        </w:rPr>
        <w:t xml:space="preserve">) </w:t>
      </w:r>
      <w:r w:rsidRPr="00885451">
        <w:rPr>
          <w:rFonts w:asciiTheme="majorBidi" w:eastAsia="Times New Roman" w:hAnsiTheme="majorBidi" w:cstheme="majorBidi"/>
          <w:color w:val="000000" w:themeColor="text1"/>
          <w:sz w:val="36"/>
          <w:szCs w:val="36"/>
          <w:rtl/>
          <w:lang w:eastAsia="fr-FR"/>
        </w:rPr>
        <w:t>ارتباطًا وثيقًا بصياغة المبادئ التي تَحكم ممارساتها</w:t>
      </w:r>
      <w:r w:rsidRPr="00885451">
        <w:rPr>
          <w:rFonts w:asciiTheme="majorBidi" w:eastAsia="Times New Roman" w:hAnsiTheme="majorBidi" w:cstheme="majorBidi"/>
          <w:color w:val="000000" w:themeColor="text1"/>
          <w:sz w:val="36"/>
          <w:szCs w:val="36"/>
          <w:lang w:eastAsia="fr-FR"/>
        </w:rPr>
        <w:t>"</w:t>
      </w:r>
      <w:bookmarkStart w:id="0" w:name="_ftnref1"/>
      <w:r w:rsidR="00C60D37" w:rsidRPr="00885451">
        <w:rPr>
          <w:rFonts w:asciiTheme="majorBidi" w:eastAsia="Times New Roman" w:hAnsiTheme="majorBidi" w:cstheme="majorBidi"/>
          <w:color w:val="000000" w:themeColor="text1"/>
          <w:sz w:val="36"/>
          <w:szCs w:val="36"/>
          <w:lang w:eastAsia="fr-FR"/>
        </w:rPr>
        <w:fldChar w:fldCharType="begin"/>
      </w:r>
      <w:r w:rsidRPr="00885451">
        <w:rPr>
          <w:rFonts w:asciiTheme="majorBidi" w:eastAsia="Times New Roman" w:hAnsiTheme="majorBidi" w:cstheme="majorBidi"/>
          <w:color w:val="000000" w:themeColor="text1"/>
          <w:sz w:val="36"/>
          <w:szCs w:val="36"/>
          <w:lang w:eastAsia="fr-FR"/>
        </w:rPr>
        <w:instrText xml:space="preserve"> HYPERLINK "https://www.alukah.net/publications_competitions/0/39596/" \l "_ftn1" </w:instrText>
      </w:r>
      <w:r w:rsidR="00C60D37" w:rsidRPr="00885451">
        <w:rPr>
          <w:rFonts w:asciiTheme="majorBidi" w:eastAsia="Times New Roman" w:hAnsiTheme="majorBidi" w:cstheme="majorBidi"/>
          <w:color w:val="000000" w:themeColor="text1"/>
          <w:sz w:val="36"/>
          <w:szCs w:val="36"/>
          <w:lang w:eastAsia="fr-FR"/>
        </w:rPr>
        <w:fldChar w:fldCharType="separate"/>
      </w:r>
      <w:r w:rsidRPr="00885451">
        <w:rPr>
          <w:rFonts w:asciiTheme="majorBidi" w:eastAsia="Times New Roman" w:hAnsiTheme="majorBidi" w:cstheme="majorBidi"/>
          <w:color w:val="000000" w:themeColor="text1"/>
          <w:sz w:val="36"/>
          <w:szCs w:val="36"/>
          <w:u w:val="single"/>
          <w:lang w:eastAsia="fr-FR"/>
        </w:rPr>
        <w:t>[1]</w:t>
      </w:r>
      <w:r w:rsidR="00C60D37" w:rsidRPr="00885451">
        <w:rPr>
          <w:rFonts w:asciiTheme="majorBidi" w:eastAsia="Times New Roman" w:hAnsiTheme="majorBidi" w:cstheme="majorBidi"/>
          <w:color w:val="000000" w:themeColor="text1"/>
          <w:sz w:val="36"/>
          <w:szCs w:val="36"/>
          <w:lang w:eastAsia="fr-FR"/>
        </w:rPr>
        <w:fldChar w:fldCharType="end"/>
      </w:r>
      <w:bookmarkEnd w:id="0"/>
      <w:r w:rsidRPr="00885451">
        <w:rPr>
          <w:rFonts w:asciiTheme="majorBidi" w:eastAsia="Times New Roman" w:hAnsiTheme="majorBidi" w:cstheme="majorBidi"/>
          <w:color w:val="000000" w:themeColor="text1"/>
          <w:sz w:val="36"/>
          <w:szCs w:val="36"/>
          <w:lang w:eastAsia="fr-FR"/>
        </w:rPr>
        <w:t>.</w:t>
      </w:r>
    </w:p>
    <w:p w:rsidR="00026159" w:rsidRPr="00885451" w:rsidRDefault="00026159" w:rsidP="000E7212">
      <w:pPr>
        <w:bidi/>
        <w:spacing w:before="100" w:beforeAutospacing="1" w:after="100" w:afterAutospacing="1" w:line="240" w:lineRule="auto"/>
        <w:rPr>
          <w:rFonts w:asciiTheme="majorBidi" w:eastAsia="Times New Roman" w:hAnsiTheme="majorBidi" w:cstheme="majorBidi"/>
          <w:color w:val="000000" w:themeColor="text1"/>
          <w:sz w:val="36"/>
          <w:szCs w:val="36"/>
          <w:rtl/>
          <w:lang w:eastAsia="fr-FR" w:bidi="ar-DZ"/>
        </w:rPr>
      </w:pPr>
      <w:r w:rsidRPr="00885451">
        <w:rPr>
          <w:rFonts w:asciiTheme="majorBidi" w:eastAsia="Times New Roman" w:hAnsiTheme="majorBidi" w:cstheme="majorBidi"/>
          <w:color w:val="000000" w:themeColor="text1"/>
          <w:sz w:val="36"/>
          <w:szCs w:val="36"/>
          <w:rtl/>
          <w:lang w:eastAsia="fr-FR"/>
        </w:rPr>
        <w:t>وعليه، فالنقد التكويني أو التوليدي أو الجيني لا يهتمُّ بالنص المنشور أو المطبوع، بل يُركِّز اهتمامه على الوثائق التي ساهَمت في تكوينه وبَلْورته على صورة نصٍّ أو خطابٍ أو كتابٍ، بمعنى أنه يهتمُّ بمرحلة الإنتاج الأولى قبل الطبع والنشر، ويَبحث في جذور النص، ومصادر تكوُّنه في مرحلتي التسويد والتحرير، وهنا نرى أنَّ النقد الأدبي قد غيَّر وِجهته من التركيز على النصِّ إلى التركيز على ما قبل النصِّ، أو قد غيَّر وِجهته من النص المطبوع إلى النص المخطوط؛ تحقيقًا، وتوثيقًا، ودراسةً</w:t>
      </w:r>
      <w:r w:rsidRPr="00885451">
        <w:rPr>
          <w:rFonts w:asciiTheme="majorBidi" w:eastAsia="Times New Roman" w:hAnsiTheme="majorBidi" w:cstheme="majorBidi"/>
          <w:color w:val="000000" w:themeColor="text1"/>
          <w:sz w:val="36"/>
          <w:szCs w:val="36"/>
          <w:lang w:eastAsia="fr-FR"/>
        </w:rPr>
        <w:t>.</w:t>
      </w:r>
    </w:p>
    <w:p w:rsidR="00026159" w:rsidRPr="00885451" w:rsidRDefault="00026159" w:rsidP="000E7212">
      <w:pPr>
        <w:bidi/>
        <w:spacing w:before="100" w:beforeAutospacing="1" w:after="100" w:afterAutospacing="1" w:line="240" w:lineRule="auto"/>
        <w:rPr>
          <w:rFonts w:asciiTheme="majorBidi" w:eastAsia="Times New Roman" w:hAnsiTheme="majorBidi" w:cstheme="majorBidi"/>
          <w:color w:val="000000" w:themeColor="text1"/>
          <w:sz w:val="36"/>
          <w:szCs w:val="36"/>
          <w:rtl/>
          <w:lang w:eastAsia="fr-FR" w:bidi="ar-DZ"/>
        </w:rPr>
      </w:pPr>
      <w:r w:rsidRPr="00885451">
        <w:rPr>
          <w:rFonts w:asciiTheme="majorBidi" w:eastAsia="Times New Roman" w:hAnsiTheme="majorBidi" w:cstheme="majorBidi"/>
          <w:color w:val="000000" w:themeColor="text1"/>
          <w:sz w:val="36"/>
          <w:szCs w:val="36"/>
          <w:rtl/>
          <w:lang w:eastAsia="fr-FR"/>
        </w:rPr>
        <w:t>وعليه، فالنقد التكويني يبحث عن</w:t>
      </w:r>
      <w:r w:rsidRPr="00885451">
        <w:rPr>
          <w:rFonts w:asciiTheme="majorBidi" w:eastAsia="Times New Roman" w:hAnsiTheme="majorBidi" w:cstheme="majorBidi"/>
          <w:color w:val="000000" w:themeColor="text1"/>
          <w:sz w:val="36"/>
          <w:szCs w:val="36"/>
          <w:lang w:eastAsia="fr-FR"/>
        </w:rPr>
        <w:t>: "</w:t>
      </w:r>
      <w:r w:rsidRPr="00885451">
        <w:rPr>
          <w:rFonts w:asciiTheme="majorBidi" w:eastAsia="Times New Roman" w:hAnsiTheme="majorBidi" w:cstheme="majorBidi"/>
          <w:color w:val="000000" w:themeColor="text1"/>
          <w:sz w:val="36"/>
          <w:szCs w:val="36"/>
          <w:rtl/>
          <w:lang w:eastAsia="fr-FR"/>
        </w:rPr>
        <w:t xml:space="preserve">أسرار صناعة العمل الأدبي؛ أي: السيرورة التي أدَّت إلى ولادته، فالعمل الأدبي يمرُّ قبل إرساله إلى الطباعة بمراحلَ عديدة، تبدأ بفكرته الأولى، وتنتهي بتنفيذه النهائي، ويَهدف النقد - الذي يهتمُّ بتكوين العمل </w:t>
      </w:r>
      <w:r w:rsidRPr="00885451">
        <w:rPr>
          <w:rFonts w:asciiTheme="majorBidi" w:eastAsia="Times New Roman" w:hAnsiTheme="majorBidi" w:cstheme="majorBidi"/>
          <w:color w:val="000000" w:themeColor="text1"/>
          <w:sz w:val="36"/>
          <w:szCs w:val="36"/>
          <w:rtl/>
          <w:lang w:eastAsia="fr-FR"/>
        </w:rPr>
        <w:lastRenderedPageBreak/>
        <w:t>الأدبي - إلى إظهار وإيجاد قوانين العمل الذهني - الذي يُنتج هذا العمل الأدبي - التي تَظهر في أحيانٍ كثيرة بصورة بدايات قد تكون خاطئة، تتوالَى مُتفرِّقة زمانيًّا، قبل أن يَظهر المشروع بصورة فكرة للكتابة، فالكاتب لَم يُنفذ فورًا مشروعه، بل هناك محاولات عبور إلى مرحلة الكتابة، إلى أن تأتيَ اللحظة التي يُولَد فيها العمل الأدبي، فمسودات العمل الأدبي تُشَكِّل فرصة لمعرفة في أيِّ طورٍ من أطوار الكتابة أُدْخِلت هذه المعلومة أو تلك؟ وكيف تَمَّ تكييفُها أو رَفْضها؟</w:t>
      </w:r>
    </w:p>
    <w:p w:rsidR="00026159" w:rsidRPr="00885451" w:rsidRDefault="00026159" w:rsidP="000E7212">
      <w:pPr>
        <w:bidi/>
        <w:spacing w:before="100" w:beforeAutospacing="1" w:after="100" w:afterAutospacing="1" w:line="240" w:lineRule="auto"/>
        <w:rPr>
          <w:rFonts w:asciiTheme="majorBidi" w:eastAsia="Times New Roman" w:hAnsiTheme="majorBidi" w:cstheme="majorBidi"/>
          <w:color w:val="000000" w:themeColor="text1"/>
          <w:sz w:val="36"/>
          <w:szCs w:val="36"/>
          <w:rtl/>
          <w:lang w:eastAsia="fr-FR" w:bidi="ar-DZ"/>
        </w:rPr>
      </w:pPr>
      <w:r w:rsidRPr="00885451">
        <w:rPr>
          <w:rFonts w:asciiTheme="majorBidi" w:eastAsia="Times New Roman" w:hAnsiTheme="majorBidi" w:cstheme="majorBidi"/>
          <w:color w:val="000000" w:themeColor="text1"/>
          <w:sz w:val="36"/>
          <w:szCs w:val="36"/>
          <w:rtl/>
          <w:lang w:eastAsia="fr-FR"/>
        </w:rPr>
        <w:t>فالمُسودات لا تكون مُكتملة ولا غير مكتملة، إنها فضاءٌ آخرُ، ولا يدخل التفاوت بينها وبين النص في مفهوم التطوُّر، ولا في مفهوم الاكتمال، إنه يدخل في مفهوم الآخر المُقابل، وفي الاختلاف الأساسي بين الكتابة والنص، فالمُسودة لا تَحكي، بل تُبدي عُنف الصِّراعات، والرقابة والخسارة وبُروز القوى، وكلَّ ما يَكتبه الكائن بأجمعه، وكلَّ ما لا يَكتبه</w:t>
      </w:r>
      <w:r w:rsidRPr="00885451">
        <w:rPr>
          <w:rFonts w:asciiTheme="majorBidi" w:eastAsia="Times New Roman" w:hAnsiTheme="majorBidi" w:cstheme="majorBidi"/>
          <w:color w:val="000000" w:themeColor="text1"/>
          <w:sz w:val="36"/>
          <w:szCs w:val="36"/>
          <w:lang w:eastAsia="fr-FR"/>
        </w:rPr>
        <w:t>"</w:t>
      </w:r>
      <w:bookmarkStart w:id="1" w:name="_ftnref2"/>
      <w:r w:rsidR="00C60D37" w:rsidRPr="00885451">
        <w:rPr>
          <w:rFonts w:asciiTheme="majorBidi" w:eastAsia="Times New Roman" w:hAnsiTheme="majorBidi" w:cstheme="majorBidi"/>
          <w:color w:val="000000" w:themeColor="text1"/>
          <w:sz w:val="36"/>
          <w:szCs w:val="36"/>
          <w:lang w:eastAsia="fr-FR"/>
        </w:rPr>
        <w:fldChar w:fldCharType="begin"/>
      </w:r>
      <w:r w:rsidRPr="00885451">
        <w:rPr>
          <w:rFonts w:asciiTheme="majorBidi" w:eastAsia="Times New Roman" w:hAnsiTheme="majorBidi" w:cstheme="majorBidi"/>
          <w:color w:val="000000" w:themeColor="text1"/>
          <w:sz w:val="36"/>
          <w:szCs w:val="36"/>
          <w:lang w:eastAsia="fr-FR"/>
        </w:rPr>
        <w:instrText xml:space="preserve"> HYPERLINK "https://www.alukah.net/publications_competitions/0/39596/" \l "_ftn2" </w:instrText>
      </w:r>
      <w:r w:rsidR="00C60D37" w:rsidRPr="00885451">
        <w:rPr>
          <w:rFonts w:asciiTheme="majorBidi" w:eastAsia="Times New Roman" w:hAnsiTheme="majorBidi" w:cstheme="majorBidi"/>
          <w:color w:val="000000" w:themeColor="text1"/>
          <w:sz w:val="36"/>
          <w:szCs w:val="36"/>
          <w:lang w:eastAsia="fr-FR"/>
        </w:rPr>
        <w:fldChar w:fldCharType="separate"/>
      </w:r>
      <w:r w:rsidRPr="00885451">
        <w:rPr>
          <w:rFonts w:asciiTheme="majorBidi" w:eastAsia="Times New Roman" w:hAnsiTheme="majorBidi" w:cstheme="majorBidi"/>
          <w:color w:val="000000" w:themeColor="text1"/>
          <w:sz w:val="36"/>
          <w:szCs w:val="36"/>
          <w:u w:val="single"/>
          <w:lang w:eastAsia="fr-FR"/>
        </w:rPr>
        <w:t>[2]</w:t>
      </w:r>
      <w:r w:rsidR="00C60D37" w:rsidRPr="00885451">
        <w:rPr>
          <w:rFonts w:asciiTheme="majorBidi" w:eastAsia="Times New Roman" w:hAnsiTheme="majorBidi" w:cstheme="majorBidi"/>
          <w:color w:val="000000" w:themeColor="text1"/>
          <w:sz w:val="36"/>
          <w:szCs w:val="36"/>
          <w:lang w:eastAsia="fr-FR"/>
        </w:rPr>
        <w:fldChar w:fldCharType="end"/>
      </w:r>
      <w:bookmarkEnd w:id="1"/>
      <w:r w:rsidRPr="00885451">
        <w:rPr>
          <w:rFonts w:asciiTheme="majorBidi" w:eastAsia="Times New Roman" w:hAnsiTheme="majorBidi" w:cstheme="majorBidi"/>
          <w:color w:val="000000" w:themeColor="text1"/>
          <w:sz w:val="36"/>
          <w:szCs w:val="36"/>
          <w:lang w:eastAsia="fr-FR"/>
        </w:rPr>
        <w:t>.</w:t>
      </w:r>
    </w:p>
    <w:p w:rsidR="00026159" w:rsidRPr="00885451" w:rsidRDefault="00026159" w:rsidP="000E7212">
      <w:pPr>
        <w:bidi/>
        <w:spacing w:before="100" w:beforeAutospacing="1" w:after="100" w:afterAutospacing="1" w:line="240" w:lineRule="auto"/>
        <w:rPr>
          <w:rFonts w:asciiTheme="majorBidi" w:eastAsia="Times New Roman" w:hAnsiTheme="majorBidi" w:cstheme="majorBidi"/>
          <w:color w:val="000000" w:themeColor="text1"/>
          <w:sz w:val="36"/>
          <w:szCs w:val="36"/>
          <w:rtl/>
          <w:lang w:eastAsia="fr-FR" w:bidi="ar-DZ"/>
        </w:rPr>
      </w:pPr>
      <w:r w:rsidRPr="00885451">
        <w:rPr>
          <w:rFonts w:asciiTheme="majorBidi" w:eastAsia="Times New Roman" w:hAnsiTheme="majorBidi" w:cstheme="majorBidi"/>
          <w:color w:val="000000" w:themeColor="text1"/>
          <w:sz w:val="36"/>
          <w:szCs w:val="36"/>
          <w:rtl/>
          <w:lang w:eastAsia="fr-FR"/>
        </w:rPr>
        <w:t>وبناءً على ما سبَق، فالنقد التكويني يهتمُّ بالعمل حينما يكون فكرةً تتولَّد لدى المؤلِّف؛ لتتحوَّل بعد ذلك إلى مُسودة ومخطوطٍ، مع دراسة جميع المصادر التي يَعتمد عليها الكاتب تناصًّا ومناصًّا، ولا يَكتفي الناقد بدراسة المصادر فقط، بل يُمارس عمليَّة التحقيق والتوثيق، والتأويل والقراءة المُتعدِّدة الاختصاصات، ومن ثَمَّ تَهدف هذه النظريَّة إلى وَضْع نظريَّة للمُسودة قبل أن يتحوَّل المخطوط إلى عملٍ أدبي جماهيري</w:t>
      </w:r>
      <w:r w:rsidRPr="00885451">
        <w:rPr>
          <w:rFonts w:asciiTheme="majorBidi" w:eastAsia="Times New Roman" w:hAnsiTheme="majorBidi" w:cstheme="majorBidi"/>
          <w:color w:val="000000" w:themeColor="text1"/>
          <w:sz w:val="36"/>
          <w:szCs w:val="36"/>
          <w:lang w:eastAsia="fr-FR"/>
        </w:rPr>
        <w:t>.</w:t>
      </w:r>
    </w:p>
    <w:p w:rsidR="00026159" w:rsidRPr="00885451" w:rsidRDefault="00026159" w:rsidP="000E7212">
      <w:pPr>
        <w:bidi/>
        <w:spacing w:before="100" w:beforeAutospacing="1" w:after="100" w:afterAutospacing="1" w:line="240" w:lineRule="auto"/>
        <w:rPr>
          <w:rFonts w:asciiTheme="majorBidi" w:eastAsia="Times New Roman" w:hAnsiTheme="majorBidi" w:cstheme="majorBidi"/>
          <w:color w:val="000000" w:themeColor="text1"/>
          <w:sz w:val="36"/>
          <w:szCs w:val="36"/>
          <w:lang w:eastAsia="fr-FR"/>
        </w:rPr>
      </w:pPr>
      <w:r w:rsidRPr="00885451">
        <w:rPr>
          <w:rFonts w:asciiTheme="majorBidi" w:eastAsia="Times New Roman" w:hAnsiTheme="majorBidi" w:cstheme="majorBidi"/>
          <w:color w:val="000000" w:themeColor="text1"/>
          <w:sz w:val="36"/>
          <w:szCs w:val="36"/>
          <w:rtl/>
          <w:lang w:eastAsia="fr-FR"/>
        </w:rPr>
        <w:t>وهكذا يتحدَّد موضوع النقد التكويني في التشديد على ما قبل النص، في حين يهتمُّ النقد الأدبي بالنصوص، ويهتمُّ كذلك بالنّسخ والمخطوط والمُسودة، قبل أن يُطبع ويُنشر، ويتحوَّل إلى نصٍّ، ومن ثَمَّ فهو يرصُد مُجمل التحوُّلات التي تَطْرَأ على النص الأدبي في أثناء انتقاله من حالة المخطوط أو المسودة، إلى النص المطبوع الجماهيري، ونُسمي هذا النقد التكويني أيضًا بالنقد التوليدي؛ حيث يُبَيِّن لنا المراحل التي يمرُّ منها النص الأدبي، وكيف يتولَّد النص من فِكر الكاتب، ورَحِم الكاتبة، ومن هنا يُمكن التمييز بين مخطوطات الكتاب ومسوداته؛ إذ يُحيلنا المخطوط على الوثائق المكتوبة من تصاميم، وسيناريوهات، وخطاطات، ومُدونات تُسهم في توليد العمل، في حين تُصبح المسودة من الوثائق التي يعدُّها المؤلف؛ ليحوِّلها إلى نصٍّ أو عملٍ أو أثرٍ أدبي</w:t>
      </w:r>
      <w:r w:rsidRPr="00885451">
        <w:rPr>
          <w:rFonts w:asciiTheme="majorBidi" w:eastAsia="Times New Roman" w:hAnsiTheme="majorBidi" w:cstheme="majorBidi"/>
          <w:color w:val="000000" w:themeColor="text1"/>
          <w:sz w:val="36"/>
          <w:szCs w:val="36"/>
          <w:lang w:eastAsia="fr-FR"/>
        </w:rPr>
        <w:t>. </w:t>
      </w:r>
    </w:p>
    <w:p w:rsidR="00026159" w:rsidRPr="00885451" w:rsidRDefault="00026159" w:rsidP="000E7212">
      <w:pPr>
        <w:bidi/>
        <w:spacing w:before="100" w:beforeAutospacing="1" w:after="100" w:afterAutospacing="1" w:line="240" w:lineRule="auto"/>
        <w:rPr>
          <w:rFonts w:asciiTheme="majorBidi" w:eastAsia="Times New Roman" w:hAnsiTheme="majorBidi" w:cstheme="majorBidi"/>
          <w:color w:val="000000" w:themeColor="text1"/>
          <w:sz w:val="36"/>
          <w:szCs w:val="36"/>
          <w:lang w:eastAsia="fr-FR"/>
        </w:rPr>
      </w:pPr>
      <w:r w:rsidRPr="00885451">
        <w:rPr>
          <w:rFonts w:asciiTheme="majorBidi" w:eastAsia="Times New Roman" w:hAnsiTheme="majorBidi" w:cstheme="majorBidi"/>
          <w:color w:val="000000" w:themeColor="text1"/>
          <w:sz w:val="36"/>
          <w:szCs w:val="36"/>
          <w:rtl/>
          <w:lang w:eastAsia="fr-FR"/>
        </w:rPr>
        <w:t xml:space="preserve">ويقوم الكاتب عبر هذه المسودة بعمليَّة التصحيح، والتطوير، ومعالجة النص، ومن ثَمَّ تتحوَّل المسودة إلى فضاءٍ للتنصيص، ومن ثَمَّ فالدارس التكويني في حاجة ماسَّة إلى دراسة الفضاء، والفراغ، وتلاقي الكتابة والصورة، وفَهْم علاقات المسند بالكتابة، ويعني هذا أنَّ النقد التكويني لا يكتفي بما هو لُغوي ومنطوق فوق </w:t>
      </w:r>
      <w:r w:rsidRPr="00885451">
        <w:rPr>
          <w:rFonts w:asciiTheme="majorBidi" w:eastAsia="Times New Roman" w:hAnsiTheme="majorBidi" w:cstheme="majorBidi"/>
          <w:color w:val="000000" w:themeColor="text1"/>
          <w:sz w:val="36"/>
          <w:szCs w:val="36"/>
          <w:rtl/>
          <w:lang w:eastAsia="fr-FR"/>
        </w:rPr>
        <w:lastRenderedPageBreak/>
        <w:t>الصفحة، بل يهتمُّ بالأشكال البصريَّة والسيميائيَّة من رسومٍ وصورٍ، وأيقونات تشكيليَّة ورمزيَّة</w:t>
      </w:r>
      <w:r w:rsidRPr="00885451">
        <w:rPr>
          <w:rFonts w:asciiTheme="majorBidi" w:eastAsia="Times New Roman" w:hAnsiTheme="majorBidi" w:cstheme="majorBidi"/>
          <w:color w:val="000000" w:themeColor="text1"/>
          <w:sz w:val="36"/>
          <w:szCs w:val="36"/>
          <w:lang w:eastAsia="fr-FR"/>
        </w:rPr>
        <w:t>. </w:t>
      </w:r>
    </w:p>
    <w:p w:rsidR="00026159" w:rsidRPr="00885451" w:rsidRDefault="00026159" w:rsidP="000E7212">
      <w:pPr>
        <w:bidi/>
        <w:spacing w:before="100" w:beforeAutospacing="1" w:after="100" w:afterAutospacing="1" w:line="240" w:lineRule="auto"/>
        <w:rPr>
          <w:rFonts w:asciiTheme="majorBidi" w:eastAsia="Times New Roman" w:hAnsiTheme="majorBidi" w:cstheme="majorBidi"/>
          <w:color w:val="000000" w:themeColor="text1"/>
          <w:sz w:val="36"/>
          <w:szCs w:val="36"/>
          <w:rtl/>
          <w:lang w:eastAsia="fr-FR" w:bidi="ar-DZ"/>
        </w:rPr>
      </w:pPr>
      <w:r w:rsidRPr="00885451">
        <w:rPr>
          <w:rFonts w:asciiTheme="majorBidi" w:eastAsia="Times New Roman" w:hAnsiTheme="majorBidi" w:cstheme="majorBidi"/>
          <w:color w:val="000000" w:themeColor="text1"/>
          <w:sz w:val="36"/>
          <w:szCs w:val="36"/>
          <w:rtl/>
          <w:lang w:eastAsia="fr-FR"/>
        </w:rPr>
        <w:t>وباختصار، فإذا كان النقد الأدبي يهتمُّ بالداخل النصي، فإن النقد التكويني يهتمُّ بما قبل النص، حينما يكون في مرحلة المخطوطات أو المسودات</w:t>
      </w:r>
      <w:r w:rsidRPr="00885451">
        <w:rPr>
          <w:rFonts w:asciiTheme="majorBidi" w:eastAsia="Times New Roman" w:hAnsiTheme="majorBidi" w:cstheme="majorBidi"/>
          <w:color w:val="000000" w:themeColor="text1"/>
          <w:sz w:val="36"/>
          <w:szCs w:val="36"/>
          <w:lang w:eastAsia="fr-FR"/>
        </w:rPr>
        <w:t>.</w:t>
      </w:r>
    </w:p>
    <w:p w:rsidR="00026159" w:rsidRPr="00885451" w:rsidRDefault="00026159" w:rsidP="000E7212">
      <w:pPr>
        <w:bidi/>
        <w:spacing w:before="100" w:beforeAutospacing="1" w:after="100" w:afterAutospacing="1" w:line="240" w:lineRule="auto"/>
        <w:rPr>
          <w:rFonts w:asciiTheme="majorBidi" w:eastAsia="Times New Roman" w:hAnsiTheme="majorBidi" w:cstheme="majorBidi"/>
          <w:color w:val="000000" w:themeColor="text1"/>
          <w:sz w:val="36"/>
          <w:szCs w:val="36"/>
          <w:rtl/>
          <w:lang w:eastAsia="fr-FR" w:bidi="ar-DZ"/>
        </w:rPr>
      </w:pPr>
      <w:r w:rsidRPr="00885451">
        <w:rPr>
          <w:rFonts w:asciiTheme="majorBidi" w:eastAsia="Times New Roman" w:hAnsiTheme="majorBidi" w:cstheme="majorBidi"/>
          <w:color w:val="000000" w:themeColor="text1"/>
          <w:sz w:val="36"/>
          <w:szCs w:val="36"/>
          <w:rtl/>
          <w:lang w:eastAsia="fr-FR"/>
        </w:rPr>
        <w:t>ويلاحظ أن كثيرًا ما يتخلَّى الكاتب عن مقاطع مهمَّة، أو يَحذف شذرات أو فقرات، أو أبيات أو مقاطع أو حوارات، وهي مهمَّة في العمليَّة الإبداعيَّة - وذلك لسببٍ من الأسباب - قد تكون سياسيَّة أو اجتماعيَّة، أو ثقافيَّة أو فنيَّة، أو دينيَّة أو أخلاقيَّة، وهذه النصوص الأولى تُبَيِّن لنا رؤية الكاتب الحقيقيَّة، مع تبيان الخلفيَّات التي جعَلته يتراجَع عنها في النُّسخة الأولى، ويراجعها في النُّسخ الأخرى، ومِن ثَمَّ فالنقد التكويني يهتمُّ بالأنساق المُضمرة والمحذوفة وغير المُعلنة في أثناء مرحلة التسويد أو التخطيط أو الكتابة، قبل أن يتسلَّمه الجمهور مطبوعًا ومنشورًا ومُوزَّعًا</w:t>
      </w:r>
      <w:r w:rsidRPr="00885451">
        <w:rPr>
          <w:rFonts w:asciiTheme="majorBidi" w:eastAsia="Times New Roman" w:hAnsiTheme="majorBidi" w:cstheme="majorBidi"/>
          <w:color w:val="000000" w:themeColor="text1"/>
          <w:sz w:val="36"/>
          <w:szCs w:val="36"/>
          <w:lang w:eastAsia="fr-FR"/>
        </w:rPr>
        <w:t>.</w:t>
      </w:r>
    </w:p>
    <w:p w:rsidR="00026159" w:rsidRPr="00885451" w:rsidRDefault="00026159" w:rsidP="000E7212">
      <w:pPr>
        <w:bidi/>
        <w:spacing w:before="100" w:beforeAutospacing="1" w:after="100" w:afterAutospacing="1" w:line="240" w:lineRule="auto"/>
        <w:rPr>
          <w:rFonts w:asciiTheme="majorBidi" w:eastAsia="Times New Roman" w:hAnsiTheme="majorBidi" w:cstheme="majorBidi"/>
          <w:color w:val="000000" w:themeColor="text1"/>
          <w:sz w:val="36"/>
          <w:szCs w:val="36"/>
          <w:rtl/>
          <w:lang w:eastAsia="fr-FR" w:bidi="ar-DZ"/>
        </w:rPr>
      </w:pPr>
      <w:r w:rsidRPr="00885451">
        <w:rPr>
          <w:rFonts w:asciiTheme="majorBidi" w:eastAsia="Times New Roman" w:hAnsiTheme="majorBidi" w:cstheme="majorBidi"/>
          <w:color w:val="000000" w:themeColor="text1"/>
          <w:sz w:val="36"/>
          <w:szCs w:val="36"/>
          <w:rtl/>
          <w:lang w:eastAsia="fr-FR"/>
        </w:rPr>
        <w:t>وعليه، فالنقد الجيني أو التكويني يهتمُّ بالجذور أو البدايات الأولى للتكوُّن النصي وتوالُده وتناسُله؛ أي: يعود إلى الرَّحم الأوَّل لعمليَّة الكتابة، وبتعبيرٍ آخرَ يتتبَّع النقد التوليدي المخطوط من عمليَّة انبثاقه إلى مرحلة الانتهاء منه؛ استعدادًا لتقديمه إلى الطبع والنشر، وبين البداية والنهاية مجموعة من المراحل يقوم بها الكاتب، وهي: التفكير تأمُّلاً وإدراكًا، وإحضار أدوات الكتابة، والاستعداد للكتابة، والتسويد، والتحرير، والتنظيم، وتصحيح الأخطاء، وتوثيق النص، ونَقْل المعلومات الموثَّقة من الكراسات إلى المخطوط، وتوظيف الاستشهادات والمُقتبسات داخل المخطوط، وحَذْف بعض الكلمات أو الجُمَل، أو الفقرات أو المقاطع، أو المُتواليات أو النصوص؛ إمَّا إضمارًا واقتضابًا، وإمَّا خوفًا من الضغوطات الخارجيَّة، وإمَّا اتِّقاءً من تابوهاتها المتنوِّعة، فيلتَجئ الكاتب إذًا إلى الحذف والإخفاء والإلغاء؛ خشيةَ ردود الأفعال القويَّة والعنيفة من القارئ الخارجي</w:t>
      </w:r>
      <w:r w:rsidRPr="00885451">
        <w:rPr>
          <w:rFonts w:asciiTheme="majorBidi" w:eastAsia="Times New Roman" w:hAnsiTheme="majorBidi" w:cstheme="majorBidi"/>
          <w:color w:val="000000" w:themeColor="text1"/>
          <w:sz w:val="36"/>
          <w:szCs w:val="36"/>
          <w:lang w:eastAsia="fr-FR"/>
        </w:rPr>
        <w:t>.</w:t>
      </w:r>
    </w:p>
    <w:p w:rsidR="00026159" w:rsidRPr="00885451" w:rsidRDefault="00026159" w:rsidP="000E7212">
      <w:pPr>
        <w:bidi/>
        <w:spacing w:before="100" w:beforeAutospacing="1" w:after="100" w:afterAutospacing="1" w:line="240" w:lineRule="auto"/>
        <w:rPr>
          <w:rFonts w:asciiTheme="majorBidi" w:eastAsia="Times New Roman" w:hAnsiTheme="majorBidi" w:cstheme="majorBidi"/>
          <w:color w:val="000000" w:themeColor="text1"/>
          <w:sz w:val="36"/>
          <w:szCs w:val="36"/>
          <w:rtl/>
          <w:lang w:eastAsia="fr-FR" w:bidi="ar-DZ"/>
        </w:rPr>
      </w:pPr>
      <w:r w:rsidRPr="00885451">
        <w:rPr>
          <w:rFonts w:asciiTheme="majorBidi" w:eastAsia="Times New Roman" w:hAnsiTheme="majorBidi" w:cstheme="majorBidi"/>
          <w:color w:val="000000" w:themeColor="text1"/>
          <w:sz w:val="36"/>
          <w:szCs w:val="36"/>
          <w:rtl/>
          <w:lang w:eastAsia="fr-FR"/>
        </w:rPr>
        <w:t>إذًا يُركِّز النقد التكويني على المخطوطة الأولى والمُسودة الأولى، ويهتمُّ بدراسة المصادر والمراجع التي انطَلق منها المؤلِّف في تصنيف كتابه تناصًّا ومناصًّا وأسلوبًا؛ لأنَّ الكاتب هو الأسلوب نفسه كما قال "بوفون"، وكلُّ ذلك من أجْل تحليل العلاقة الموجودة بين النص والمصدر؛ نظرًا للعلاقة الجدليَّة الموجودة بينهما، كما يُعنى هذا النقد بتحديد بدايات تكوُّن العمل ومراحله النهائيَّة، وتِبيان مصادر المؤلِّف في بدايات التكوُّن ونهاية التحرير، ورَصْد مختلف المراحل التي يمرُّ بها العمل، حتى يستوي على عوده</w:t>
      </w:r>
      <w:r w:rsidRPr="00885451">
        <w:rPr>
          <w:rFonts w:asciiTheme="majorBidi" w:eastAsia="Times New Roman" w:hAnsiTheme="majorBidi" w:cstheme="majorBidi"/>
          <w:color w:val="000000" w:themeColor="text1"/>
          <w:sz w:val="36"/>
          <w:szCs w:val="36"/>
          <w:lang w:eastAsia="fr-FR"/>
        </w:rPr>
        <w:t>.</w:t>
      </w:r>
    </w:p>
    <w:p w:rsidR="00026159" w:rsidRPr="00885451" w:rsidRDefault="00026159" w:rsidP="000E7212">
      <w:pPr>
        <w:bidi/>
        <w:spacing w:before="100" w:beforeAutospacing="1" w:after="100" w:afterAutospacing="1" w:line="240" w:lineRule="auto"/>
        <w:rPr>
          <w:rFonts w:asciiTheme="majorBidi" w:eastAsia="Times New Roman" w:hAnsiTheme="majorBidi" w:cstheme="majorBidi"/>
          <w:color w:val="000000" w:themeColor="text1"/>
          <w:sz w:val="36"/>
          <w:szCs w:val="36"/>
          <w:lang w:eastAsia="fr-FR"/>
        </w:rPr>
      </w:pPr>
      <w:r w:rsidRPr="00885451">
        <w:rPr>
          <w:rFonts w:asciiTheme="majorBidi" w:eastAsia="Times New Roman" w:hAnsiTheme="majorBidi" w:cstheme="majorBidi"/>
          <w:color w:val="000000" w:themeColor="text1"/>
          <w:sz w:val="36"/>
          <w:szCs w:val="36"/>
          <w:rtl/>
          <w:lang w:eastAsia="fr-FR"/>
        </w:rPr>
        <w:lastRenderedPageBreak/>
        <w:t>ويُمكن الحديث أيضًا عن نوع ثانٍ من النقد التكويني، وهو الاهتمام بعدد الطبعات، فالطبعة الأولى قد تتحوَّل إلى طبعة أصليَّة مولَّدة، في حين تأتي الطبعات المُصحَّحة والمُراجَعة، والمُعَدَّلة والمُنَقَّحة؛ لتُضيف أشياءَ جديدةً، أو لتصحيح أشياءَ أخرى لَم تُعجب الكاتب، أو تكون قد فُرِضَت عليه قسرًا، ينبغي للمؤلف تصحيحُها، كما هو حال كتاب</w:t>
      </w:r>
      <w:r w:rsidRPr="00885451">
        <w:rPr>
          <w:rFonts w:asciiTheme="majorBidi" w:eastAsia="Times New Roman" w:hAnsiTheme="majorBidi" w:cstheme="majorBidi"/>
          <w:color w:val="000000" w:themeColor="text1"/>
          <w:sz w:val="36"/>
          <w:szCs w:val="36"/>
          <w:lang w:eastAsia="fr-FR"/>
        </w:rPr>
        <w:t>: "</w:t>
      </w:r>
      <w:r w:rsidRPr="00885451">
        <w:rPr>
          <w:rFonts w:asciiTheme="majorBidi" w:eastAsia="Times New Roman" w:hAnsiTheme="majorBidi" w:cstheme="majorBidi"/>
          <w:color w:val="000000" w:themeColor="text1"/>
          <w:sz w:val="36"/>
          <w:szCs w:val="36"/>
          <w:rtl/>
          <w:lang w:eastAsia="fr-FR"/>
        </w:rPr>
        <w:t>الشعر الجاهلي</w:t>
      </w:r>
      <w:r w:rsidRPr="00885451">
        <w:rPr>
          <w:rFonts w:asciiTheme="majorBidi" w:eastAsia="Times New Roman" w:hAnsiTheme="majorBidi" w:cstheme="majorBidi"/>
          <w:color w:val="000000" w:themeColor="text1"/>
          <w:sz w:val="36"/>
          <w:szCs w:val="36"/>
          <w:lang w:eastAsia="fr-FR"/>
        </w:rPr>
        <w:t xml:space="preserve">" </w:t>
      </w:r>
      <w:r w:rsidRPr="00885451">
        <w:rPr>
          <w:rFonts w:asciiTheme="majorBidi" w:eastAsia="Times New Roman" w:hAnsiTheme="majorBidi" w:cstheme="majorBidi"/>
          <w:color w:val="000000" w:themeColor="text1"/>
          <w:sz w:val="36"/>
          <w:szCs w:val="36"/>
          <w:rtl/>
          <w:lang w:eastAsia="fr-FR"/>
        </w:rPr>
        <w:t>لطه حسين؛ حيث فرَض عليه الرقيب أن يُزيلَ مقاطعَ مُعيَّنة من كتابه، ويَشطب عليها، ويُعيد تنقيحَها، وهذا ما قام به فعلاً في كتابه</w:t>
      </w:r>
      <w:r w:rsidRPr="00885451">
        <w:rPr>
          <w:rFonts w:asciiTheme="majorBidi" w:eastAsia="Times New Roman" w:hAnsiTheme="majorBidi" w:cstheme="majorBidi"/>
          <w:color w:val="000000" w:themeColor="text1"/>
          <w:sz w:val="36"/>
          <w:szCs w:val="36"/>
          <w:lang w:eastAsia="fr-FR"/>
        </w:rPr>
        <w:t>: "</w:t>
      </w:r>
      <w:r w:rsidRPr="00885451">
        <w:rPr>
          <w:rFonts w:asciiTheme="majorBidi" w:eastAsia="Times New Roman" w:hAnsiTheme="majorBidi" w:cstheme="majorBidi"/>
          <w:color w:val="000000" w:themeColor="text1"/>
          <w:sz w:val="36"/>
          <w:szCs w:val="36"/>
          <w:rtl/>
          <w:lang w:eastAsia="fr-FR"/>
        </w:rPr>
        <w:t>الأدب الجاهلي</w:t>
      </w:r>
      <w:r w:rsidRPr="00885451">
        <w:rPr>
          <w:rFonts w:asciiTheme="majorBidi" w:eastAsia="Times New Roman" w:hAnsiTheme="majorBidi" w:cstheme="majorBidi"/>
          <w:color w:val="000000" w:themeColor="text1"/>
          <w:sz w:val="36"/>
          <w:szCs w:val="36"/>
          <w:lang w:eastAsia="fr-FR"/>
        </w:rPr>
        <w:t>". </w:t>
      </w:r>
    </w:p>
    <w:p w:rsidR="00026159" w:rsidRPr="00885451" w:rsidRDefault="00026159" w:rsidP="000E7212">
      <w:pPr>
        <w:bidi/>
        <w:spacing w:before="100" w:beforeAutospacing="1" w:after="100" w:afterAutospacing="1" w:line="240" w:lineRule="auto"/>
        <w:rPr>
          <w:rFonts w:asciiTheme="majorBidi" w:eastAsia="Times New Roman" w:hAnsiTheme="majorBidi" w:cstheme="majorBidi"/>
          <w:color w:val="000000" w:themeColor="text1"/>
          <w:sz w:val="36"/>
          <w:szCs w:val="36"/>
          <w:lang w:eastAsia="fr-FR"/>
        </w:rPr>
      </w:pPr>
      <w:r w:rsidRPr="00885451">
        <w:rPr>
          <w:rFonts w:asciiTheme="majorBidi" w:eastAsia="Times New Roman" w:hAnsiTheme="majorBidi" w:cstheme="majorBidi"/>
          <w:color w:val="000000" w:themeColor="text1"/>
          <w:sz w:val="36"/>
          <w:szCs w:val="36"/>
          <w:rtl/>
          <w:lang w:eastAsia="fr-FR"/>
        </w:rPr>
        <w:t>ويَنطبق هذا حتى على العُروض المسرحيَّة، فمسرحيات "بريخت، أو صمويل بيكيت" عُرِضت مرَّات عديدة، وكلُّ عرضٍ يَنسخ العرض السابق الأصلي، ومن ثَمَّ فالعرض الأوَّل يُصبح نُسخة أصليَّة، بينما العروض المتلاحقة تُصبح نُسَخًا مُعَدَّلة ومُنَقَّحة، وهذا يَنطبق كذلك على الكتابات الرقْميَّة التي يتمُّ فيها التنقيح والتعديل والمراجعة</w:t>
      </w:r>
      <w:r w:rsidRPr="00885451">
        <w:rPr>
          <w:rFonts w:asciiTheme="majorBidi" w:eastAsia="Times New Roman" w:hAnsiTheme="majorBidi" w:cstheme="majorBidi"/>
          <w:color w:val="000000" w:themeColor="text1"/>
          <w:sz w:val="36"/>
          <w:szCs w:val="36"/>
          <w:lang w:eastAsia="fr-FR"/>
        </w:rPr>
        <w:t>. </w:t>
      </w:r>
    </w:p>
    <w:p w:rsidR="00026159" w:rsidRPr="00885451" w:rsidRDefault="00026159" w:rsidP="00026159">
      <w:pPr>
        <w:bidi/>
        <w:spacing w:before="100" w:beforeAutospacing="1" w:after="100" w:afterAutospacing="1" w:line="240" w:lineRule="auto"/>
        <w:rPr>
          <w:rFonts w:asciiTheme="majorBidi" w:eastAsia="Times New Roman" w:hAnsiTheme="majorBidi" w:cstheme="majorBidi"/>
          <w:color w:val="000000" w:themeColor="text1"/>
          <w:sz w:val="36"/>
          <w:szCs w:val="36"/>
          <w:lang w:eastAsia="fr-FR"/>
        </w:rPr>
      </w:pPr>
      <w:r w:rsidRPr="00885451">
        <w:rPr>
          <w:rFonts w:asciiTheme="majorBidi" w:eastAsia="Times New Roman" w:hAnsiTheme="majorBidi" w:cstheme="majorBidi"/>
          <w:b/>
          <w:bCs/>
          <w:color w:val="000000" w:themeColor="text1"/>
          <w:sz w:val="36"/>
          <w:szCs w:val="36"/>
          <w:lang w:eastAsia="fr-FR"/>
        </w:rPr>
        <w:t xml:space="preserve">2- </w:t>
      </w:r>
      <w:r w:rsidRPr="00885451">
        <w:rPr>
          <w:rFonts w:asciiTheme="majorBidi" w:eastAsia="Times New Roman" w:hAnsiTheme="majorBidi" w:cstheme="majorBidi"/>
          <w:b/>
          <w:bCs/>
          <w:color w:val="000000" w:themeColor="text1"/>
          <w:sz w:val="36"/>
          <w:szCs w:val="36"/>
          <w:rtl/>
          <w:lang w:eastAsia="fr-FR"/>
        </w:rPr>
        <w:t>السياق الذي ظهَر فيه النقد التكويني</w:t>
      </w:r>
      <w:r w:rsidRPr="00885451">
        <w:rPr>
          <w:rFonts w:asciiTheme="majorBidi" w:eastAsia="Times New Roman" w:hAnsiTheme="majorBidi" w:cstheme="majorBidi"/>
          <w:b/>
          <w:bCs/>
          <w:color w:val="000000" w:themeColor="text1"/>
          <w:sz w:val="36"/>
          <w:szCs w:val="36"/>
          <w:lang w:eastAsia="fr-FR"/>
        </w:rPr>
        <w:t>:</w:t>
      </w:r>
    </w:p>
    <w:p w:rsidR="00026159" w:rsidRPr="00885451" w:rsidRDefault="00026159" w:rsidP="000E7212">
      <w:pPr>
        <w:bidi/>
        <w:spacing w:before="100" w:beforeAutospacing="1" w:after="100" w:afterAutospacing="1" w:line="240" w:lineRule="auto"/>
        <w:rPr>
          <w:rFonts w:asciiTheme="majorBidi" w:eastAsia="Times New Roman" w:hAnsiTheme="majorBidi" w:cstheme="majorBidi"/>
          <w:color w:val="000000" w:themeColor="text1"/>
          <w:sz w:val="36"/>
          <w:szCs w:val="36"/>
          <w:lang w:eastAsia="fr-FR"/>
        </w:rPr>
      </w:pPr>
      <w:r w:rsidRPr="00885451">
        <w:rPr>
          <w:rFonts w:asciiTheme="majorBidi" w:eastAsia="Times New Roman" w:hAnsiTheme="majorBidi" w:cstheme="majorBidi"/>
          <w:color w:val="000000" w:themeColor="text1"/>
          <w:sz w:val="36"/>
          <w:szCs w:val="36"/>
          <w:rtl/>
          <w:lang w:eastAsia="fr-FR"/>
        </w:rPr>
        <w:t>ظهَر مصطلح النقد التكويني أو التوليدي</w:t>
      </w:r>
      <w:r w:rsidRPr="00885451">
        <w:rPr>
          <w:rFonts w:asciiTheme="majorBidi" w:eastAsia="Times New Roman" w:hAnsiTheme="majorBidi" w:cstheme="majorBidi"/>
          <w:color w:val="000000" w:themeColor="text1"/>
          <w:sz w:val="36"/>
          <w:szCs w:val="36"/>
          <w:lang w:eastAsia="fr-FR"/>
        </w:rPr>
        <w:t xml:space="preserve"> (critique génétique) </w:t>
      </w:r>
      <w:r w:rsidRPr="00885451">
        <w:rPr>
          <w:rFonts w:asciiTheme="majorBidi" w:eastAsia="Times New Roman" w:hAnsiTheme="majorBidi" w:cstheme="majorBidi"/>
          <w:color w:val="000000" w:themeColor="text1"/>
          <w:sz w:val="36"/>
          <w:szCs w:val="36"/>
          <w:rtl/>
          <w:lang w:eastAsia="fr-FR"/>
        </w:rPr>
        <w:t>سنة 1979م، بعد أن طبَعت دار فلاماريون بباريس كتابًا تحت عنوان</w:t>
      </w:r>
      <w:r w:rsidRPr="00885451">
        <w:rPr>
          <w:rFonts w:asciiTheme="majorBidi" w:eastAsia="Times New Roman" w:hAnsiTheme="majorBidi" w:cstheme="majorBidi"/>
          <w:color w:val="000000" w:themeColor="text1"/>
          <w:sz w:val="36"/>
          <w:szCs w:val="36"/>
          <w:lang w:eastAsia="fr-FR"/>
        </w:rPr>
        <w:t>: "</w:t>
      </w:r>
      <w:r w:rsidRPr="00885451">
        <w:rPr>
          <w:rFonts w:asciiTheme="majorBidi" w:eastAsia="Times New Roman" w:hAnsiTheme="majorBidi" w:cstheme="majorBidi"/>
          <w:b/>
          <w:bCs/>
          <w:color w:val="000000" w:themeColor="text1"/>
          <w:sz w:val="36"/>
          <w:szCs w:val="36"/>
          <w:rtl/>
          <w:lang w:eastAsia="fr-FR"/>
        </w:rPr>
        <w:t>أبحاث حول النقد التكويني: نص لوي أراغون نموذجًا</w:t>
      </w:r>
      <w:r w:rsidRPr="00885451">
        <w:rPr>
          <w:rFonts w:asciiTheme="majorBidi" w:eastAsia="Times New Roman" w:hAnsiTheme="majorBidi" w:cstheme="majorBidi"/>
          <w:b/>
          <w:bCs/>
          <w:color w:val="000000" w:themeColor="text1"/>
          <w:sz w:val="36"/>
          <w:szCs w:val="36"/>
          <w:lang w:eastAsia="fr-FR"/>
        </w:rPr>
        <w:t>"</w:t>
      </w:r>
      <w:r w:rsidRPr="00885451">
        <w:rPr>
          <w:rFonts w:asciiTheme="majorBidi" w:eastAsia="Times New Roman" w:hAnsiTheme="majorBidi" w:cstheme="majorBidi"/>
          <w:b/>
          <w:bCs/>
          <w:color w:val="000000" w:themeColor="text1"/>
          <w:sz w:val="36"/>
          <w:szCs w:val="36"/>
          <w:rtl/>
          <w:lang w:eastAsia="fr-FR"/>
        </w:rPr>
        <w:t xml:space="preserve">، </w:t>
      </w:r>
      <w:r w:rsidRPr="00885451">
        <w:rPr>
          <w:rFonts w:asciiTheme="majorBidi" w:eastAsia="Times New Roman" w:hAnsiTheme="majorBidi" w:cstheme="majorBidi"/>
          <w:color w:val="000000" w:themeColor="text1"/>
          <w:sz w:val="36"/>
          <w:szCs w:val="36"/>
          <w:rtl/>
          <w:lang w:eastAsia="fr-FR"/>
        </w:rPr>
        <w:t>وقد ألْحَقت بالكتاب دراسة للوي هاي</w:t>
      </w:r>
      <w:r w:rsidRPr="00885451">
        <w:rPr>
          <w:rFonts w:asciiTheme="majorBidi" w:eastAsia="Times New Roman" w:hAnsiTheme="majorBidi" w:cstheme="majorBidi"/>
          <w:color w:val="000000" w:themeColor="text1"/>
          <w:sz w:val="36"/>
          <w:szCs w:val="36"/>
          <w:lang w:eastAsia="fr-FR"/>
        </w:rPr>
        <w:t xml:space="preserve"> (Louis Hay) </w:t>
      </w:r>
      <w:r w:rsidRPr="00885451">
        <w:rPr>
          <w:rFonts w:asciiTheme="majorBidi" w:eastAsia="Times New Roman" w:hAnsiTheme="majorBidi" w:cstheme="majorBidi"/>
          <w:color w:val="000000" w:themeColor="text1"/>
          <w:sz w:val="36"/>
          <w:szCs w:val="36"/>
          <w:rtl/>
          <w:lang w:eastAsia="fr-FR"/>
        </w:rPr>
        <w:t>عنوانها</w:t>
      </w:r>
      <w:r w:rsidRPr="00885451">
        <w:rPr>
          <w:rFonts w:asciiTheme="majorBidi" w:eastAsia="Times New Roman" w:hAnsiTheme="majorBidi" w:cstheme="majorBidi"/>
          <w:color w:val="000000" w:themeColor="text1"/>
          <w:sz w:val="36"/>
          <w:szCs w:val="36"/>
          <w:lang w:eastAsia="fr-FR"/>
        </w:rPr>
        <w:t>: "</w:t>
      </w:r>
      <w:r w:rsidRPr="00885451">
        <w:rPr>
          <w:rFonts w:asciiTheme="majorBidi" w:eastAsia="Times New Roman" w:hAnsiTheme="majorBidi" w:cstheme="majorBidi"/>
          <w:b/>
          <w:bCs/>
          <w:color w:val="000000" w:themeColor="text1"/>
          <w:sz w:val="36"/>
          <w:szCs w:val="36"/>
          <w:rtl/>
          <w:lang w:eastAsia="fr-FR"/>
        </w:rPr>
        <w:t>النقد التكويني: الأصول والمنظورات</w:t>
      </w:r>
      <w:r w:rsidRPr="00885451">
        <w:rPr>
          <w:rFonts w:asciiTheme="majorBidi" w:eastAsia="Times New Roman" w:hAnsiTheme="majorBidi" w:cstheme="majorBidi"/>
          <w:color w:val="000000" w:themeColor="text1"/>
          <w:sz w:val="36"/>
          <w:szCs w:val="36"/>
          <w:lang w:eastAsia="fr-FR"/>
        </w:rPr>
        <w:t>"</w:t>
      </w:r>
      <w:r w:rsidRPr="00885451">
        <w:rPr>
          <w:rFonts w:asciiTheme="majorBidi" w:eastAsia="Times New Roman" w:hAnsiTheme="majorBidi" w:cstheme="majorBidi"/>
          <w:color w:val="000000" w:themeColor="text1"/>
          <w:sz w:val="36"/>
          <w:szCs w:val="36"/>
          <w:rtl/>
          <w:lang w:eastAsia="fr-FR"/>
        </w:rPr>
        <w:t xml:space="preserve">، وفيها يُعَرِّف الباحث بالنقد التكويني، ويَرصد مراحل هذا النقد، ويُجمل مختلف المنظورات إزاء المخطوط الأدبي، ويعني هذا أنَّ النقد الجيني قد ظهَر في مرحلة ما بعد الحداثة، وذلك في سنوات السبعين؛ لتجديد النقد الأدبي وتحديثه، فيكون الهدف منه هو مقاربة النصوص الأدبيَّة في ضوء مخطوطاتها ومصادرها الأولى، ومن ثَمَّ انتقَل الاهتمام من النص الداخلي إلى ما قبل النص، ومن السارد إلى المؤلِّف، ومن البنيات إلى المراحل، ومن العمل إلى المصادر، وبهذا يكون الناقد التكويني هو الذي يهتمُّ بمجموعة من المراحل، وهي: الإدراك، والإخبار، والتوثيق، والتحرير، والتنقيح، والتصحيح، والمراجعة، ويعني هذا أنَّ النص المطبوع عرَفَ مجموعة من التحوُّلات على مستوى الكتابة، وله ذاكرة وراثيَّة واعية ولاشعوريَّة عن تكوُّنه وولادته، فلا بدَّ أن يتركَ النص آثارَ ولادته، ويُخلف مؤشِّرات ماديَّة تدلُّ على عملية التكوُّن والولادة، وهذا ما ينبغي للنقد الجيني أن يقومَ باستكشافه وفَهمه، وتفسيره وتأويله، وذلك بالبحث عن مخطوطات النص ومُسوداته، مع تحديد نوعيَّة المخطوطات، ورَصْد مؤشِّراتها الكميَّة ضمن عصر معيَّنٍ، وفي علاقة بالكاتب </w:t>
      </w:r>
      <w:r w:rsidRPr="00885451">
        <w:rPr>
          <w:rFonts w:asciiTheme="majorBidi" w:eastAsia="Times New Roman" w:hAnsiTheme="majorBidi" w:cstheme="majorBidi"/>
          <w:color w:val="000000" w:themeColor="text1"/>
          <w:sz w:val="36"/>
          <w:szCs w:val="36"/>
          <w:rtl/>
          <w:lang w:eastAsia="fr-FR"/>
        </w:rPr>
        <w:lastRenderedPageBreak/>
        <w:t>والعمل، كما ينبغي لهذا النقد أن يَدرس عمليَّات الطبع والنَّسخ، وأدوات الكتابة والتَّرْقين والطبع، ويَدرس مختلف عمليات النَّسخ بشكلٍ تحقيقي: فهمًا، وتفسيرًا</w:t>
      </w:r>
      <w:r w:rsidRPr="00885451">
        <w:rPr>
          <w:rFonts w:asciiTheme="majorBidi" w:eastAsia="Times New Roman" w:hAnsiTheme="majorBidi" w:cstheme="majorBidi"/>
          <w:color w:val="000000" w:themeColor="text1"/>
          <w:sz w:val="36"/>
          <w:szCs w:val="36"/>
          <w:lang w:eastAsia="fr-FR"/>
        </w:rPr>
        <w:t>. </w:t>
      </w:r>
    </w:p>
    <w:p w:rsidR="00026159" w:rsidRPr="00885451" w:rsidRDefault="00026159" w:rsidP="000E7212">
      <w:pPr>
        <w:bidi/>
        <w:spacing w:before="100" w:beforeAutospacing="1" w:after="100" w:afterAutospacing="1" w:line="240" w:lineRule="auto"/>
        <w:rPr>
          <w:rFonts w:asciiTheme="majorBidi" w:eastAsia="Times New Roman" w:hAnsiTheme="majorBidi" w:cstheme="majorBidi"/>
          <w:color w:val="000000" w:themeColor="text1"/>
          <w:sz w:val="36"/>
          <w:szCs w:val="36"/>
          <w:rtl/>
          <w:lang w:eastAsia="fr-FR" w:bidi="ar-DZ"/>
        </w:rPr>
      </w:pPr>
      <w:r w:rsidRPr="00885451">
        <w:rPr>
          <w:rFonts w:asciiTheme="majorBidi" w:eastAsia="Times New Roman" w:hAnsiTheme="majorBidi" w:cstheme="majorBidi"/>
          <w:color w:val="000000" w:themeColor="text1"/>
          <w:sz w:val="36"/>
          <w:szCs w:val="36"/>
          <w:rtl/>
          <w:lang w:eastAsia="fr-FR"/>
        </w:rPr>
        <w:t>هذا ولقد اهتمَّ النقد التكويني الفرنسي بالكتابات الصادرة في القرنين التاسع عشر الميلادي والقرن العشرين، ولكن لَم يهتمَّ بالكتابات الموجودة في القرون السابقة؛ لعدم وجود مخطوطات للعمل</w:t>
      </w:r>
      <w:bookmarkStart w:id="2" w:name="_ftnref3"/>
      <w:r w:rsidR="00C60D37" w:rsidRPr="00885451">
        <w:rPr>
          <w:rFonts w:asciiTheme="majorBidi" w:eastAsia="Times New Roman" w:hAnsiTheme="majorBidi" w:cstheme="majorBidi"/>
          <w:color w:val="000000" w:themeColor="text1"/>
          <w:sz w:val="36"/>
          <w:szCs w:val="36"/>
          <w:lang w:eastAsia="fr-FR"/>
        </w:rPr>
        <w:fldChar w:fldCharType="begin"/>
      </w:r>
      <w:r w:rsidRPr="00885451">
        <w:rPr>
          <w:rFonts w:asciiTheme="majorBidi" w:eastAsia="Times New Roman" w:hAnsiTheme="majorBidi" w:cstheme="majorBidi"/>
          <w:color w:val="000000" w:themeColor="text1"/>
          <w:sz w:val="36"/>
          <w:szCs w:val="36"/>
          <w:lang w:eastAsia="fr-FR"/>
        </w:rPr>
        <w:instrText xml:space="preserve"> HYPERLINK "https://www.alukah.net/publications_competitions/0/39596/" \l "_ftn3" </w:instrText>
      </w:r>
      <w:r w:rsidR="00C60D37" w:rsidRPr="00885451">
        <w:rPr>
          <w:rFonts w:asciiTheme="majorBidi" w:eastAsia="Times New Roman" w:hAnsiTheme="majorBidi" w:cstheme="majorBidi"/>
          <w:color w:val="000000" w:themeColor="text1"/>
          <w:sz w:val="36"/>
          <w:szCs w:val="36"/>
          <w:lang w:eastAsia="fr-FR"/>
        </w:rPr>
        <w:fldChar w:fldCharType="separate"/>
      </w:r>
      <w:r w:rsidRPr="00885451">
        <w:rPr>
          <w:rFonts w:asciiTheme="majorBidi" w:eastAsia="Times New Roman" w:hAnsiTheme="majorBidi" w:cstheme="majorBidi"/>
          <w:color w:val="000000" w:themeColor="text1"/>
          <w:sz w:val="36"/>
          <w:szCs w:val="36"/>
          <w:u w:val="single"/>
          <w:lang w:eastAsia="fr-FR"/>
        </w:rPr>
        <w:t>[3]</w:t>
      </w:r>
      <w:r w:rsidR="00C60D37" w:rsidRPr="00885451">
        <w:rPr>
          <w:rFonts w:asciiTheme="majorBidi" w:eastAsia="Times New Roman" w:hAnsiTheme="majorBidi" w:cstheme="majorBidi"/>
          <w:color w:val="000000" w:themeColor="text1"/>
          <w:sz w:val="36"/>
          <w:szCs w:val="36"/>
          <w:lang w:eastAsia="fr-FR"/>
        </w:rPr>
        <w:fldChar w:fldCharType="end"/>
      </w:r>
      <w:bookmarkEnd w:id="2"/>
      <w:r w:rsidRPr="00885451">
        <w:rPr>
          <w:rFonts w:asciiTheme="majorBidi" w:eastAsia="Times New Roman" w:hAnsiTheme="majorBidi" w:cstheme="majorBidi"/>
          <w:color w:val="000000" w:themeColor="text1"/>
          <w:sz w:val="36"/>
          <w:szCs w:val="36"/>
          <w:rtl/>
          <w:lang w:eastAsia="fr-FR"/>
        </w:rPr>
        <w:t>، في حين اهتمَّ النقد التكويني العربي بتحقيق مجموعة من النصوص وأُمَّهات المصادر، عن طريق المقابلة بين النُّسَخ، وتتبُّع عمليَّة الكتابة، ونوع الورق والطباعة، ومن ثَمَّ نُلاحظ أنَّ العرب قد سبَقوا إلى النقد التكويني كما يتجلَّى ذلك واضحًا في التحقيق والتوثيق، وفي هذا السياق يقول الدكتور رمضان عبدالتواب: "يظنُّ بعض الباحثين المُحدثين من العرب أن فنَّ تحقيق النصوص فنٌّ حديث ابتَدَعه المعاصرون من المُحَقِّقين العرب، أو اسْتَقوه من المُستشرقين الذين سَبَقونا في العصر الحاضر - بعض الوقت - في تحقيق شيءٍ من تُراثنا، ونَشْره بين الناس</w:t>
      </w:r>
      <w:r w:rsidRPr="00885451">
        <w:rPr>
          <w:rFonts w:asciiTheme="majorBidi" w:eastAsia="Times New Roman" w:hAnsiTheme="majorBidi" w:cstheme="majorBidi"/>
          <w:color w:val="000000" w:themeColor="text1"/>
          <w:sz w:val="36"/>
          <w:szCs w:val="36"/>
          <w:lang w:eastAsia="fr-FR"/>
        </w:rPr>
        <w:t>.</w:t>
      </w:r>
    </w:p>
    <w:p w:rsidR="00026159" w:rsidRPr="00885451" w:rsidRDefault="00026159" w:rsidP="000E7212">
      <w:pPr>
        <w:bidi/>
        <w:spacing w:before="100" w:beforeAutospacing="1" w:after="100" w:afterAutospacing="1" w:line="240" w:lineRule="auto"/>
        <w:rPr>
          <w:rFonts w:asciiTheme="majorBidi" w:eastAsia="Times New Roman" w:hAnsiTheme="majorBidi" w:cstheme="majorBidi"/>
          <w:color w:val="000000" w:themeColor="text1"/>
          <w:sz w:val="36"/>
          <w:szCs w:val="36"/>
          <w:rtl/>
          <w:lang w:eastAsia="fr-FR" w:bidi="ar-DZ"/>
        </w:rPr>
      </w:pPr>
      <w:r w:rsidRPr="00885451">
        <w:rPr>
          <w:rFonts w:asciiTheme="majorBidi" w:eastAsia="Times New Roman" w:hAnsiTheme="majorBidi" w:cstheme="majorBidi"/>
          <w:color w:val="000000" w:themeColor="text1"/>
          <w:sz w:val="36"/>
          <w:szCs w:val="36"/>
          <w:rtl/>
          <w:lang w:eastAsia="fr-FR"/>
        </w:rPr>
        <w:t>ولكنَّ الحقيقة بخلاف ذلك، فقد قام فنُّ تحقيق النصوص عند العرب مع فجر التاريخ الإسلامي، وكان لعلماء الحديث اليد الطُّولَى في إرساء قواعد هذا الفنِّ في تُراثنا العربي، وتأثَّر بمنهجهم هذا أصحابُ العلوم المختلفة، وإنَّ كثيرًا مما نقوم به اليوم من خُطوات في فنِّ تحقيق النصوص ونَشْرها؛ بَدءًا من جَمْع المخطوطات، والمقابلة بينها، ومُرورًا بضَبْط عباراتها، وتخريج نصوصها، وانتهاءً بفَهْرسة محتوياتها - لَمِمَّا سَبَقنا به أسلافُنا العِظام من علماء العربيَّة الخالدة</w:t>
      </w:r>
      <w:r w:rsidRPr="00885451">
        <w:rPr>
          <w:rFonts w:asciiTheme="majorBidi" w:eastAsia="Times New Roman" w:hAnsiTheme="majorBidi" w:cstheme="majorBidi"/>
          <w:color w:val="000000" w:themeColor="text1"/>
          <w:sz w:val="36"/>
          <w:szCs w:val="36"/>
          <w:lang w:eastAsia="fr-FR"/>
        </w:rPr>
        <w:t>"</w:t>
      </w:r>
      <w:bookmarkStart w:id="3" w:name="_ftnref4"/>
      <w:r w:rsidR="00C60D37" w:rsidRPr="00885451">
        <w:rPr>
          <w:rFonts w:asciiTheme="majorBidi" w:eastAsia="Times New Roman" w:hAnsiTheme="majorBidi" w:cstheme="majorBidi"/>
          <w:color w:val="000000" w:themeColor="text1"/>
          <w:sz w:val="36"/>
          <w:szCs w:val="36"/>
          <w:lang w:eastAsia="fr-FR"/>
        </w:rPr>
        <w:fldChar w:fldCharType="begin"/>
      </w:r>
      <w:r w:rsidRPr="00885451">
        <w:rPr>
          <w:rFonts w:asciiTheme="majorBidi" w:eastAsia="Times New Roman" w:hAnsiTheme="majorBidi" w:cstheme="majorBidi"/>
          <w:color w:val="000000" w:themeColor="text1"/>
          <w:sz w:val="36"/>
          <w:szCs w:val="36"/>
          <w:lang w:eastAsia="fr-FR"/>
        </w:rPr>
        <w:instrText xml:space="preserve"> HYPERLINK "https://www.alukah.net/publications_competitions/0/39596/" \l "_ftn4" </w:instrText>
      </w:r>
      <w:r w:rsidR="00C60D37" w:rsidRPr="00885451">
        <w:rPr>
          <w:rFonts w:asciiTheme="majorBidi" w:eastAsia="Times New Roman" w:hAnsiTheme="majorBidi" w:cstheme="majorBidi"/>
          <w:color w:val="000000" w:themeColor="text1"/>
          <w:sz w:val="36"/>
          <w:szCs w:val="36"/>
          <w:lang w:eastAsia="fr-FR"/>
        </w:rPr>
        <w:fldChar w:fldCharType="separate"/>
      </w:r>
      <w:r w:rsidRPr="00885451">
        <w:rPr>
          <w:rFonts w:asciiTheme="majorBidi" w:eastAsia="Times New Roman" w:hAnsiTheme="majorBidi" w:cstheme="majorBidi"/>
          <w:color w:val="000000" w:themeColor="text1"/>
          <w:sz w:val="36"/>
          <w:szCs w:val="36"/>
          <w:u w:val="single"/>
          <w:lang w:eastAsia="fr-FR"/>
        </w:rPr>
        <w:t>[4]</w:t>
      </w:r>
      <w:r w:rsidR="00C60D37" w:rsidRPr="00885451">
        <w:rPr>
          <w:rFonts w:asciiTheme="majorBidi" w:eastAsia="Times New Roman" w:hAnsiTheme="majorBidi" w:cstheme="majorBidi"/>
          <w:color w:val="000000" w:themeColor="text1"/>
          <w:sz w:val="36"/>
          <w:szCs w:val="36"/>
          <w:lang w:eastAsia="fr-FR"/>
        </w:rPr>
        <w:fldChar w:fldCharType="end"/>
      </w:r>
      <w:bookmarkEnd w:id="3"/>
      <w:r w:rsidRPr="00885451">
        <w:rPr>
          <w:rFonts w:asciiTheme="majorBidi" w:eastAsia="Times New Roman" w:hAnsiTheme="majorBidi" w:cstheme="majorBidi"/>
          <w:color w:val="000000" w:themeColor="text1"/>
          <w:sz w:val="36"/>
          <w:szCs w:val="36"/>
          <w:lang w:eastAsia="fr-FR"/>
        </w:rPr>
        <w:t>.</w:t>
      </w:r>
    </w:p>
    <w:p w:rsidR="00026159" w:rsidRPr="00885451" w:rsidRDefault="00026159" w:rsidP="000E7212">
      <w:pPr>
        <w:bidi/>
        <w:spacing w:before="100" w:beforeAutospacing="1" w:after="100" w:afterAutospacing="1" w:line="240" w:lineRule="auto"/>
        <w:rPr>
          <w:rFonts w:asciiTheme="majorBidi" w:eastAsia="Times New Roman" w:hAnsiTheme="majorBidi" w:cstheme="majorBidi"/>
          <w:color w:val="000000" w:themeColor="text1"/>
          <w:sz w:val="36"/>
          <w:szCs w:val="36"/>
          <w:rtl/>
          <w:lang w:eastAsia="fr-FR" w:bidi="ar-DZ"/>
        </w:rPr>
      </w:pPr>
      <w:r w:rsidRPr="00885451">
        <w:rPr>
          <w:rFonts w:asciiTheme="majorBidi" w:eastAsia="Times New Roman" w:hAnsiTheme="majorBidi" w:cstheme="majorBidi"/>
          <w:color w:val="000000" w:themeColor="text1"/>
          <w:sz w:val="36"/>
          <w:szCs w:val="36"/>
          <w:rtl/>
          <w:lang w:eastAsia="fr-FR"/>
        </w:rPr>
        <w:t>وقد بادَر المستشرقون الغربيُّون إلى تحقيق النصوص وتوثيقها وترجمتها، وطَبْعها ونَشْرها ونَقْدها، وذلك في ضوء مقاربات ومناهج حديثة ومعاصرة متنوِّعة، كما هو حال الاستشراق البريطاني، والهولندي، والألماني، والإسباني، والأمريكي، والفرنسي، والروسي</w:t>
      </w:r>
      <w:r w:rsidRPr="00885451">
        <w:rPr>
          <w:rFonts w:asciiTheme="majorBidi" w:eastAsia="Times New Roman" w:hAnsiTheme="majorBidi" w:cstheme="majorBidi"/>
          <w:color w:val="000000" w:themeColor="text1"/>
          <w:sz w:val="36"/>
          <w:szCs w:val="36"/>
          <w:lang w:eastAsia="fr-FR"/>
        </w:rPr>
        <w:t>.</w:t>
      </w:r>
    </w:p>
    <w:p w:rsidR="00026159" w:rsidRPr="00885451" w:rsidRDefault="00026159" w:rsidP="000E7212">
      <w:pPr>
        <w:bidi/>
        <w:spacing w:before="100" w:beforeAutospacing="1" w:after="100" w:afterAutospacing="1" w:line="240" w:lineRule="auto"/>
        <w:rPr>
          <w:rFonts w:asciiTheme="majorBidi" w:eastAsia="Times New Roman" w:hAnsiTheme="majorBidi" w:cstheme="majorBidi"/>
          <w:color w:val="000000" w:themeColor="text1"/>
          <w:sz w:val="36"/>
          <w:szCs w:val="36"/>
          <w:rtl/>
          <w:lang w:eastAsia="fr-FR" w:bidi="ar-DZ"/>
        </w:rPr>
      </w:pPr>
      <w:r w:rsidRPr="00885451">
        <w:rPr>
          <w:rFonts w:asciiTheme="majorBidi" w:eastAsia="Times New Roman" w:hAnsiTheme="majorBidi" w:cstheme="majorBidi"/>
          <w:color w:val="000000" w:themeColor="text1"/>
          <w:sz w:val="36"/>
          <w:szCs w:val="36"/>
          <w:rtl/>
          <w:lang w:eastAsia="fr-FR"/>
        </w:rPr>
        <w:t xml:space="preserve">لكنَّ النقد التكويني لا يَعني تحقيق التراث فقط، بل هو أيضًا يهتمُّ بدراسة المصادر الأولى للعمل؛ من أجْل فَهْم النص الداخلي بشكل جيدٍ؛ لأنَّ هناك ترابُطًا بين النص الداخلي والنص المخطوط؛ تفاعلاً، وتعالُقًا، وتناصًّا، ومن هنا يَهدف النقد التكويني إلى تتبُّع مراحل الكتابة، قبل أن يَصير النص عملاً مطبوعًا، ويَستكشف مختلف المصادر التي اعتمَد عليها الكاتب في تأليف كتابه؛ مثل: هوامش القراءة، والكراسات، والدفاتر، والتصاميم، والمخططات، والسيناريوهات، والمُدونات، ورؤوس الأقلام، ومسودات التحرير، والمسائل المُصححة... إلخ، وتُشَكِّل كلُّ هذه النصوص الأولى آثارَ النص الأدبي، قبل أن يَخرج من حالة المخطوط إلى حالة </w:t>
      </w:r>
      <w:r w:rsidRPr="00885451">
        <w:rPr>
          <w:rFonts w:asciiTheme="majorBidi" w:eastAsia="Times New Roman" w:hAnsiTheme="majorBidi" w:cstheme="majorBidi"/>
          <w:color w:val="000000" w:themeColor="text1"/>
          <w:sz w:val="36"/>
          <w:szCs w:val="36"/>
          <w:rtl/>
          <w:lang w:eastAsia="fr-FR"/>
        </w:rPr>
        <w:lastRenderedPageBreak/>
        <w:t>المطبوع، ويُسمى هذا أيضًا بالملف التكويني أو التوليدي الذي يُشَخِّص مختلف مراحل ما قبل النص</w:t>
      </w:r>
      <w:r w:rsidRPr="00885451">
        <w:rPr>
          <w:rFonts w:asciiTheme="majorBidi" w:eastAsia="Times New Roman" w:hAnsiTheme="majorBidi" w:cstheme="majorBidi"/>
          <w:color w:val="000000" w:themeColor="text1"/>
          <w:sz w:val="36"/>
          <w:szCs w:val="36"/>
          <w:lang w:eastAsia="fr-FR"/>
        </w:rPr>
        <w:t>.</w:t>
      </w:r>
    </w:p>
    <w:p w:rsidR="00026159" w:rsidRPr="00885451" w:rsidRDefault="00026159" w:rsidP="000E7212">
      <w:pPr>
        <w:bidi/>
        <w:spacing w:before="100" w:beforeAutospacing="1" w:after="100" w:afterAutospacing="1" w:line="240" w:lineRule="auto"/>
        <w:rPr>
          <w:rFonts w:asciiTheme="majorBidi" w:eastAsia="Times New Roman" w:hAnsiTheme="majorBidi" w:cstheme="majorBidi"/>
          <w:color w:val="000000" w:themeColor="text1"/>
          <w:sz w:val="36"/>
          <w:szCs w:val="36"/>
          <w:rtl/>
          <w:lang w:eastAsia="fr-FR" w:bidi="ar-DZ"/>
        </w:rPr>
      </w:pPr>
      <w:r w:rsidRPr="00885451">
        <w:rPr>
          <w:rFonts w:asciiTheme="majorBidi" w:eastAsia="Times New Roman" w:hAnsiTheme="majorBidi" w:cstheme="majorBidi"/>
          <w:color w:val="000000" w:themeColor="text1"/>
          <w:sz w:val="36"/>
          <w:szCs w:val="36"/>
          <w:rtl/>
          <w:lang w:eastAsia="fr-FR"/>
        </w:rPr>
        <w:t>إن الأمر إذًا يتعلَّق بالمخطوطات والمُستنسخات اليدويَّة التي يَعتمدها الكاتب، ويُحدِّد طريقة الكتابة التي يَستند إليها، وأدوات الكتابة التي يَستخدمها، ويرتاح لها، ويَرتضيها في ممارسة التسويد والكتابة، وهذا ما ينبغي التركيز عليه في النقد التكويني، قبل أن يَتَبَلْوَر المخطوط عملاً، ويتحوَّل إلى نصٍّ أدبي مطبوع، وليست هذه المراحل التي يَتَّبعها الكاتب في تأليف كتابه دائمًا خطيَّة ومتعاقبة، ومُتسلسلة بشكلٍ مباشر، فقد تكون مراحلها غير واضحة بدِقَّة، فلا بدَّ من اتِّباع آثار الكتابة، وتتبُّع مؤشِّراتها البصريَّة والأيقونية والفضائيَّة لمعرفة بناء العمل؛ أي: لا بدَّ من إعادة بناء المخطوط مرحلةً مرحلة، قبل أن يتحوَّل إلى نصٍّ مُنتهٍ وتامٍّ وكاملٍ، وقد يُساعدنا الفضاء البصري للمخطوطة من جهة في التعرُّف على عوالم الكتابة والإبداع بشكلٍ جيِّد ودقيق، وتأويله سيميائيًّا ودلاليًّا من جهة أخرى</w:t>
      </w:r>
      <w:r w:rsidRPr="00885451">
        <w:rPr>
          <w:rFonts w:asciiTheme="majorBidi" w:eastAsia="Times New Roman" w:hAnsiTheme="majorBidi" w:cstheme="majorBidi"/>
          <w:color w:val="000000" w:themeColor="text1"/>
          <w:sz w:val="36"/>
          <w:szCs w:val="36"/>
          <w:lang w:eastAsia="fr-FR"/>
        </w:rPr>
        <w:t>.</w:t>
      </w:r>
    </w:p>
    <w:p w:rsidR="00026159" w:rsidRPr="00885451" w:rsidRDefault="00026159" w:rsidP="000E7212">
      <w:pPr>
        <w:bidi/>
        <w:spacing w:before="100" w:beforeAutospacing="1" w:after="100" w:afterAutospacing="1" w:line="240" w:lineRule="auto"/>
        <w:rPr>
          <w:rFonts w:asciiTheme="majorBidi" w:eastAsia="Times New Roman" w:hAnsiTheme="majorBidi" w:cstheme="majorBidi"/>
          <w:color w:val="000000" w:themeColor="text1"/>
          <w:sz w:val="36"/>
          <w:szCs w:val="36"/>
          <w:rtl/>
          <w:lang w:eastAsia="fr-FR" w:bidi="ar-DZ"/>
        </w:rPr>
      </w:pPr>
      <w:r w:rsidRPr="00885451">
        <w:rPr>
          <w:rFonts w:asciiTheme="majorBidi" w:eastAsia="Times New Roman" w:hAnsiTheme="majorBidi" w:cstheme="majorBidi"/>
          <w:color w:val="000000" w:themeColor="text1"/>
          <w:sz w:val="36"/>
          <w:szCs w:val="36"/>
          <w:rtl/>
          <w:lang w:eastAsia="fr-FR"/>
        </w:rPr>
        <w:t>هذا ويَرتبط النقد الجيني بدراسة النص المخطوط في ضوء الرسائل والمُقدمات، والإهداءات والكتابات الشخصيَّة في الجرائد والمجلات، والحوارات المباشرة وغير المباشرة، وكلُّ هذه العناصر تفسِّر النصَّ وتشرحه، ويُسمي "جيرار جنيت" هذا بالنص الفوقي في كتابه القيِّم</w:t>
      </w:r>
      <w:r w:rsidRPr="00885451">
        <w:rPr>
          <w:rFonts w:asciiTheme="majorBidi" w:eastAsia="Times New Roman" w:hAnsiTheme="majorBidi" w:cstheme="majorBidi"/>
          <w:color w:val="000000" w:themeColor="text1"/>
          <w:sz w:val="36"/>
          <w:szCs w:val="36"/>
          <w:lang w:eastAsia="fr-FR"/>
        </w:rPr>
        <w:t>: "</w:t>
      </w:r>
      <w:r w:rsidRPr="00885451">
        <w:rPr>
          <w:rFonts w:asciiTheme="majorBidi" w:eastAsia="Times New Roman" w:hAnsiTheme="majorBidi" w:cstheme="majorBidi"/>
          <w:b/>
          <w:bCs/>
          <w:color w:val="000000" w:themeColor="text1"/>
          <w:sz w:val="36"/>
          <w:szCs w:val="36"/>
          <w:rtl/>
          <w:lang w:eastAsia="fr-FR"/>
        </w:rPr>
        <w:t>العتبات</w:t>
      </w:r>
      <w:r w:rsidRPr="00885451">
        <w:rPr>
          <w:rFonts w:asciiTheme="majorBidi" w:eastAsia="Times New Roman" w:hAnsiTheme="majorBidi" w:cstheme="majorBidi"/>
          <w:b/>
          <w:bCs/>
          <w:color w:val="000000" w:themeColor="text1"/>
          <w:sz w:val="36"/>
          <w:szCs w:val="36"/>
          <w:lang w:eastAsia="fr-FR"/>
        </w:rPr>
        <w:t>"</w:t>
      </w:r>
      <w:bookmarkStart w:id="4" w:name="_ftnref5"/>
      <w:r w:rsidR="00C60D37" w:rsidRPr="00885451">
        <w:rPr>
          <w:rFonts w:asciiTheme="majorBidi" w:eastAsia="Times New Roman" w:hAnsiTheme="majorBidi" w:cstheme="majorBidi"/>
          <w:color w:val="000000" w:themeColor="text1"/>
          <w:sz w:val="36"/>
          <w:szCs w:val="36"/>
          <w:lang w:eastAsia="fr-FR"/>
        </w:rPr>
        <w:fldChar w:fldCharType="begin"/>
      </w:r>
      <w:r w:rsidRPr="00885451">
        <w:rPr>
          <w:rFonts w:asciiTheme="majorBidi" w:eastAsia="Times New Roman" w:hAnsiTheme="majorBidi" w:cstheme="majorBidi"/>
          <w:color w:val="000000" w:themeColor="text1"/>
          <w:sz w:val="36"/>
          <w:szCs w:val="36"/>
          <w:lang w:eastAsia="fr-FR"/>
        </w:rPr>
        <w:instrText xml:space="preserve"> HYPERLINK "https://www.alukah.net/publications_competitions/0/39596/" \l "_ftn5" </w:instrText>
      </w:r>
      <w:r w:rsidR="00C60D37" w:rsidRPr="00885451">
        <w:rPr>
          <w:rFonts w:asciiTheme="majorBidi" w:eastAsia="Times New Roman" w:hAnsiTheme="majorBidi" w:cstheme="majorBidi"/>
          <w:color w:val="000000" w:themeColor="text1"/>
          <w:sz w:val="36"/>
          <w:szCs w:val="36"/>
          <w:lang w:eastAsia="fr-FR"/>
        </w:rPr>
        <w:fldChar w:fldCharType="separate"/>
      </w:r>
      <w:r w:rsidRPr="00885451">
        <w:rPr>
          <w:rFonts w:asciiTheme="majorBidi" w:eastAsia="Times New Roman" w:hAnsiTheme="majorBidi" w:cstheme="majorBidi"/>
          <w:color w:val="000000" w:themeColor="text1"/>
          <w:sz w:val="36"/>
          <w:szCs w:val="36"/>
          <w:u w:val="single"/>
          <w:lang w:eastAsia="fr-FR"/>
        </w:rPr>
        <w:t>[5]</w:t>
      </w:r>
      <w:r w:rsidR="00C60D37" w:rsidRPr="00885451">
        <w:rPr>
          <w:rFonts w:asciiTheme="majorBidi" w:eastAsia="Times New Roman" w:hAnsiTheme="majorBidi" w:cstheme="majorBidi"/>
          <w:color w:val="000000" w:themeColor="text1"/>
          <w:sz w:val="36"/>
          <w:szCs w:val="36"/>
          <w:lang w:eastAsia="fr-FR"/>
        </w:rPr>
        <w:fldChar w:fldCharType="end"/>
      </w:r>
      <w:bookmarkEnd w:id="4"/>
      <w:r w:rsidRPr="00885451">
        <w:rPr>
          <w:rFonts w:asciiTheme="majorBidi" w:eastAsia="Times New Roman" w:hAnsiTheme="majorBidi" w:cstheme="majorBidi"/>
          <w:color w:val="000000" w:themeColor="text1"/>
          <w:sz w:val="36"/>
          <w:szCs w:val="36"/>
          <w:rtl/>
          <w:lang w:eastAsia="fr-FR"/>
        </w:rPr>
        <w:t>، وقد أصبَحنا اليوم نلتجئ ضمنَ النصِّ الرَّقْمي إلى الأقراص المُمغنطة، والأشرطة، والفيديو كاسيت، وغيرها من الوسائل الرَّقْميَّة المتنوعة</w:t>
      </w:r>
      <w:r w:rsidRPr="00885451">
        <w:rPr>
          <w:rFonts w:asciiTheme="majorBidi" w:eastAsia="Times New Roman" w:hAnsiTheme="majorBidi" w:cstheme="majorBidi"/>
          <w:color w:val="000000" w:themeColor="text1"/>
          <w:sz w:val="36"/>
          <w:szCs w:val="36"/>
          <w:lang w:eastAsia="fr-FR"/>
        </w:rPr>
        <w:t>.</w:t>
      </w:r>
    </w:p>
    <w:p w:rsidR="00026159" w:rsidRPr="00885451" w:rsidRDefault="00026159" w:rsidP="000E7212">
      <w:pPr>
        <w:bidi/>
        <w:spacing w:before="100" w:beforeAutospacing="1" w:after="100" w:afterAutospacing="1" w:line="240" w:lineRule="auto"/>
        <w:rPr>
          <w:rFonts w:asciiTheme="majorBidi" w:eastAsia="Times New Roman" w:hAnsiTheme="majorBidi" w:cstheme="majorBidi"/>
          <w:color w:val="000000" w:themeColor="text1"/>
          <w:sz w:val="36"/>
          <w:szCs w:val="36"/>
          <w:rtl/>
          <w:lang w:eastAsia="fr-FR" w:bidi="ar-DZ"/>
        </w:rPr>
      </w:pPr>
      <w:r w:rsidRPr="00885451">
        <w:rPr>
          <w:rFonts w:asciiTheme="majorBidi" w:eastAsia="Times New Roman" w:hAnsiTheme="majorBidi" w:cstheme="majorBidi"/>
          <w:color w:val="000000" w:themeColor="text1"/>
          <w:sz w:val="36"/>
          <w:szCs w:val="36"/>
          <w:rtl/>
          <w:lang w:eastAsia="fr-FR"/>
        </w:rPr>
        <w:t>وثَمَّة نقطة مهمَّة لا بدَّ من الإشارة إليها، وهي أنَّ هناك وسيطًا بين المؤلف والمطبعة، وهو الناسخ أو الكاتب باليد، أو بالآلة الرَّاقنة أو الحاسوب، فهذا الناسخ يكون هو الرجل الأول الذي يَطَّلع على أسرار الكتابة وصناعتها، فناسخُ كتابات طه حسين مثلاً يَعرف كيف كان يُملي طه حسين، ومن المعلوم أنَّ ثقافة الناسخ كانتْ مُنتشرة بكثرة في الثقافة العربيَّة، فقد كان الحريري والجاحظ ناسخين للكتب بامتيازٍ، ومن ثَمَّ يُعَدُّ الناسخُ القارئَ الأوَّل للمخطوط قبل القارئ الحقيقي</w:t>
      </w:r>
      <w:r w:rsidRPr="00885451">
        <w:rPr>
          <w:rFonts w:asciiTheme="majorBidi" w:eastAsia="Times New Roman" w:hAnsiTheme="majorBidi" w:cstheme="majorBidi"/>
          <w:color w:val="000000" w:themeColor="text1"/>
          <w:sz w:val="36"/>
          <w:szCs w:val="36"/>
          <w:lang w:eastAsia="fr-FR"/>
        </w:rPr>
        <w:t>.</w:t>
      </w:r>
    </w:p>
    <w:p w:rsidR="00026159" w:rsidRPr="00885451" w:rsidRDefault="00026159" w:rsidP="000E7212">
      <w:pPr>
        <w:bidi/>
        <w:spacing w:before="100" w:beforeAutospacing="1" w:after="100" w:afterAutospacing="1" w:line="240" w:lineRule="auto"/>
        <w:rPr>
          <w:rFonts w:asciiTheme="majorBidi" w:eastAsia="Times New Roman" w:hAnsiTheme="majorBidi" w:cstheme="majorBidi"/>
          <w:color w:val="000000" w:themeColor="text1"/>
          <w:sz w:val="36"/>
          <w:szCs w:val="36"/>
          <w:rtl/>
          <w:lang w:eastAsia="fr-FR" w:bidi="ar-DZ"/>
        </w:rPr>
      </w:pPr>
      <w:r w:rsidRPr="00885451">
        <w:rPr>
          <w:rFonts w:asciiTheme="majorBidi" w:eastAsia="Times New Roman" w:hAnsiTheme="majorBidi" w:cstheme="majorBidi"/>
          <w:color w:val="000000" w:themeColor="text1"/>
          <w:sz w:val="36"/>
          <w:szCs w:val="36"/>
          <w:rtl/>
          <w:lang w:eastAsia="fr-FR"/>
        </w:rPr>
        <w:t xml:space="preserve">ومن جانب آخرَ، يُمكن الحديث عن سيميوطيقا المخطوطات والمسودات التي تَدرس الفضاء البصري للكتابة، وعلامات الترقيم، وتنظيم الصفحة، وتوزيع الكتابة أُفقيًّا وعموديًّا، والتحكُّم في ثنائيَّة البياض والسواد، وثنائيَّة الامْتلاء والفراغ، ومعرفة كيف تتربَّع الحروف على الصفحة، وتتشكَّل العلامات الكتابيَّة والبصريَّة، ومعرفة أنواع الخطوط والأسطر والفراغات الموجودة بينها، وكيف تتمُّ عمليَّة النَّسخ، وتوزيع الصفحة، وتتشكَّل هندستها، ويعني هذا أنَّ ثَمَّة غنًى سيميوطيقيًّا في هذا المجال، ومَن يتصفَّح أعمال فيكتور هيجو، وإميل زولا، </w:t>
      </w:r>
      <w:r w:rsidRPr="00885451">
        <w:rPr>
          <w:rFonts w:asciiTheme="majorBidi" w:eastAsia="Times New Roman" w:hAnsiTheme="majorBidi" w:cstheme="majorBidi"/>
          <w:color w:val="000000" w:themeColor="text1"/>
          <w:sz w:val="36"/>
          <w:szCs w:val="36"/>
          <w:rtl/>
          <w:lang w:eastAsia="fr-FR"/>
        </w:rPr>
        <w:lastRenderedPageBreak/>
        <w:t>وكافكا، وميشو، وستاندال، وفاليري، وديستفسكي، وبوشكين، وأنطونان أرطو، فسيجدها مَليئة بالصور والأيقونات، والأشكال البصرية تُهيمن على فضاء الصفحة كتابةً، وتصويرًا، وتشكيلاً</w:t>
      </w:r>
      <w:r w:rsidRPr="00885451">
        <w:rPr>
          <w:rFonts w:asciiTheme="majorBidi" w:eastAsia="Times New Roman" w:hAnsiTheme="majorBidi" w:cstheme="majorBidi"/>
          <w:color w:val="000000" w:themeColor="text1"/>
          <w:sz w:val="36"/>
          <w:szCs w:val="36"/>
          <w:lang w:eastAsia="fr-FR"/>
        </w:rPr>
        <w:t>.</w:t>
      </w:r>
    </w:p>
    <w:p w:rsidR="00026159" w:rsidRPr="00885451" w:rsidRDefault="00026159" w:rsidP="000E7212">
      <w:pPr>
        <w:bidi/>
        <w:spacing w:before="100" w:beforeAutospacing="1" w:after="100" w:afterAutospacing="1" w:line="240" w:lineRule="auto"/>
        <w:rPr>
          <w:rFonts w:asciiTheme="majorBidi" w:eastAsia="Times New Roman" w:hAnsiTheme="majorBidi" w:cstheme="majorBidi"/>
          <w:color w:val="000000" w:themeColor="text1"/>
          <w:sz w:val="36"/>
          <w:szCs w:val="36"/>
          <w:rtl/>
          <w:lang w:eastAsia="fr-FR" w:bidi="ar-DZ"/>
        </w:rPr>
      </w:pPr>
      <w:r w:rsidRPr="00885451">
        <w:rPr>
          <w:rFonts w:asciiTheme="majorBidi" w:eastAsia="Times New Roman" w:hAnsiTheme="majorBidi" w:cstheme="majorBidi"/>
          <w:color w:val="000000" w:themeColor="text1"/>
          <w:sz w:val="36"/>
          <w:szCs w:val="36"/>
          <w:rtl/>
          <w:lang w:eastAsia="fr-FR"/>
        </w:rPr>
        <w:t>ويُلاحظ أنَّ كثيرًا من الشعراء والكُتَّاب يَرتجلون أعمالهم، فكثير من الأدباء قد جرَّبوا الخاصية الشفوية قبل الكتابة، كما كان يَفعل فلوبير</w:t>
      </w:r>
      <w:r w:rsidRPr="00885451">
        <w:rPr>
          <w:rFonts w:asciiTheme="majorBidi" w:eastAsia="Times New Roman" w:hAnsiTheme="majorBidi" w:cstheme="majorBidi"/>
          <w:color w:val="000000" w:themeColor="text1"/>
          <w:sz w:val="36"/>
          <w:szCs w:val="36"/>
          <w:lang w:eastAsia="fr-FR"/>
        </w:rPr>
        <w:t xml:space="preserve"> (Flaubert) </w:t>
      </w:r>
      <w:r w:rsidRPr="00885451">
        <w:rPr>
          <w:rFonts w:asciiTheme="majorBidi" w:eastAsia="Times New Roman" w:hAnsiTheme="majorBidi" w:cstheme="majorBidi"/>
          <w:color w:val="000000" w:themeColor="text1"/>
          <w:sz w:val="36"/>
          <w:szCs w:val="36"/>
          <w:rtl/>
          <w:lang w:eastAsia="fr-FR"/>
        </w:rPr>
        <w:t>وبيير كيوتا</w:t>
      </w:r>
      <w:r w:rsidRPr="00885451">
        <w:rPr>
          <w:rFonts w:asciiTheme="majorBidi" w:eastAsia="Times New Roman" w:hAnsiTheme="majorBidi" w:cstheme="majorBidi"/>
          <w:color w:val="000000" w:themeColor="text1"/>
          <w:sz w:val="36"/>
          <w:szCs w:val="36"/>
          <w:lang w:eastAsia="fr-FR"/>
        </w:rPr>
        <w:t xml:space="preserve"> (Pierre Guyotat)</w:t>
      </w:r>
      <w:r w:rsidRPr="00885451">
        <w:rPr>
          <w:rFonts w:asciiTheme="majorBidi" w:eastAsia="Times New Roman" w:hAnsiTheme="majorBidi" w:cstheme="majorBidi"/>
          <w:color w:val="000000" w:themeColor="text1"/>
          <w:sz w:val="36"/>
          <w:szCs w:val="36"/>
          <w:rtl/>
          <w:lang w:eastAsia="fr-FR"/>
        </w:rPr>
        <w:t>، بل كان زهير بن أبي سُلمى من قبلُ يُنَقِّح قصائده شفويًّا ويُثَقِّفها، فيَعرضها على شعراء عصره ونُقَّاده، وكان زهير يتأخَّر في نَشْرها وإذاعتها؛ حتى سُمِّيت قصائده الشعريَّة بالحوليَّات</w:t>
      </w:r>
      <w:r w:rsidRPr="00885451">
        <w:rPr>
          <w:rFonts w:asciiTheme="majorBidi" w:eastAsia="Times New Roman" w:hAnsiTheme="majorBidi" w:cstheme="majorBidi"/>
          <w:color w:val="000000" w:themeColor="text1"/>
          <w:sz w:val="36"/>
          <w:szCs w:val="36"/>
          <w:lang w:eastAsia="fr-FR"/>
        </w:rPr>
        <w:t>.</w:t>
      </w:r>
    </w:p>
    <w:p w:rsidR="00026159" w:rsidRPr="00885451" w:rsidRDefault="00026159" w:rsidP="000E7212">
      <w:pPr>
        <w:bidi/>
        <w:spacing w:before="100" w:beforeAutospacing="1" w:after="100" w:afterAutospacing="1" w:line="240" w:lineRule="auto"/>
        <w:rPr>
          <w:rFonts w:asciiTheme="majorBidi" w:eastAsia="Times New Roman" w:hAnsiTheme="majorBidi" w:cstheme="majorBidi"/>
          <w:color w:val="000000" w:themeColor="text1"/>
          <w:sz w:val="36"/>
          <w:szCs w:val="36"/>
          <w:rtl/>
          <w:lang w:eastAsia="fr-FR" w:bidi="ar-DZ"/>
        </w:rPr>
      </w:pPr>
      <w:r w:rsidRPr="00885451">
        <w:rPr>
          <w:rFonts w:asciiTheme="majorBidi" w:eastAsia="Times New Roman" w:hAnsiTheme="majorBidi" w:cstheme="majorBidi"/>
          <w:color w:val="000000" w:themeColor="text1"/>
          <w:sz w:val="36"/>
          <w:szCs w:val="36"/>
          <w:rtl/>
          <w:lang w:eastAsia="fr-FR"/>
        </w:rPr>
        <w:t>ومن جهة أخرى، يُمكن اليومَ الحديثُ عن المخطوط الرَّقْمي الإلكتروني، الذي بدوره يتعرَّض لعمليات التفاعل والترابُط النصي، كما يَستفيد من عمليَّات التصحيح والتعديل والتشطيب، وإن كان الحاسوب لا يترك آثارًا للكتابة مثل المخطوط الورقي، فالحاسوب يُصَحِّح كلَّ شيءٍ، ويُقَدِّم نُسَخًا جاهزة ومُعَدَّلة بطريقة آليَّة، فلا دخلَ للكاتب في عمليَّة الكتابة، فبرامج الحاسوب مُهَيَّأة لكلِّ الخطوط وأنواع الكتابة، فهناك المُصَحِّح الآلي الذاتي الذي يقوم بكلِّ شيءٍ في الوقت نفسه</w:t>
      </w:r>
      <w:r w:rsidRPr="00885451">
        <w:rPr>
          <w:rFonts w:asciiTheme="majorBidi" w:eastAsia="Times New Roman" w:hAnsiTheme="majorBidi" w:cstheme="majorBidi"/>
          <w:b/>
          <w:bCs/>
          <w:color w:val="000000" w:themeColor="text1"/>
          <w:sz w:val="36"/>
          <w:szCs w:val="36"/>
          <w:rtl/>
          <w:lang w:eastAsia="fr-FR"/>
        </w:rPr>
        <w:t xml:space="preserve">؛ </w:t>
      </w:r>
      <w:r w:rsidRPr="00885451">
        <w:rPr>
          <w:rFonts w:asciiTheme="majorBidi" w:eastAsia="Times New Roman" w:hAnsiTheme="majorBidi" w:cstheme="majorBidi"/>
          <w:color w:val="000000" w:themeColor="text1"/>
          <w:sz w:val="36"/>
          <w:szCs w:val="36"/>
          <w:rtl/>
          <w:lang w:eastAsia="fr-FR"/>
        </w:rPr>
        <w:t>لذا تَعرض لنا الشاشة مجموعةً من النصوص في دفْعة واحدة، فكلُّ المصادر تُحَضَّر بطريقة واحدة في زمنٍ واحد</w:t>
      </w:r>
      <w:r w:rsidRPr="00885451">
        <w:rPr>
          <w:rFonts w:asciiTheme="majorBidi" w:eastAsia="Times New Roman" w:hAnsiTheme="majorBidi" w:cstheme="majorBidi"/>
          <w:color w:val="000000" w:themeColor="text1"/>
          <w:sz w:val="36"/>
          <w:szCs w:val="36"/>
          <w:lang w:eastAsia="fr-FR"/>
        </w:rPr>
        <w:t>.</w:t>
      </w:r>
    </w:p>
    <w:p w:rsidR="00026159" w:rsidRPr="00885451" w:rsidRDefault="00026159" w:rsidP="000E7212">
      <w:pPr>
        <w:bidi/>
        <w:spacing w:before="100" w:beforeAutospacing="1" w:after="100" w:afterAutospacing="1" w:line="240" w:lineRule="auto"/>
        <w:rPr>
          <w:rFonts w:asciiTheme="majorBidi" w:eastAsia="Times New Roman" w:hAnsiTheme="majorBidi" w:cstheme="majorBidi"/>
          <w:color w:val="000000" w:themeColor="text1"/>
          <w:sz w:val="36"/>
          <w:szCs w:val="36"/>
          <w:rtl/>
          <w:lang w:eastAsia="fr-FR" w:bidi="ar-DZ"/>
        </w:rPr>
      </w:pPr>
      <w:r w:rsidRPr="00885451">
        <w:rPr>
          <w:rFonts w:asciiTheme="majorBidi" w:eastAsia="Times New Roman" w:hAnsiTheme="majorBidi" w:cstheme="majorBidi"/>
          <w:color w:val="000000" w:themeColor="text1"/>
          <w:sz w:val="36"/>
          <w:szCs w:val="36"/>
          <w:rtl/>
          <w:lang w:eastAsia="fr-FR"/>
        </w:rPr>
        <w:t>زِدْ على ذلك يهتمُّ النقد الجيني باستحضار جميع المسودات والمُدونات، والمنسوخات والمخطوطات، والكتابات المتنوِّعة التي وظَّفها الكاتب؛ سواءٌ من نصوصه السابقة، أو من أعمال الكُتَّاب الآخرين، وهذا النوع من الاقتباس الواعي وغير الواعي يُسمَّى بالتناص على مستوى الكتابة</w:t>
      </w:r>
      <w:r w:rsidRPr="00885451">
        <w:rPr>
          <w:rFonts w:asciiTheme="majorBidi" w:eastAsia="Times New Roman" w:hAnsiTheme="majorBidi" w:cstheme="majorBidi"/>
          <w:color w:val="000000" w:themeColor="text1"/>
          <w:sz w:val="36"/>
          <w:szCs w:val="36"/>
          <w:lang w:eastAsia="fr-FR"/>
        </w:rPr>
        <w:t xml:space="preserve"> (Intertaxtualité)</w:t>
      </w:r>
      <w:r w:rsidRPr="00885451">
        <w:rPr>
          <w:rFonts w:asciiTheme="majorBidi" w:eastAsia="Times New Roman" w:hAnsiTheme="majorBidi" w:cstheme="majorBidi"/>
          <w:color w:val="000000" w:themeColor="text1"/>
          <w:sz w:val="36"/>
          <w:szCs w:val="36"/>
          <w:rtl/>
          <w:lang w:eastAsia="fr-FR"/>
        </w:rPr>
        <w:t>، وهذا التناص كان معروفًا عند الشاعر الفرنسي "أبولينير" وجماعة من الشعراء المعاصرين، ويدخل الكولاج أو الإلصاق النصي ضمن ما يُسمَّى بتناصِّ الكتابة أو المخطوطات، وقد اهتمَّ بهذا النوع من التناص كلٌّ من جان بيلمان نويل</w:t>
      </w:r>
      <w:r w:rsidRPr="00885451">
        <w:rPr>
          <w:rFonts w:asciiTheme="majorBidi" w:eastAsia="Times New Roman" w:hAnsiTheme="majorBidi" w:cstheme="majorBidi"/>
          <w:color w:val="000000" w:themeColor="text1"/>
          <w:sz w:val="36"/>
          <w:szCs w:val="36"/>
          <w:lang w:eastAsia="fr-FR"/>
        </w:rPr>
        <w:t xml:space="preserve"> (Jean-Bellemin Noël)</w:t>
      </w:r>
      <w:r w:rsidRPr="00885451">
        <w:rPr>
          <w:rFonts w:asciiTheme="majorBidi" w:eastAsia="Times New Roman" w:hAnsiTheme="majorBidi" w:cstheme="majorBidi"/>
          <w:color w:val="000000" w:themeColor="text1"/>
          <w:sz w:val="36"/>
          <w:szCs w:val="36"/>
          <w:rtl/>
          <w:lang w:eastAsia="fr-FR"/>
        </w:rPr>
        <w:t>، ورايموند دوبراي جنيت</w:t>
      </w:r>
      <w:r w:rsidRPr="00885451">
        <w:rPr>
          <w:rFonts w:asciiTheme="majorBidi" w:eastAsia="Times New Roman" w:hAnsiTheme="majorBidi" w:cstheme="majorBidi"/>
          <w:color w:val="000000" w:themeColor="text1"/>
          <w:sz w:val="36"/>
          <w:szCs w:val="36"/>
          <w:lang w:eastAsia="fr-FR"/>
        </w:rPr>
        <w:t xml:space="preserve"> (Raymonde Debray Genette).</w:t>
      </w:r>
    </w:p>
    <w:p w:rsidR="00026159" w:rsidRPr="00885451" w:rsidRDefault="00026159" w:rsidP="00026159">
      <w:pPr>
        <w:bidi/>
        <w:spacing w:before="100" w:beforeAutospacing="1" w:after="100" w:afterAutospacing="1" w:line="240" w:lineRule="auto"/>
        <w:rPr>
          <w:rFonts w:asciiTheme="majorBidi" w:eastAsia="Times New Roman" w:hAnsiTheme="majorBidi" w:cstheme="majorBidi"/>
          <w:color w:val="000000" w:themeColor="text1"/>
          <w:sz w:val="36"/>
          <w:szCs w:val="36"/>
          <w:lang w:eastAsia="fr-FR"/>
        </w:rPr>
      </w:pPr>
      <w:r w:rsidRPr="00885451">
        <w:rPr>
          <w:rFonts w:asciiTheme="majorBidi" w:eastAsia="Times New Roman" w:hAnsiTheme="majorBidi" w:cstheme="majorBidi"/>
          <w:b/>
          <w:bCs/>
          <w:color w:val="000000" w:themeColor="text1"/>
          <w:sz w:val="36"/>
          <w:szCs w:val="36"/>
          <w:lang w:eastAsia="fr-FR"/>
        </w:rPr>
        <w:t xml:space="preserve">3- </w:t>
      </w:r>
      <w:r w:rsidRPr="00885451">
        <w:rPr>
          <w:rFonts w:asciiTheme="majorBidi" w:eastAsia="Times New Roman" w:hAnsiTheme="majorBidi" w:cstheme="majorBidi"/>
          <w:b/>
          <w:bCs/>
          <w:color w:val="000000" w:themeColor="text1"/>
          <w:sz w:val="36"/>
          <w:szCs w:val="36"/>
          <w:rtl/>
          <w:lang w:eastAsia="fr-FR"/>
        </w:rPr>
        <w:t>رُوَّاد النقد الجيني</w:t>
      </w:r>
      <w:r w:rsidRPr="00885451">
        <w:rPr>
          <w:rFonts w:asciiTheme="majorBidi" w:eastAsia="Times New Roman" w:hAnsiTheme="majorBidi" w:cstheme="majorBidi"/>
          <w:b/>
          <w:bCs/>
          <w:color w:val="000000" w:themeColor="text1"/>
          <w:sz w:val="36"/>
          <w:szCs w:val="36"/>
          <w:lang w:eastAsia="fr-FR"/>
        </w:rPr>
        <w:t>:</w:t>
      </w:r>
    </w:p>
    <w:p w:rsidR="00026159" w:rsidRPr="00885451" w:rsidRDefault="00026159" w:rsidP="000E7212">
      <w:pPr>
        <w:bidi/>
        <w:spacing w:before="100" w:beforeAutospacing="1" w:after="100" w:afterAutospacing="1" w:line="240" w:lineRule="auto"/>
        <w:rPr>
          <w:rFonts w:asciiTheme="majorBidi" w:eastAsia="Times New Roman" w:hAnsiTheme="majorBidi" w:cstheme="majorBidi"/>
          <w:color w:val="000000" w:themeColor="text1"/>
          <w:sz w:val="36"/>
          <w:szCs w:val="36"/>
          <w:rtl/>
          <w:lang w:eastAsia="fr-FR" w:bidi="ar-DZ"/>
        </w:rPr>
      </w:pPr>
      <w:r w:rsidRPr="00885451">
        <w:rPr>
          <w:rFonts w:asciiTheme="majorBidi" w:eastAsia="Times New Roman" w:hAnsiTheme="majorBidi" w:cstheme="majorBidi"/>
          <w:color w:val="000000" w:themeColor="text1"/>
          <w:sz w:val="36"/>
          <w:szCs w:val="36"/>
          <w:rtl/>
          <w:lang w:eastAsia="fr-FR"/>
        </w:rPr>
        <w:t>يُمكن الحديث عن مجموعة من النُّقَّاد الذين اهتمُّوا بالنقد الجيني؛ إمَّا قديمًا كجوستاف لانسون، ورودلر، وب. أوديا</w:t>
      </w:r>
      <w:r w:rsidRPr="00885451">
        <w:rPr>
          <w:rFonts w:asciiTheme="majorBidi" w:eastAsia="Times New Roman" w:hAnsiTheme="majorBidi" w:cstheme="majorBidi"/>
          <w:color w:val="000000" w:themeColor="text1"/>
          <w:sz w:val="36"/>
          <w:szCs w:val="36"/>
          <w:lang w:eastAsia="fr-FR"/>
        </w:rPr>
        <w:t xml:space="preserve"> (Audiat)</w:t>
      </w:r>
      <w:r w:rsidRPr="00885451">
        <w:rPr>
          <w:rFonts w:asciiTheme="majorBidi" w:eastAsia="Times New Roman" w:hAnsiTheme="majorBidi" w:cstheme="majorBidi"/>
          <w:color w:val="000000" w:themeColor="text1"/>
          <w:sz w:val="36"/>
          <w:szCs w:val="36"/>
          <w:rtl/>
          <w:lang w:eastAsia="fr-FR"/>
        </w:rPr>
        <w:t>، وتيبوديه</w:t>
      </w:r>
      <w:r w:rsidRPr="00885451">
        <w:rPr>
          <w:rFonts w:asciiTheme="majorBidi" w:eastAsia="Times New Roman" w:hAnsiTheme="majorBidi" w:cstheme="majorBidi"/>
          <w:color w:val="000000" w:themeColor="text1"/>
          <w:sz w:val="36"/>
          <w:szCs w:val="36"/>
          <w:lang w:eastAsia="fr-FR"/>
        </w:rPr>
        <w:t xml:space="preserve"> (</w:t>
      </w:r>
      <w:r w:rsidRPr="00885451">
        <w:rPr>
          <w:rFonts w:asciiTheme="majorBidi" w:eastAsia="Times New Roman" w:hAnsiTheme="majorBidi" w:cstheme="majorBidi"/>
          <w:b/>
          <w:bCs/>
          <w:color w:val="000000" w:themeColor="text1"/>
          <w:sz w:val="36"/>
          <w:szCs w:val="36"/>
          <w:lang w:eastAsia="fr-FR"/>
        </w:rPr>
        <w:t>Albert Thibaudet</w:t>
      </w:r>
      <w:r w:rsidRPr="00885451">
        <w:rPr>
          <w:rFonts w:asciiTheme="majorBidi" w:eastAsia="Times New Roman" w:hAnsiTheme="majorBidi" w:cstheme="majorBidi"/>
          <w:color w:val="000000" w:themeColor="text1"/>
          <w:sz w:val="36"/>
          <w:szCs w:val="36"/>
          <w:lang w:eastAsia="fr-FR"/>
        </w:rPr>
        <w:t>)</w:t>
      </w:r>
      <w:r w:rsidRPr="00885451">
        <w:rPr>
          <w:rFonts w:asciiTheme="majorBidi" w:eastAsia="Times New Roman" w:hAnsiTheme="majorBidi" w:cstheme="majorBidi"/>
          <w:color w:val="000000" w:themeColor="text1"/>
          <w:sz w:val="36"/>
          <w:szCs w:val="36"/>
          <w:rtl/>
          <w:lang w:eastAsia="fr-FR"/>
        </w:rPr>
        <w:t>، وإمَّا حديثًا كجيرار جنيت</w:t>
      </w:r>
      <w:r w:rsidRPr="00885451">
        <w:rPr>
          <w:rFonts w:asciiTheme="majorBidi" w:eastAsia="Times New Roman" w:hAnsiTheme="majorBidi" w:cstheme="majorBidi"/>
          <w:color w:val="000000" w:themeColor="text1"/>
          <w:sz w:val="36"/>
          <w:szCs w:val="36"/>
          <w:lang w:eastAsia="fr-FR"/>
        </w:rPr>
        <w:t xml:space="preserve"> (Gerard genette) </w:t>
      </w:r>
      <w:r w:rsidRPr="00885451">
        <w:rPr>
          <w:rFonts w:asciiTheme="majorBidi" w:eastAsia="Times New Roman" w:hAnsiTheme="majorBidi" w:cstheme="majorBidi"/>
          <w:color w:val="000000" w:themeColor="text1"/>
          <w:sz w:val="36"/>
          <w:szCs w:val="36"/>
          <w:rtl/>
          <w:lang w:eastAsia="fr-FR"/>
        </w:rPr>
        <w:t xml:space="preserve">الذي انكبَّ على دراسة التعالق النصي والعَتبات الفوقيَّة التي تُساعدنا على فَهْم النصِّ وتفسيره، </w:t>
      </w:r>
      <w:r w:rsidRPr="00885451">
        <w:rPr>
          <w:rFonts w:asciiTheme="majorBidi" w:eastAsia="Times New Roman" w:hAnsiTheme="majorBidi" w:cstheme="majorBidi"/>
          <w:color w:val="000000" w:themeColor="text1"/>
          <w:sz w:val="36"/>
          <w:szCs w:val="36"/>
          <w:rtl/>
          <w:lang w:eastAsia="fr-FR"/>
        </w:rPr>
        <w:lastRenderedPageBreak/>
        <w:t>ولوي هاي</w:t>
      </w:r>
      <w:r w:rsidRPr="00885451">
        <w:rPr>
          <w:rFonts w:asciiTheme="majorBidi" w:eastAsia="Times New Roman" w:hAnsiTheme="majorBidi" w:cstheme="majorBidi"/>
          <w:color w:val="000000" w:themeColor="text1"/>
          <w:sz w:val="36"/>
          <w:szCs w:val="36"/>
          <w:lang w:eastAsia="fr-FR"/>
        </w:rPr>
        <w:t xml:space="preserve"> (Louis Hay) </w:t>
      </w:r>
      <w:r w:rsidRPr="00885451">
        <w:rPr>
          <w:rFonts w:asciiTheme="majorBidi" w:eastAsia="Times New Roman" w:hAnsiTheme="majorBidi" w:cstheme="majorBidi"/>
          <w:color w:val="000000" w:themeColor="text1"/>
          <w:sz w:val="36"/>
          <w:szCs w:val="36"/>
          <w:rtl/>
          <w:lang w:eastAsia="fr-FR"/>
        </w:rPr>
        <w:t>الذي اهتمَّ بأصول النقد التكويني ومنظوراته - تنظيرًا، وتقعيدًا، وتَأْريخًا - وجان بيلمان نويل</w:t>
      </w:r>
      <w:r w:rsidRPr="00885451">
        <w:rPr>
          <w:rFonts w:asciiTheme="majorBidi" w:eastAsia="Times New Roman" w:hAnsiTheme="majorBidi" w:cstheme="majorBidi"/>
          <w:color w:val="000000" w:themeColor="text1"/>
          <w:sz w:val="36"/>
          <w:szCs w:val="36"/>
          <w:lang w:eastAsia="fr-FR"/>
        </w:rPr>
        <w:t xml:space="preserve"> (Jean Bellemin-Noël) </w:t>
      </w:r>
      <w:r w:rsidRPr="00885451">
        <w:rPr>
          <w:rFonts w:asciiTheme="majorBidi" w:eastAsia="Times New Roman" w:hAnsiTheme="majorBidi" w:cstheme="majorBidi"/>
          <w:color w:val="000000" w:themeColor="text1"/>
          <w:sz w:val="36"/>
          <w:szCs w:val="36"/>
          <w:rtl/>
          <w:lang w:eastAsia="fr-FR"/>
        </w:rPr>
        <w:t>الذي اهتمَّ بالقراءة النفسيَّة واللاشعور النصي، ودراسة النص في مرحلة ما قبل الطبع</w:t>
      </w:r>
      <w:bookmarkStart w:id="5" w:name="_ftnref6"/>
      <w:r w:rsidR="00C60D37" w:rsidRPr="00885451">
        <w:rPr>
          <w:rFonts w:asciiTheme="majorBidi" w:eastAsia="Times New Roman" w:hAnsiTheme="majorBidi" w:cstheme="majorBidi"/>
          <w:color w:val="000000" w:themeColor="text1"/>
          <w:sz w:val="36"/>
          <w:szCs w:val="36"/>
          <w:lang w:eastAsia="fr-FR"/>
        </w:rPr>
        <w:fldChar w:fldCharType="begin"/>
      </w:r>
      <w:r w:rsidRPr="00885451">
        <w:rPr>
          <w:rFonts w:asciiTheme="majorBidi" w:eastAsia="Times New Roman" w:hAnsiTheme="majorBidi" w:cstheme="majorBidi"/>
          <w:color w:val="000000" w:themeColor="text1"/>
          <w:sz w:val="36"/>
          <w:szCs w:val="36"/>
          <w:lang w:eastAsia="fr-FR"/>
        </w:rPr>
        <w:instrText xml:space="preserve"> HYPERLINK "https://www.alukah.net/publications_competitions/0/39596/" \l "_ftn6" </w:instrText>
      </w:r>
      <w:r w:rsidR="00C60D37" w:rsidRPr="00885451">
        <w:rPr>
          <w:rFonts w:asciiTheme="majorBidi" w:eastAsia="Times New Roman" w:hAnsiTheme="majorBidi" w:cstheme="majorBidi"/>
          <w:color w:val="000000" w:themeColor="text1"/>
          <w:sz w:val="36"/>
          <w:szCs w:val="36"/>
          <w:lang w:eastAsia="fr-FR"/>
        </w:rPr>
        <w:fldChar w:fldCharType="separate"/>
      </w:r>
      <w:r w:rsidRPr="00885451">
        <w:rPr>
          <w:rFonts w:asciiTheme="majorBidi" w:eastAsia="Times New Roman" w:hAnsiTheme="majorBidi" w:cstheme="majorBidi"/>
          <w:color w:val="000000" w:themeColor="text1"/>
          <w:sz w:val="36"/>
          <w:szCs w:val="36"/>
          <w:u w:val="single"/>
          <w:lang w:eastAsia="fr-FR"/>
        </w:rPr>
        <w:t>[6]</w:t>
      </w:r>
      <w:r w:rsidR="00C60D37" w:rsidRPr="00885451">
        <w:rPr>
          <w:rFonts w:asciiTheme="majorBidi" w:eastAsia="Times New Roman" w:hAnsiTheme="majorBidi" w:cstheme="majorBidi"/>
          <w:color w:val="000000" w:themeColor="text1"/>
          <w:sz w:val="36"/>
          <w:szCs w:val="36"/>
          <w:lang w:eastAsia="fr-FR"/>
        </w:rPr>
        <w:fldChar w:fldCharType="end"/>
      </w:r>
      <w:bookmarkEnd w:id="5"/>
      <w:r w:rsidRPr="00885451">
        <w:rPr>
          <w:rFonts w:asciiTheme="majorBidi" w:eastAsia="Times New Roman" w:hAnsiTheme="majorBidi" w:cstheme="majorBidi"/>
          <w:color w:val="000000" w:themeColor="text1"/>
          <w:sz w:val="36"/>
          <w:szCs w:val="36"/>
          <w:rtl/>
          <w:lang w:eastAsia="fr-FR"/>
        </w:rPr>
        <w:t>، وبيير مارك دوبيازي</w:t>
      </w:r>
      <w:r w:rsidRPr="00885451">
        <w:rPr>
          <w:rFonts w:asciiTheme="majorBidi" w:eastAsia="Times New Roman" w:hAnsiTheme="majorBidi" w:cstheme="majorBidi"/>
          <w:color w:val="000000" w:themeColor="text1"/>
          <w:sz w:val="36"/>
          <w:szCs w:val="36"/>
          <w:lang w:eastAsia="fr-FR"/>
        </w:rPr>
        <w:t xml:space="preserve"> (Pierre-Marc de Biasi) </w:t>
      </w:r>
      <w:r w:rsidRPr="00885451">
        <w:rPr>
          <w:rFonts w:asciiTheme="majorBidi" w:eastAsia="Times New Roman" w:hAnsiTheme="majorBidi" w:cstheme="majorBidi"/>
          <w:color w:val="000000" w:themeColor="text1"/>
          <w:sz w:val="36"/>
          <w:szCs w:val="36"/>
          <w:rtl/>
          <w:lang w:eastAsia="fr-FR"/>
        </w:rPr>
        <w:t>الذي استعرَض علمًا جديدًا لتحليل المخطوطات والمسودات، مع التركيز على مكوِّنات النقد الجيني</w:t>
      </w:r>
      <w:bookmarkStart w:id="6" w:name="_ftnref7"/>
      <w:r w:rsidR="00C60D37" w:rsidRPr="00885451">
        <w:rPr>
          <w:rFonts w:asciiTheme="majorBidi" w:eastAsia="Times New Roman" w:hAnsiTheme="majorBidi" w:cstheme="majorBidi"/>
          <w:color w:val="000000" w:themeColor="text1"/>
          <w:sz w:val="36"/>
          <w:szCs w:val="36"/>
          <w:lang w:eastAsia="fr-FR"/>
        </w:rPr>
        <w:fldChar w:fldCharType="begin"/>
      </w:r>
      <w:r w:rsidRPr="00885451">
        <w:rPr>
          <w:rFonts w:asciiTheme="majorBidi" w:eastAsia="Times New Roman" w:hAnsiTheme="majorBidi" w:cstheme="majorBidi"/>
          <w:color w:val="000000" w:themeColor="text1"/>
          <w:sz w:val="36"/>
          <w:szCs w:val="36"/>
          <w:lang w:eastAsia="fr-FR"/>
        </w:rPr>
        <w:instrText xml:space="preserve"> HYPERLINK "https://www.alukah.net/publications_competitions/0/39596/" \l "_ftn7" </w:instrText>
      </w:r>
      <w:r w:rsidR="00C60D37" w:rsidRPr="00885451">
        <w:rPr>
          <w:rFonts w:asciiTheme="majorBidi" w:eastAsia="Times New Roman" w:hAnsiTheme="majorBidi" w:cstheme="majorBidi"/>
          <w:color w:val="000000" w:themeColor="text1"/>
          <w:sz w:val="36"/>
          <w:szCs w:val="36"/>
          <w:lang w:eastAsia="fr-FR"/>
        </w:rPr>
        <w:fldChar w:fldCharType="separate"/>
      </w:r>
      <w:r w:rsidRPr="00885451">
        <w:rPr>
          <w:rFonts w:asciiTheme="majorBidi" w:eastAsia="Times New Roman" w:hAnsiTheme="majorBidi" w:cstheme="majorBidi"/>
          <w:color w:val="000000" w:themeColor="text1"/>
          <w:sz w:val="36"/>
          <w:szCs w:val="36"/>
          <w:u w:val="single"/>
          <w:lang w:eastAsia="fr-FR"/>
        </w:rPr>
        <w:t>[7]</w:t>
      </w:r>
      <w:r w:rsidR="00C60D37" w:rsidRPr="00885451">
        <w:rPr>
          <w:rFonts w:asciiTheme="majorBidi" w:eastAsia="Times New Roman" w:hAnsiTheme="majorBidi" w:cstheme="majorBidi"/>
          <w:color w:val="000000" w:themeColor="text1"/>
          <w:sz w:val="36"/>
          <w:szCs w:val="36"/>
          <w:lang w:eastAsia="fr-FR"/>
        </w:rPr>
        <w:fldChar w:fldCharType="end"/>
      </w:r>
      <w:bookmarkEnd w:id="6"/>
      <w:r w:rsidRPr="00885451">
        <w:rPr>
          <w:rFonts w:asciiTheme="majorBidi" w:eastAsia="Times New Roman" w:hAnsiTheme="majorBidi" w:cstheme="majorBidi"/>
          <w:color w:val="000000" w:themeColor="text1"/>
          <w:sz w:val="36"/>
          <w:szCs w:val="36"/>
          <w:rtl/>
          <w:lang w:eastAsia="fr-FR"/>
        </w:rPr>
        <w:t>، ورايمون دوبراي جنيت</w:t>
      </w:r>
      <w:r w:rsidRPr="00885451">
        <w:rPr>
          <w:rFonts w:asciiTheme="majorBidi" w:eastAsia="Times New Roman" w:hAnsiTheme="majorBidi" w:cstheme="majorBidi"/>
          <w:color w:val="000000" w:themeColor="text1"/>
          <w:sz w:val="36"/>
          <w:szCs w:val="36"/>
          <w:lang w:eastAsia="fr-FR"/>
        </w:rPr>
        <w:t xml:space="preserve"> (Raymonde Debray Genette) </w:t>
      </w:r>
      <w:r w:rsidRPr="00885451">
        <w:rPr>
          <w:rFonts w:asciiTheme="majorBidi" w:eastAsia="Times New Roman" w:hAnsiTheme="majorBidi" w:cstheme="majorBidi"/>
          <w:color w:val="000000" w:themeColor="text1"/>
          <w:sz w:val="36"/>
          <w:szCs w:val="36"/>
          <w:rtl/>
          <w:lang w:eastAsia="fr-FR"/>
        </w:rPr>
        <w:t>التي درَسَت مسودات فلوبير ومخطوطاته، وجاك نيف</w:t>
      </w:r>
      <w:r w:rsidRPr="00885451">
        <w:rPr>
          <w:rFonts w:asciiTheme="majorBidi" w:eastAsia="Times New Roman" w:hAnsiTheme="majorBidi" w:cstheme="majorBidi"/>
          <w:color w:val="000000" w:themeColor="text1"/>
          <w:sz w:val="36"/>
          <w:szCs w:val="36"/>
          <w:lang w:eastAsia="fr-FR"/>
        </w:rPr>
        <w:t xml:space="preserve"> (Jacques Neefs) </w:t>
      </w:r>
      <w:r w:rsidRPr="00885451">
        <w:rPr>
          <w:rFonts w:asciiTheme="majorBidi" w:eastAsia="Times New Roman" w:hAnsiTheme="majorBidi" w:cstheme="majorBidi"/>
          <w:color w:val="000000" w:themeColor="text1"/>
          <w:sz w:val="36"/>
          <w:szCs w:val="36"/>
          <w:rtl/>
          <w:lang w:eastAsia="fr-FR"/>
        </w:rPr>
        <w:t>الذي اهتمَّ بالمسودات والنُّسخ المُتعدِّدة لدى شاتوبريان، ومونتاني وستاندال</w:t>
      </w:r>
      <w:bookmarkStart w:id="7" w:name="_ftnref8"/>
      <w:r w:rsidR="00C60D37" w:rsidRPr="00885451">
        <w:rPr>
          <w:rFonts w:asciiTheme="majorBidi" w:eastAsia="Times New Roman" w:hAnsiTheme="majorBidi" w:cstheme="majorBidi"/>
          <w:color w:val="000000" w:themeColor="text1"/>
          <w:sz w:val="36"/>
          <w:szCs w:val="36"/>
          <w:lang w:eastAsia="fr-FR"/>
        </w:rPr>
        <w:fldChar w:fldCharType="begin"/>
      </w:r>
      <w:r w:rsidRPr="00885451">
        <w:rPr>
          <w:rFonts w:asciiTheme="majorBidi" w:eastAsia="Times New Roman" w:hAnsiTheme="majorBidi" w:cstheme="majorBidi"/>
          <w:color w:val="000000" w:themeColor="text1"/>
          <w:sz w:val="36"/>
          <w:szCs w:val="36"/>
          <w:lang w:eastAsia="fr-FR"/>
        </w:rPr>
        <w:instrText xml:space="preserve"> HYPERLINK "https://www.alukah.net/publications_competitions/0/39596/" \l "_ftn8" </w:instrText>
      </w:r>
      <w:r w:rsidR="00C60D37" w:rsidRPr="00885451">
        <w:rPr>
          <w:rFonts w:asciiTheme="majorBidi" w:eastAsia="Times New Roman" w:hAnsiTheme="majorBidi" w:cstheme="majorBidi"/>
          <w:color w:val="000000" w:themeColor="text1"/>
          <w:sz w:val="36"/>
          <w:szCs w:val="36"/>
          <w:lang w:eastAsia="fr-FR"/>
        </w:rPr>
        <w:fldChar w:fldCharType="separate"/>
      </w:r>
      <w:r w:rsidRPr="00885451">
        <w:rPr>
          <w:rFonts w:asciiTheme="majorBidi" w:eastAsia="Times New Roman" w:hAnsiTheme="majorBidi" w:cstheme="majorBidi"/>
          <w:color w:val="000000" w:themeColor="text1"/>
          <w:sz w:val="36"/>
          <w:szCs w:val="36"/>
          <w:u w:val="single"/>
          <w:lang w:eastAsia="fr-FR"/>
        </w:rPr>
        <w:t>[8]</w:t>
      </w:r>
      <w:r w:rsidR="00C60D37" w:rsidRPr="00885451">
        <w:rPr>
          <w:rFonts w:asciiTheme="majorBidi" w:eastAsia="Times New Roman" w:hAnsiTheme="majorBidi" w:cstheme="majorBidi"/>
          <w:color w:val="000000" w:themeColor="text1"/>
          <w:sz w:val="36"/>
          <w:szCs w:val="36"/>
          <w:lang w:eastAsia="fr-FR"/>
        </w:rPr>
        <w:fldChar w:fldCharType="end"/>
      </w:r>
      <w:bookmarkEnd w:id="7"/>
      <w:r w:rsidRPr="00885451">
        <w:rPr>
          <w:rFonts w:asciiTheme="majorBidi" w:eastAsia="Times New Roman" w:hAnsiTheme="majorBidi" w:cstheme="majorBidi"/>
          <w:color w:val="000000" w:themeColor="text1"/>
          <w:sz w:val="36"/>
          <w:szCs w:val="36"/>
          <w:rtl/>
          <w:lang w:eastAsia="fr-FR"/>
        </w:rPr>
        <w:t>، وهنري متيران</w:t>
      </w:r>
      <w:r w:rsidRPr="00885451">
        <w:rPr>
          <w:rFonts w:asciiTheme="majorBidi" w:eastAsia="Times New Roman" w:hAnsiTheme="majorBidi" w:cstheme="majorBidi"/>
          <w:color w:val="000000" w:themeColor="text1"/>
          <w:sz w:val="36"/>
          <w:szCs w:val="36"/>
          <w:lang w:eastAsia="fr-FR"/>
        </w:rPr>
        <w:t xml:space="preserve"> (Henri Mitterand) </w:t>
      </w:r>
      <w:r w:rsidRPr="00885451">
        <w:rPr>
          <w:rFonts w:asciiTheme="majorBidi" w:eastAsia="Times New Roman" w:hAnsiTheme="majorBidi" w:cstheme="majorBidi"/>
          <w:color w:val="000000" w:themeColor="text1"/>
          <w:sz w:val="36"/>
          <w:szCs w:val="36"/>
          <w:rtl/>
          <w:lang w:eastAsia="fr-FR"/>
        </w:rPr>
        <w:t>الذي كان يُعنى بالنقد التكويني في أعمال إميل زولا ورواياته، ودانييل فيرر، وجان ميشيل راباتي</w:t>
      </w:r>
      <w:r w:rsidRPr="00885451">
        <w:rPr>
          <w:rFonts w:asciiTheme="majorBidi" w:eastAsia="Times New Roman" w:hAnsiTheme="majorBidi" w:cstheme="majorBidi"/>
          <w:color w:val="000000" w:themeColor="text1"/>
          <w:sz w:val="36"/>
          <w:szCs w:val="36"/>
          <w:lang w:eastAsia="fr-FR"/>
        </w:rPr>
        <w:t xml:space="preserve"> (Daniel Ferrer and Jean-Michel Rabaté) </w:t>
      </w:r>
      <w:r w:rsidRPr="00885451">
        <w:rPr>
          <w:rFonts w:asciiTheme="majorBidi" w:eastAsia="Times New Roman" w:hAnsiTheme="majorBidi" w:cstheme="majorBidi"/>
          <w:color w:val="000000" w:themeColor="text1"/>
          <w:sz w:val="36"/>
          <w:szCs w:val="36"/>
          <w:rtl/>
          <w:lang w:eastAsia="fr-FR"/>
        </w:rPr>
        <w:t>الذين ركَّزوا على أعمال جيمس جويس بالدراسة واستكشاف مصادره الأولى، وألموث كريزيون</w:t>
      </w:r>
      <w:r w:rsidRPr="00885451">
        <w:rPr>
          <w:rFonts w:asciiTheme="majorBidi" w:eastAsia="Times New Roman" w:hAnsiTheme="majorBidi" w:cstheme="majorBidi"/>
          <w:color w:val="000000" w:themeColor="text1"/>
          <w:sz w:val="36"/>
          <w:szCs w:val="36"/>
          <w:lang w:eastAsia="fr-FR"/>
        </w:rPr>
        <w:t xml:space="preserve"> (Almuth Grésillon) </w:t>
      </w:r>
      <w:r w:rsidRPr="00885451">
        <w:rPr>
          <w:rFonts w:asciiTheme="majorBidi" w:eastAsia="Times New Roman" w:hAnsiTheme="majorBidi" w:cstheme="majorBidi"/>
          <w:color w:val="000000" w:themeColor="text1"/>
          <w:sz w:val="36"/>
          <w:szCs w:val="36"/>
          <w:rtl/>
          <w:lang w:eastAsia="fr-FR"/>
        </w:rPr>
        <w:t>التي بحثَت في المخطوطات والمسودات في ضوء النقد التكويني، وكاترين فيولي</w:t>
      </w:r>
      <w:r w:rsidRPr="00885451">
        <w:rPr>
          <w:rFonts w:asciiTheme="majorBidi" w:eastAsia="Times New Roman" w:hAnsiTheme="majorBidi" w:cstheme="majorBidi"/>
          <w:color w:val="000000" w:themeColor="text1"/>
          <w:sz w:val="36"/>
          <w:szCs w:val="36"/>
          <w:lang w:eastAsia="fr-FR"/>
        </w:rPr>
        <w:t xml:space="preserve"> (Catherine Viollet) </w:t>
      </w:r>
      <w:r w:rsidRPr="00885451">
        <w:rPr>
          <w:rFonts w:asciiTheme="majorBidi" w:eastAsia="Times New Roman" w:hAnsiTheme="majorBidi" w:cstheme="majorBidi"/>
          <w:color w:val="000000" w:themeColor="text1"/>
          <w:sz w:val="36"/>
          <w:szCs w:val="36"/>
          <w:rtl/>
          <w:lang w:eastAsia="fr-FR"/>
        </w:rPr>
        <w:t>التي حلَّلت بعض أعمال مارسيل بروست القَصصيَّة والروائيَّة، وفيليب لوجون</w:t>
      </w:r>
      <w:r w:rsidRPr="00885451">
        <w:rPr>
          <w:rFonts w:asciiTheme="majorBidi" w:eastAsia="Times New Roman" w:hAnsiTheme="majorBidi" w:cstheme="majorBidi"/>
          <w:color w:val="000000" w:themeColor="text1"/>
          <w:sz w:val="36"/>
          <w:szCs w:val="36"/>
          <w:lang w:eastAsia="fr-FR"/>
        </w:rPr>
        <w:t xml:space="preserve"> (Philippe Lejeune) </w:t>
      </w:r>
      <w:r w:rsidRPr="00885451">
        <w:rPr>
          <w:rFonts w:asciiTheme="majorBidi" w:eastAsia="Times New Roman" w:hAnsiTheme="majorBidi" w:cstheme="majorBidi"/>
          <w:color w:val="000000" w:themeColor="text1"/>
          <w:sz w:val="36"/>
          <w:szCs w:val="36"/>
          <w:rtl/>
          <w:lang w:eastAsia="fr-FR"/>
        </w:rPr>
        <w:t>الذي درَس مجموعة من الأعمال الأوطبيوغرافيَّة (السِّيَر الذاتيَّة) في ضوء النقد التكويني، وجان لوي لوبراف</w:t>
      </w:r>
      <w:r w:rsidRPr="00885451">
        <w:rPr>
          <w:rFonts w:asciiTheme="majorBidi" w:eastAsia="Times New Roman" w:hAnsiTheme="majorBidi" w:cstheme="majorBidi"/>
          <w:color w:val="000000" w:themeColor="text1"/>
          <w:sz w:val="36"/>
          <w:szCs w:val="36"/>
          <w:lang w:eastAsia="fr-FR"/>
        </w:rPr>
        <w:t xml:space="preserve"> (Jean-Louis Lebrave) </w:t>
      </w:r>
      <w:r w:rsidRPr="00885451">
        <w:rPr>
          <w:rFonts w:asciiTheme="majorBidi" w:eastAsia="Times New Roman" w:hAnsiTheme="majorBidi" w:cstheme="majorBidi"/>
          <w:color w:val="000000" w:themeColor="text1"/>
          <w:sz w:val="36"/>
          <w:szCs w:val="36"/>
          <w:rtl/>
          <w:lang w:eastAsia="fr-FR"/>
        </w:rPr>
        <w:t>الذي درس آثارَ الكتابة، وترسُّبات الذاكرة التناصيَّة، والتعالُقات النصيَّة</w:t>
      </w:r>
      <w:r w:rsidRPr="00885451">
        <w:rPr>
          <w:rFonts w:asciiTheme="majorBidi" w:eastAsia="Times New Roman" w:hAnsiTheme="majorBidi" w:cstheme="majorBidi"/>
          <w:color w:val="000000" w:themeColor="text1"/>
          <w:sz w:val="36"/>
          <w:szCs w:val="36"/>
          <w:lang w:eastAsia="fr-FR"/>
        </w:rPr>
        <w:t>.</w:t>
      </w:r>
    </w:p>
    <w:p w:rsidR="00026159" w:rsidRPr="00885451" w:rsidRDefault="00026159" w:rsidP="00026159">
      <w:pPr>
        <w:bidi/>
        <w:spacing w:before="100" w:beforeAutospacing="1" w:after="100" w:afterAutospacing="1" w:line="240" w:lineRule="auto"/>
        <w:rPr>
          <w:rFonts w:asciiTheme="majorBidi" w:eastAsia="Times New Roman" w:hAnsiTheme="majorBidi" w:cstheme="majorBidi"/>
          <w:color w:val="000000" w:themeColor="text1"/>
          <w:sz w:val="36"/>
          <w:szCs w:val="36"/>
          <w:lang w:eastAsia="fr-FR"/>
        </w:rPr>
      </w:pPr>
      <w:r w:rsidRPr="00885451">
        <w:rPr>
          <w:rFonts w:asciiTheme="majorBidi" w:eastAsia="Times New Roman" w:hAnsiTheme="majorBidi" w:cstheme="majorBidi"/>
          <w:b/>
          <w:bCs/>
          <w:color w:val="000000" w:themeColor="text1"/>
          <w:sz w:val="36"/>
          <w:szCs w:val="36"/>
          <w:lang w:eastAsia="fr-FR"/>
        </w:rPr>
        <w:t xml:space="preserve">4- </w:t>
      </w:r>
      <w:r w:rsidRPr="00885451">
        <w:rPr>
          <w:rFonts w:asciiTheme="majorBidi" w:eastAsia="Times New Roman" w:hAnsiTheme="majorBidi" w:cstheme="majorBidi"/>
          <w:b/>
          <w:bCs/>
          <w:color w:val="000000" w:themeColor="text1"/>
          <w:sz w:val="36"/>
          <w:szCs w:val="36"/>
          <w:rtl/>
          <w:lang w:eastAsia="fr-FR"/>
        </w:rPr>
        <w:t>تقويم المنهج التكويني</w:t>
      </w:r>
      <w:r w:rsidRPr="00885451">
        <w:rPr>
          <w:rFonts w:asciiTheme="majorBidi" w:eastAsia="Times New Roman" w:hAnsiTheme="majorBidi" w:cstheme="majorBidi"/>
          <w:b/>
          <w:bCs/>
          <w:color w:val="000000" w:themeColor="text1"/>
          <w:sz w:val="36"/>
          <w:szCs w:val="36"/>
          <w:lang w:eastAsia="fr-FR"/>
        </w:rPr>
        <w:t>:</w:t>
      </w:r>
    </w:p>
    <w:p w:rsidR="00026159" w:rsidRPr="00885451" w:rsidRDefault="00026159" w:rsidP="00026159">
      <w:pPr>
        <w:bidi/>
        <w:spacing w:before="100" w:beforeAutospacing="1" w:after="100" w:afterAutospacing="1" w:line="240" w:lineRule="auto"/>
        <w:rPr>
          <w:rFonts w:asciiTheme="majorBidi" w:eastAsia="Times New Roman" w:hAnsiTheme="majorBidi" w:cstheme="majorBidi"/>
          <w:color w:val="000000" w:themeColor="text1"/>
          <w:sz w:val="36"/>
          <w:szCs w:val="36"/>
          <w:lang w:eastAsia="fr-FR"/>
        </w:rPr>
      </w:pPr>
      <w:r w:rsidRPr="00885451">
        <w:rPr>
          <w:rFonts w:asciiTheme="majorBidi" w:eastAsia="Times New Roman" w:hAnsiTheme="majorBidi" w:cstheme="majorBidi"/>
          <w:color w:val="000000" w:themeColor="text1"/>
          <w:sz w:val="36"/>
          <w:szCs w:val="36"/>
          <w:rtl/>
          <w:lang w:eastAsia="fr-FR"/>
        </w:rPr>
        <w:t>من المعروف أنَّ للنقد التكويني نظرية ومنهجًا، وإيجابيَّات مهمَّة لا يُمكن الغضُّ عن أهميَّتها، أو الحط من قِيمتها، ولا سيَّما أنَّ هذا النقد يُساعدنا على الإحاطة بالنص بشكلٍ جَذري توليدي، وفَهْم العمل الأدبي بشكلٍ جيِّد على مستوى أصوله الأولى كتابةً واستنساخًا؛ حيث نَستكشف مصادره الأولى من خلال العودة إلى المُدونات والوثائق، والمسودات والمخطوطات لقراءتها، وتَبيُّن رؤية الكاتب، ومعرفة مُجمل المراحل التي مرَّ منها العمل، حتى وصَل إلى مرحلة الطبع والنَّشْر والتوزيع والاستهلاك</w:t>
      </w:r>
      <w:r w:rsidRPr="00885451">
        <w:rPr>
          <w:rFonts w:asciiTheme="majorBidi" w:eastAsia="Times New Roman" w:hAnsiTheme="majorBidi" w:cstheme="majorBidi"/>
          <w:color w:val="000000" w:themeColor="text1"/>
          <w:sz w:val="36"/>
          <w:szCs w:val="36"/>
          <w:lang w:eastAsia="fr-FR"/>
        </w:rPr>
        <w:t>.</w:t>
      </w:r>
    </w:p>
    <w:p w:rsidR="00026159" w:rsidRPr="00885451" w:rsidRDefault="00026159" w:rsidP="000E7212">
      <w:pPr>
        <w:bidi/>
        <w:spacing w:before="100" w:beforeAutospacing="1" w:after="100" w:afterAutospacing="1" w:line="240" w:lineRule="auto"/>
        <w:rPr>
          <w:rFonts w:asciiTheme="majorBidi" w:eastAsia="Times New Roman" w:hAnsiTheme="majorBidi" w:cstheme="majorBidi"/>
          <w:color w:val="000000" w:themeColor="text1"/>
          <w:sz w:val="36"/>
          <w:szCs w:val="36"/>
          <w:rtl/>
          <w:lang w:eastAsia="fr-FR" w:bidi="ar-DZ"/>
        </w:rPr>
      </w:pPr>
      <w:r w:rsidRPr="00885451">
        <w:rPr>
          <w:rFonts w:asciiTheme="majorBidi" w:eastAsia="Times New Roman" w:hAnsiTheme="majorBidi" w:cstheme="majorBidi"/>
          <w:color w:val="000000" w:themeColor="text1"/>
          <w:sz w:val="36"/>
          <w:szCs w:val="36"/>
          <w:lang w:eastAsia="fr-FR"/>
        </w:rPr>
        <w:t> </w:t>
      </w:r>
      <w:r w:rsidRPr="00885451">
        <w:rPr>
          <w:rFonts w:asciiTheme="majorBidi" w:eastAsia="Times New Roman" w:hAnsiTheme="majorBidi" w:cstheme="majorBidi"/>
          <w:color w:val="000000" w:themeColor="text1"/>
          <w:sz w:val="36"/>
          <w:szCs w:val="36"/>
          <w:rtl/>
          <w:lang w:eastAsia="fr-FR"/>
        </w:rPr>
        <w:t>إنها قراءة سريَّة لصناعة الكتابة، واستكناه أسرارها الواعية وغير الواعية، بيد أنَّ هذا النقد غير كافٍ لفَهم النصِّ وتفسيره من كلِّ جوانبه، فهذا النقد يُركِّز على مرحلة معيَّنة من الأدب، وهي مرحلة ما قبل النص، ويُغفِل مرحلة النص، وما بعد النص؛ أي</w:t>
      </w:r>
      <w:r w:rsidRPr="00885451">
        <w:rPr>
          <w:rFonts w:asciiTheme="majorBidi" w:eastAsia="Times New Roman" w:hAnsiTheme="majorBidi" w:cstheme="majorBidi"/>
          <w:color w:val="000000" w:themeColor="text1"/>
          <w:sz w:val="36"/>
          <w:szCs w:val="36"/>
          <w:lang w:eastAsia="fr-FR"/>
        </w:rPr>
        <w:t xml:space="preserve">: </w:t>
      </w:r>
      <w:r w:rsidRPr="00885451">
        <w:rPr>
          <w:rFonts w:asciiTheme="majorBidi" w:eastAsia="Times New Roman" w:hAnsiTheme="majorBidi" w:cstheme="majorBidi"/>
          <w:color w:val="000000" w:themeColor="text1"/>
          <w:sz w:val="36"/>
          <w:szCs w:val="36"/>
          <w:rtl/>
          <w:lang w:eastAsia="fr-FR"/>
        </w:rPr>
        <w:t xml:space="preserve">يهتمُّ فقط بمرحلة المخطوط والمسودة، ويَنسى النص الإبداعي الداخلي الذي يَحمل في طيَّاته ثقافة معيَّنة، ويتَّسم بخصائص فنيَّة وجماليَّة وأسلوبيَّة معيَّنة، </w:t>
      </w:r>
      <w:r w:rsidRPr="00885451">
        <w:rPr>
          <w:rFonts w:asciiTheme="majorBidi" w:eastAsia="Times New Roman" w:hAnsiTheme="majorBidi" w:cstheme="majorBidi"/>
          <w:color w:val="000000" w:themeColor="text1"/>
          <w:sz w:val="36"/>
          <w:szCs w:val="36"/>
          <w:rtl/>
          <w:lang w:eastAsia="fr-FR"/>
        </w:rPr>
        <w:lastRenderedPageBreak/>
        <w:t>تحتاج منَّا إلى قراءتها ودراستها في ضوء مناهج المحايثة والأسلوب والجمال، كما ينبغي الانتقال طبيعيًّا من النص إلى ما بعد النص، وذلك بالاتِّكاء على السياق السياسي والاجتماعي، والثقافي والنفسي، والتاريخي والاقتصادي</w:t>
      </w:r>
      <w:r w:rsidRPr="00885451">
        <w:rPr>
          <w:rFonts w:asciiTheme="majorBidi" w:eastAsia="Times New Roman" w:hAnsiTheme="majorBidi" w:cstheme="majorBidi"/>
          <w:color w:val="000000" w:themeColor="text1"/>
          <w:sz w:val="36"/>
          <w:szCs w:val="36"/>
          <w:lang w:eastAsia="fr-FR"/>
        </w:rPr>
        <w:t>.</w:t>
      </w:r>
    </w:p>
    <w:p w:rsidR="00026159" w:rsidRPr="00885451" w:rsidRDefault="00026159" w:rsidP="000E7212">
      <w:pPr>
        <w:bidi/>
        <w:spacing w:before="100" w:beforeAutospacing="1" w:after="100" w:afterAutospacing="1" w:line="240" w:lineRule="auto"/>
        <w:rPr>
          <w:rFonts w:asciiTheme="majorBidi" w:eastAsia="Times New Roman" w:hAnsiTheme="majorBidi" w:cstheme="majorBidi"/>
          <w:color w:val="000000" w:themeColor="text1"/>
          <w:sz w:val="36"/>
          <w:szCs w:val="36"/>
          <w:rtl/>
          <w:lang w:eastAsia="fr-FR" w:bidi="ar-DZ"/>
        </w:rPr>
      </w:pPr>
      <w:r w:rsidRPr="00885451">
        <w:rPr>
          <w:rFonts w:asciiTheme="majorBidi" w:eastAsia="Times New Roman" w:hAnsiTheme="majorBidi" w:cstheme="majorBidi"/>
          <w:color w:val="000000" w:themeColor="text1"/>
          <w:sz w:val="36"/>
          <w:szCs w:val="36"/>
          <w:rtl/>
          <w:lang w:eastAsia="fr-FR"/>
        </w:rPr>
        <w:t>وخلاصة القول نَستنتج مما سبَق ذِكره أنَّ النقد التكويني يهتمُّ بدراسة العمل الأدبي من بداية كونه مخطوطًا إلى أن يصيرَ كتابًا، وبمعنًى من المعاني، فإنه يهتمُّ بالمراحل التكوينيَّة التي يَقطعها الكاتب من مرحلة الفكرة والتسويد، والتصميم والتخطيط، إلى أن يتحوَّل إلى مُنتجٍ طباعي جماهيري</w:t>
      </w:r>
      <w:r w:rsidRPr="00885451">
        <w:rPr>
          <w:rFonts w:asciiTheme="majorBidi" w:eastAsia="Times New Roman" w:hAnsiTheme="majorBidi" w:cstheme="majorBidi"/>
          <w:color w:val="000000" w:themeColor="text1"/>
          <w:sz w:val="36"/>
          <w:szCs w:val="36"/>
          <w:lang w:eastAsia="fr-FR"/>
        </w:rPr>
        <w:t>.</w:t>
      </w:r>
    </w:p>
    <w:p w:rsidR="00026159" w:rsidRPr="00885451" w:rsidRDefault="00026159" w:rsidP="000B7A3B">
      <w:pPr>
        <w:bidi/>
        <w:spacing w:before="100" w:beforeAutospacing="1" w:after="100" w:afterAutospacing="1" w:line="240" w:lineRule="auto"/>
        <w:rPr>
          <w:rFonts w:asciiTheme="majorBidi" w:eastAsia="Times New Roman" w:hAnsiTheme="majorBidi" w:cstheme="majorBidi"/>
          <w:color w:val="000000" w:themeColor="text1"/>
          <w:sz w:val="36"/>
          <w:szCs w:val="36"/>
          <w:lang w:eastAsia="fr-FR"/>
        </w:rPr>
      </w:pPr>
      <w:r w:rsidRPr="00885451">
        <w:rPr>
          <w:rFonts w:asciiTheme="majorBidi" w:eastAsia="Times New Roman" w:hAnsiTheme="majorBidi" w:cstheme="majorBidi"/>
          <w:color w:val="000000" w:themeColor="text1"/>
          <w:sz w:val="36"/>
          <w:szCs w:val="36"/>
          <w:rtl/>
          <w:lang w:eastAsia="fr-FR"/>
        </w:rPr>
        <w:t>وإذا كان النقد الغربي قد تمثَّلَ هذا المنهج التكويني والجيني بشكلٍ لافتٍ للانتباه، فإن النقد العربي المعاصر لَم يَلتجئ إلى هذه القراءة التكوينيَّة بَعْدُ بشكلٍ تَراكُمي مَقبول؛ بُغية معرفة كيف يتولَّد النصوص في أدبنا العربي القديم والحديث والمعاصر</w:t>
      </w:r>
      <w:r w:rsidR="000B7A3B" w:rsidRPr="00885451">
        <w:rPr>
          <w:rFonts w:asciiTheme="majorBidi" w:eastAsia="Times New Roman" w:hAnsiTheme="majorBidi" w:cstheme="majorBidi"/>
          <w:color w:val="000000" w:themeColor="text1"/>
          <w:sz w:val="36"/>
          <w:szCs w:val="36"/>
          <w:rtl/>
          <w:lang w:eastAsia="fr-FR"/>
        </w:rPr>
        <w:t xml:space="preserve"> ، </w:t>
      </w:r>
      <w:r w:rsidRPr="00885451">
        <w:rPr>
          <w:rFonts w:asciiTheme="majorBidi" w:eastAsia="Times New Roman" w:hAnsiTheme="majorBidi" w:cstheme="majorBidi"/>
          <w:color w:val="000000" w:themeColor="text1"/>
          <w:sz w:val="36"/>
          <w:szCs w:val="36"/>
          <w:rtl/>
          <w:lang w:eastAsia="fr-FR"/>
        </w:rPr>
        <w:t>فلا بدَّ إذًا من الانفتاح على المناهج النقديَّة الغربيَّة، وتمثُّل نظرياتها الأدبيَّة، واستيعاب مفاهيمها ومصطلحاتها الإجرائيَّة لدراسة النصوص والأعمال الأدبيَّة، وذلك في ضوء مخطوطاتها ومُسوداتها، ومصادرها الأصليَّة الأولى</w:t>
      </w:r>
      <w:r w:rsidRPr="00885451">
        <w:rPr>
          <w:rFonts w:asciiTheme="majorBidi" w:eastAsia="Times New Roman" w:hAnsiTheme="majorBidi" w:cstheme="majorBidi"/>
          <w:color w:val="000000" w:themeColor="text1"/>
          <w:sz w:val="36"/>
          <w:szCs w:val="36"/>
          <w:lang w:eastAsia="fr-FR"/>
        </w:rPr>
        <w:t>.</w:t>
      </w:r>
    </w:p>
    <w:p w:rsidR="00026159" w:rsidRPr="00885451" w:rsidRDefault="00026159" w:rsidP="00026159">
      <w:pPr>
        <w:bidi/>
        <w:spacing w:after="0" w:line="240" w:lineRule="auto"/>
        <w:rPr>
          <w:rFonts w:asciiTheme="majorBidi" w:eastAsia="Times New Roman" w:hAnsiTheme="majorBidi" w:cstheme="majorBidi"/>
          <w:color w:val="000000" w:themeColor="text1"/>
          <w:sz w:val="36"/>
          <w:szCs w:val="36"/>
          <w:lang w:eastAsia="fr-FR"/>
        </w:rPr>
      </w:pPr>
    </w:p>
    <w:p w:rsidR="00026159" w:rsidRPr="00885451" w:rsidRDefault="00C60D37" w:rsidP="00026159">
      <w:pPr>
        <w:bidi/>
        <w:spacing w:after="0" w:line="240" w:lineRule="auto"/>
        <w:rPr>
          <w:rFonts w:asciiTheme="majorBidi" w:eastAsia="Times New Roman" w:hAnsiTheme="majorBidi" w:cstheme="majorBidi"/>
          <w:color w:val="000000" w:themeColor="text1"/>
          <w:sz w:val="36"/>
          <w:szCs w:val="36"/>
          <w:lang w:eastAsia="fr-FR"/>
        </w:rPr>
      </w:pPr>
      <w:r w:rsidRPr="00885451">
        <w:rPr>
          <w:rFonts w:asciiTheme="majorBidi" w:eastAsia="Times New Roman" w:hAnsiTheme="majorBidi" w:cstheme="majorBidi"/>
          <w:color w:val="000000" w:themeColor="text1"/>
          <w:sz w:val="36"/>
          <w:szCs w:val="36"/>
          <w:lang w:eastAsia="fr-FR"/>
        </w:rPr>
        <w:pict>
          <v:rect id="_x0000_i1025" style="width:0;height:.75pt" o:hralign="right" o:hrstd="t" o:hr="t" fillcolor="#a0a0a0" stroked="f"/>
        </w:pict>
      </w:r>
    </w:p>
    <w:bookmarkStart w:id="8" w:name="_ftn1"/>
    <w:p w:rsidR="000E7212" w:rsidRPr="00885451" w:rsidRDefault="00C60D37" w:rsidP="000E7212">
      <w:pPr>
        <w:bidi/>
        <w:spacing w:before="100" w:beforeAutospacing="1" w:after="100" w:afterAutospacing="1" w:line="240" w:lineRule="auto"/>
        <w:rPr>
          <w:rFonts w:asciiTheme="majorBidi" w:eastAsia="Times New Roman" w:hAnsiTheme="majorBidi" w:cstheme="majorBidi"/>
          <w:color w:val="000000" w:themeColor="text1"/>
          <w:sz w:val="36"/>
          <w:szCs w:val="36"/>
          <w:lang w:eastAsia="fr-FR"/>
        </w:rPr>
      </w:pPr>
      <w:r w:rsidRPr="00885451">
        <w:rPr>
          <w:rFonts w:asciiTheme="majorBidi" w:eastAsia="Times New Roman" w:hAnsiTheme="majorBidi" w:cstheme="majorBidi"/>
          <w:color w:val="000000" w:themeColor="text1"/>
          <w:sz w:val="36"/>
          <w:szCs w:val="36"/>
          <w:lang w:eastAsia="fr-FR"/>
        </w:rPr>
        <w:fldChar w:fldCharType="begin"/>
      </w:r>
      <w:r w:rsidR="00026159" w:rsidRPr="00885451">
        <w:rPr>
          <w:rFonts w:asciiTheme="majorBidi" w:eastAsia="Times New Roman" w:hAnsiTheme="majorBidi" w:cstheme="majorBidi"/>
          <w:color w:val="000000" w:themeColor="text1"/>
          <w:sz w:val="36"/>
          <w:szCs w:val="36"/>
          <w:lang w:eastAsia="fr-FR"/>
        </w:rPr>
        <w:instrText xml:space="preserve"> HYPERLINK "https://www.alukah.net/publications_competitions/0/39596/" \l "_ftnref1" </w:instrText>
      </w:r>
      <w:r w:rsidRPr="00885451">
        <w:rPr>
          <w:rFonts w:asciiTheme="majorBidi" w:eastAsia="Times New Roman" w:hAnsiTheme="majorBidi" w:cstheme="majorBidi"/>
          <w:color w:val="000000" w:themeColor="text1"/>
          <w:sz w:val="36"/>
          <w:szCs w:val="36"/>
          <w:lang w:eastAsia="fr-FR"/>
        </w:rPr>
        <w:fldChar w:fldCharType="separate"/>
      </w:r>
      <w:r w:rsidR="00026159" w:rsidRPr="00885451">
        <w:rPr>
          <w:rFonts w:asciiTheme="majorBidi" w:eastAsia="Times New Roman" w:hAnsiTheme="majorBidi" w:cstheme="majorBidi"/>
          <w:color w:val="000000" w:themeColor="text1"/>
          <w:sz w:val="36"/>
          <w:szCs w:val="36"/>
          <w:u w:val="single"/>
          <w:lang w:eastAsia="fr-FR"/>
        </w:rPr>
        <w:t>[1]</w:t>
      </w:r>
      <w:r w:rsidRPr="00885451">
        <w:rPr>
          <w:rFonts w:asciiTheme="majorBidi" w:eastAsia="Times New Roman" w:hAnsiTheme="majorBidi" w:cstheme="majorBidi"/>
          <w:color w:val="000000" w:themeColor="text1"/>
          <w:sz w:val="36"/>
          <w:szCs w:val="36"/>
          <w:lang w:eastAsia="fr-FR"/>
        </w:rPr>
        <w:fldChar w:fldCharType="end"/>
      </w:r>
      <w:bookmarkEnd w:id="8"/>
      <w:r w:rsidR="00026159" w:rsidRPr="00885451">
        <w:rPr>
          <w:rFonts w:asciiTheme="majorBidi" w:eastAsia="Times New Roman" w:hAnsiTheme="majorBidi" w:cstheme="majorBidi"/>
          <w:color w:val="000000" w:themeColor="text1"/>
          <w:sz w:val="36"/>
          <w:szCs w:val="36"/>
          <w:lang w:eastAsia="fr-FR"/>
        </w:rPr>
        <w:t xml:space="preserve"> </w:t>
      </w:r>
      <w:r w:rsidR="00026159" w:rsidRPr="00885451">
        <w:rPr>
          <w:rFonts w:asciiTheme="majorBidi" w:eastAsia="Times New Roman" w:hAnsiTheme="majorBidi" w:cstheme="majorBidi"/>
          <w:color w:val="000000" w:themeColor="text1"/>
          <w:sz w:val="36"/>
          <w:szCs w:val="36"/>
          <w:rtl/>
          <w:lang w:eastAsia="fr-FR"/>
        </w:rPr>
        <w:t>ديفيد كارتر؛ النظرية الأدبيَّة؛ ترجمة: د. باسل المسالمة، دار التكوين، دمشق، سوريا، الطبعة الأولى سنة 2010م، ص 151</w:t>
      </w:r>
    </w:p>
    <w:p w:rsidR="00026159" w:rsidRPr="00885451" w:rsidRDefault="00026159" w:rsidP="000E7212">
      <w:pPr>
        <w:bidi/>
        <w:spacing w:before="100" w:beforeAutospacing="1" w:after="100" w:afterAutospacing="1" w:line="240" w:lineRule="auto"/>
        <w:rPr>
          <w:rFonts w:asciiTheme="majorBidi" w:eastAsia="Times New Roman" w:hAnsiTheme="majorBidi" w:cstheme="majorBidi"/>
          <w:color w:val="000000" w:themeColor="text1"/>
          <w:sz w:val="36"/>
          <w:szCs w:val="36"/>
          <w:lang w:eastAsia="fr-FR"/>
        </w:rPr>
      </w:pPr>
      <w:r w:rsidRPr="00885451">
        <w:rPr>
          <w:rFonts w:asciiTheme="majorBidi" w:eastAsia="Times New Roman" w:hAnsiTheme="majorBidi" w:cstheme="majorBidi"/>
          <w:color w:val="000000" w:themeColor="text1"/>
          <w:sz w:val="36"/>
          <w:szCs w:val="36"/>
          <w:lang w:eastAsia="fr-FR"/>
        </w:rPr>
        <w:t>).</w:t>
      </w:r>
      <w:bookmarkStart w:id="9" w:name="_ftn2"/>
      <w:r w:rsidR="000E7212" w:rsidRPr="00885451">
        <w:rPr>
          <w:rFonts w:asciiTheme="majorBidi" w:eastAsia="Times New Roman" w:hAnsiTheme="majorBidi" w:cstheme="majorBidi"/>
          <w:color w:val="000000" w:themeColor="text1"/>
          <w:sz w:val="36"/>
          <w:szCs w:val="36"/>
          <w:lang w:eastAsia="fr-FR"/>
        </w:rPr>
        <w:t xml:space="preserve"> </w:t>
      </w:r>
      <w:hyperlink r:id="rId6" w:anchor="_ftnref2" w:history="1">
        <w:r w:rsidRPr="00885451">
          <w:rPr>
            <w:rFonts w:asciiTheme="majorBidi" w:eastAsia="Times New Roman" w:hAnsiTheme="majorBidi" w:cstheme="majorBidi"/>
            <w:color w:val="000000" w:themeColor="text1"/>
            <w:sz w:val="36"/>
            <w:szCs w:val="36"/>
            <w:u w:val="single"/>
            <w:lang w:eastAsia="fr-FR"/>
          </w:rPr>
          <w:t>[2]</w:t>
        </w:r>
      </w:hyperlink>
      <w:bookmarkEnd w:id="9"/>
      <w:r w:rsidRPr="00885451">
        <w:rPr>
          <w:rFonts w:asciiTheme="majorBidi" w:eastAsia="Times New Roman" w:hAnsiTheme="majorBidi" w:cstheme="majorBidi"/>
          <w:color w:val="000000" w:themeColor="text1"/>
          <w:sz w:val="36"/>
          <w:szCs w:val="36"/>
          <w:lang w:eastAsia="fr-FR"/>
        </w:rPr>
        <w:t xml:space="preserve"> </w:t>
      </w:r>
      <w:r w:rsidRPr="00885451">
        <w:rPr>
          <w:rFonts w:asciiTheme="majorBidi" w:eastAsia="Times New Roman" w:hAnsiTheme="majorBidi" w:cstheme="majorBidi"/>
          <w:color w:val="000000" w:themeColor="text1"/>
          <w:sz w:val="36"/>
          <w:szCs w:val="36"/>
          <w:rtl/>
          <w:lang w:eastAsia="fr-FR"/>
        </w:rPr>
        <w:t>انظر: مجموعة من الكُتَّاب؛ مدخل إلى مناهج النقد الأدبي؛ ترجمة: د. رضوان ظاظا، الناشر: المجلس الوطني للثقافة والفنون والآداب - الكويت، الطبعة</w:t>
      </w:r>
      <w:r w:rsidRPr="00885451">
        <w:rPr>
          <w:rFonts w:asciiTheme="majorBidi" w:eastAsia="Times New Roman" w:hAnsiTheme="majorBidi" w:cstheme="majorBidi"/>
          <w:color w:val="000000" w:themeColor="text1"/>
          <w:sz w:val="36"/>
          <w:szCs w:val="36"/>
          <w:lang w:eastAsia="fr-FR"/>
        </w:rPr>
        <w:t xml:space="preserve">: </w:t>
      </w:r>
      <w:r w:rsidRPr="00885451">
        <w:rPr>
          <w:rFonts w:asciiTheme="majorBidi" w:eastAsia="Times New Roman" w:hAnsiTheme="majorBidi" w:cstheme="majorBidi"/>
          <w:color w:val="000000" w:themeColor="text1"/>
          <w:sz w:val="36"/>
          <w:szCs w:val="36"/>
          <w:rtl/>
          <w:lang w:eastAsia="fr-FR"/>
        </w:rPr>
        <w:t>الأولى، ذو الحجة 1417هـ - مايو / آيار 1997م</w:t>
      </w:r>
      <w:r w:rsidRPr="00885451">
        <w:rPr>
          <w:rFonts w:asciiTheme="majorBidi" w:eastAsia="Times New Roman" w:hAnsiTheme="majorBidi" w:cstheme="majorBidi"/>
          <w:color w:val="000000" w:themeColor="text1"/>
          <w:sz w:val="36"/>
          <w:szCs w:val="36"/>
          <w:lang w:eastAsia="fr-FR"/>
        </w:rPr>
        <w:t>.</w:t>
      </w:r>
    </w:p>
    <w:bookmarkStart w:id="10" w:name="_ftn3"/>
    <w:p w:rsidR="00026159" w:rsidRPr="00885451" w:rsidRDefault="00C60D37" w:rsidP="00026159">
      <w:pPr>
        <w:bidi/>
        <w:spacing w:before="100" w:beforeAutospacing="1" w:after="100" w:afterAutospacing="1" w:line="240" w:lineRule="auto"/>
        <w:rPr>
          <w:rFonts w:asciiTheme="majorBidi" w:eastAsia="Times New Roman" w:hAnsiTheme="majorBidi" w:cstheme="majorBidi"/>
          <w:color w:val="000000" w:themeColor="text1"/>
          <w:sz w:val="36"/>
          <w:szCs w:val="36"/>
          <w:lang w:eastAsia="fr-FR"/>
        </w:rPr>
      </w:pPr>
      <w:r w:rsidRPr="00885451">
        <w:rPr>
          <w:rFonts w:asciiTheme="majorBidi" w:eastAsia="Times New Roman" w:hAnsiTheme="majorBidi" w:cstheme="majorBidi"/>
          <w:color w:val="000000" w:themeColor="text1"/>
          <w:sz w:val="36"/>
          <w:szCs w:val="36"/>
          <w:lang w:eastAsia="fr-FR"/>
        </w:rPr>
        <w:fldChar w:fldCharType="begin"/>
      </w:r>
      <w:r w:rsidR="00026159" w:rsidRPr="00885451">
        <w:rPr>
          <w:rFonts w:asciiTheme="majorBidi" w:eastAsia="Times New Roman" w:hAnsiTheme="majorBidi" w:cstheme="majorBidi"/>
          <w:color w:val="000000" w:themeColor="text1"/>
          <w:sz w:val="36"/>
          <w:szCs w:val="36"/>
          <w:lang w:eastAsia="fr-FR"/>
        </w:rPr>
        <w:instrText xml:space="preserve"> HYPERLINK "https://www.alukah.net/publications_competitions/0/39596/" \l "_ftnref3" </w:instrText>
      </w:r>
      <w:r w:rsidRPr="00885451">
        <w:rPr>
          <w:rFonts w:asciiTheme="majorBidi" w:eastAsia="Times New Roman" w:hAnsiTheme="majorBidi" w:cstheme="majorBidi"/>
          <w:color w:val="000000" w:themeColor="text1"/>
          <w:sz w:val="36"/>
          <w:szCs w:val="36"/>
          <w:lang w:eastAsia="fr-FR"/>
        </w:rPr>
        <w:fldChar w:fldCharType="separate"/>
      </w:r>
      <w:r w:rsidR="00026159" w:rsidRPr="00885451">
        <w:rPr>
          <w:rFonts w:asciiTheme="majorBidi" w:eastAsia="Times New Roman" w:hAnsiTheme="majorBidi" w:cstheme="majorBidi"/>
          <w:color w:val="000000" w:themeColor="text1"/>
          <w:sz w:val="36"/>
          <w:szCs w:val="36"/>
          <w:u w:val="single"/>
          <w:lang w:eastAsia="fr-FR"/>
        </w:rPr>
        <w:t>[3]</w:t>
      </w:r>
      <w:r w:rsidRPr="00885451">
        <w:rPr>
          <w:rFonts w:asciiTheme="majorBidi" w:eastAsia="Times New Roman" w:hAnsiTheme="majorBidi" w:cstheme="majorBidi"/>
          <w:color w:val="000000" w:themeColor="text1"/>
          <w:sz w:val="36"/>
          <w:szCs w:val="36"/>
          <w:lang w:eastAsia="fr-FR"/>
        </w:rPr>
        <w:fldChar w:fldCharType="end"/>
      </w:r>
      <w:bookmarkEnd w:id="10"/>
      <w:r w:rsidR="00026159" w:rsidRPr="00885451">
        <w:rPr>
          <w:rFonts w:asciiTheme="majorBidi" w:eastAsia="Times New Roman" w:hAnsiTheme="majorBidi" w:cstheme="majorBidi"/>
          <w:color w:val="000000" w:themeColor="text1"/>
          <w:sz w:val="36"/>
          <w:szCs w:val="36"/>
          <w:lang w:eastAsia="fr-FR"/>
        </w:rPr>
        <w:t xml:space="preserve"> Almuth Grésillon: (</w:t>
      </w:r>
      <w:r w:rsidR="00026159" w:rsidRPr="00885451">
        <w:rPr>
          <w:rFonts w:asciiTheme="majorBidi" w:eastAsia="Times New Roman" w:hAnsiTheme="majorBidi" w:cstheme="majorBidi"/>
          <w:b/>
          <w:bCs/>
          <w:color w:val="000000" w:themeColor="text1"/>
          <w:sz w:val="36"/>
          <w:szCs w:val="36"/>
          <w:lang w:eastAsia="fr-FR"/>
        </w:rPr>
        <w:t>La critique génétique, aujourd'hui et demain),</w:t>
      </w:r>
      <w:r w:rsidR="00026159" w:rsidRPr="00885451">
        <w:rPr>
          <w:rFonts w:asciiTheme="majorBidi" w:eastAsia="Times New Roman" w:hAnsiTheme="majorBidi" w:cstheme="majorBidi"/>
          <w:color w:val="000000" w:themeColor="text1"/>
          <w:sz w:val="36"/>
          <w:szCs w:val="36"/>
          <w:lang w:eastAsia="fr-FR"/>
        </w:rPr>
        <w:t xml:space="preserve"> 21 novembre 2006, http://www.item.ens.fr/index.php?id=14174.</w:t>
      </w:r>
    </w:p>
    <w:bookmarkStart w:id="11" w:name="_ftn4"/>
    <w:p w:rsidR="00026159" w:rsidRPr="00885451" w:rsidRDefault="00C60D37" w:rsidP="000E7212">
      <w:pPr>
        <w:bidi/>
        <w:spacing w:before="100" w:beforeAutospacing="1" w:after="100" w:afterAutospacing="1" w:line="240" w:lineRule="auto"/>
        <w:rPr>
          <w:rFonts w:asciiTheme="majorBidi" w:eastAsia="Times New Roman" w:hAnsiTheme="majorBidi" w:cstheme="majorBidi"/>
          <w:color w:val="000000" w:themeColor="text1"/>
          <w:sz w:val="36"/>
          <w:szCs w:val="36"/>
          <w:lang w:eastAsia="fr-FR"/>
        </w:rPr>
      </w:pPr>
      <w:r w:rsidRPr="00885451">
        <w:rPr>
          <w:rFonts w:asciiTheme="majorBidi" w:eastAsia="Times New Roman" w:hAnsiTheme="majorBidi" w:cstheme="majorBidi"/>
          <w:color w:val="000000" w:themeColor="text1"/>
          <w:sz w:val="36"/>
          <w:szCs w:val="36"/>
          <w:lang w:eastAsia="fr-FR"/>
        </w:rPr>
        <w:fldChar w:fldCharType="begin"/>
      </w:r>
      <w:r w:rsidR="00026159" w:rsidRPr="00885451">
        <w:rPr>
          <w:rFonts w:asciiTheme="majorBidi" w:eastAsia="Times New Roman" w:hAnsiTheme="majorBidi" w:cstheme="majorBidi"/>
          <w:color w:val="000000" w:themeColor="text1"/>
          <w:sz w:val="36"/>
          <w:szCs w:val="36"/>
          <w:lang w:eastAsia="fr-FR"/>
        </w:rPr>
        <w:instrText xml:space="preserve"> HYPERLINK "https://www.alukah.net/publications_competitions/0/39596/" \l "_ftnref4" </w:instrText>
      </w:r>
      <w:r w:rsidRPr="00885451">
        <w:rPr>
          <w:rFonts w:asciiTheme="majorBidi" w:eastAsia="Times New Roman" w:hAnsiTheme="majorBidi" w:cstheme="majorBidi"/>
          <w:color w:val="000000" w:themeColor="text1"/>
          <w:sz w:val="36"/>
          <w:szCs w:val="36"/>
          <w:lang w:eastAsia="fr-FR"/>
        </w:rPr>
        <w:fldChar w:fldCharType="separate"/>
      </w:r>
      <w:r w:rsidR="00026159" w:rsidRPr="00885451">
        <w:rPr>
          <w:rFonts w:asciiTheme="majorBidi" w:eastAsia="Times New Roman" w:hAnsiTheme="majorBidi" w:cstheme="majorBidi"/>
          <w:color w:val="000000" w:themeColor="text1"/>
          <w:sz w:val="36"/>
          <w:szCs w:val="36"/>
          <w:u w:val="single"/>
          <w:lang w:eastAsia="fr-FR"/>
        </w:rPr>
        <w:t>[4]</w:t>
      </w:r>
      <w:r w:rsidRPr="00885451">
        <w:rPr>
          <w:rFonts w:asciiTheme="majorBidi" w:eastAsia="Times New Roman" w:hAnsiTheme="majorBidi" w:cstheme="majorBidi"/>
          <w:color w:val="000000" w:themeColor="text1"/>
          <w:sz w:val="36"/>
          <w:szCs w:val="36"/>
          <w:lang w:eastAsia="fr-FR"/>
        </w:rPr>
        <w:fldChar w:fldCharType="end"/>
      </w:r>
      <w:bookmarkEnd w:id="11"/>
      <w:r w:rsidR="00026159" w:rsidRPr="00885451">
        <w:rPr>
          <w:rFonts w:asciiTheme="majorBidi" w:eastAsia="Times New Roman" w:hAnsiTheme="majorBidi" w:cstheme="majorBidi"/>
          <w:color w:val="000000" w:themeColor="text1"/>
          <w:sz w:val="36"/>
          <w:szCs w:val="36"/>
          <w:lang w:eastAsia="fr-FR"/>
        </w:rPr>
        <w:t xml:space="preserve"> </w:t>
      </w:r>
      <w:r w:rsidR="00026159" w:rsidRPr="00885451">
        <w:rPr>
          <w:rFonts w:asciiTheme="majorBidi" w:eastAsia="Times New Roman" w:hAnsiTheme="majorBidi" w:cstheme="majorBidi"/>
          <w:color w:val="000000" w:themeColor="text1"/>
          <w:sz w:val="36"/>
          <w:szCs w:val="36"/>
          <w:rtl/>
          <w:lang w:eastAsia="fr-FR"/>
        </w:rPr>
        <w:t>د. رمضان عبدالتواب؛ مناهج تحقيق التراث بين القُدامى والمُحدثين، مكتبة الخانجي بالقاهرة، مصر، الطبعة الثانية 2002م، ص 3</w:t>
      </w:r>
    </w:p>
    <w:bookmarkStart w:id="12" w:name="_ftn5"/>
    <w:p w:rsidR="00026159" w:rsidRPr="00885451" w:rsidRDefault="00C60D37" w:rsidP="00026159">
      <w:pPr>
        <w:bidi/>
        <w:spacing w:before="100" w:beforeAutospacing="1" w:after="100" w:afterAutospacing="1" w:line="240" w:lineRule="auto"/>
        <w:rPr>
          <w:rFonts w:asciiTheme="majorBidi" w:eastAsia="Times New Roman" w:hAnsiTheme="majorBidi" w:cstheme="majorBidi"/>
          <w:color w:val="000000" w:themeColor="text1"/>
          <w:sz w:val="36"/>
          <w:szCs w:val="36"/>
          <w:lang w:eastAsia="fr-FR"/>
        </w:rPr>
      </w:pPr>
      <w:r w:rsidRPr="00885451">
        <w:rPr>
          <w:rFonts w:asciiTheme="majorBidi" w:eastAsia="Times New Roman" w:hAnsiTheme="majorBidi" w:cstheme="majorBidi"/>
          <w:color w:val="000000" w:themeColor="text1"/>
          <w:sz w:val="36"/>
          <w:szCs w:val="36"/>
          <w:lang w:eastAsia="fr-FR"/>
        </w:rPr>
        <w:fldChar w:fldCharType="begin"/>
      </w:r>
      <w:r w:rsidR="00026159" w:rsidRPr="00885451">
        <w:rPr>
          <w:rFonts w:asciiTheme="majorBidi" w:eastAsia="Times New Roman" w:hAnsiTheme="majorBidi" w:cstheme="majorBidi"/>
          <w:color w:val="000000" w:themeColor="text1"/>
          <w:sz w:val="36"/>
          <w:szCs w:val="36"/>
          <w:lang w:eastAsia="fr-FR"/>
        </w:rPr>
        <w:instrText xml:space="preserve"> HYPERLINK "https://www.alukah.net/publications_competitions/0/39596/" \l "_ftnref5" </w:instrText>
      </w:r>
      <w:r w:rsidRPr="00885451">
        <w:rPr>
          <w:rFonts w:asciiTheme="majorBidi" w:eastAsia="Times New Roman" w:hAnsiTheme="majorBidi" w:cstheme="majorBidi"/>
          <w:color w:val="000000" w:themeColor="text1"/>
          <w:sz w:val="36"/>
          <w:szCs w:val="36"/>
          <w:lang w:eastAsia="fr-FR"/>
        </w:rPr>
        <w:fldChar w:fldCharType="separate"/>
      </w:r>
      <w:r w:rsidR="00026159" w:rsidRPr="00885451">
        <w:rPr>
          <w:rFonts w:asciiTheme="majorBidi" w:eastAsia="Times New Roman" w:hAnsiTheme="majorBidi" w:cstheme="majorBidi"/>
          <w:color w:val="000000" w:themeColor="text1"/>
          <w:sz w:val="36"/>
          <w:szCs w:val="36"/>
          <w:u w:val="single"/>
          <w:lang w:eastAsia="fr-FR"/>
        </w:rPr>
        <w:t>[5]</w:t>
      </w:r>
      <w:r w:rsidRPr="00885451">
        <w:rPr>
          <w:rFonts w:asciiTheme="majorBidi" w:eastAsia="Times New Roman" w:hAnsiTheme="majorBidi" w:cstheme="majorBidi"/>
          <w:color w:val="000000" w:themeColor="text1"/>
          <w:sz w:val="36"/>
          <w:szCs w:val="36"/>
          <w:lang w:eastAsia="fr-FR"/>
        </w:rPr>
        <w:fldChar w:fldCharType="end"/>
      </w:r>
      <w:bookmarkEnd w:id="12"/>
      <w:r w:rsidR="00026159" w:rsidRPr="00885451">
        <w:rPr>
          <w:rFonts w:asciiTheme="majorBidi" w:eastAsia="Times New Roman" w:hAnsiTheme="majorBidi" w:cstheme="majorBidi"/>
          <w:color w:val="000000" w:themeColor="text1"/>
          <w:sz w:val="36"/>
          <w:szCs w:val="36"/>
          <w:lang w:eastAsia="fr-FR"/>
        </w:rPr>
        <w:t xml:space="preserve"> Gérard Genette: Seuils. Edition:Seuils,Paris,1987.</w:t>
      </w:r>
    </w:p>
    <w:bookmarkStart w:id="13" w:name="_ftn6"/>
    <w:p w:rsidR="00026159" w:rsidRPr="00885451" w:rsidRDefault="00C60D37" w:rsidP="00026159">
      <w:pPr>
        <w:bidi/>
        <w:spacing w:before="100" w:beforeAutospacing="1" w:after="100" w:afterAutospacing="1" w:line="240" w:lineRule="auto"/>
        <w:rPr>
          <w:rFonts w:asciiTheme="majorBidi" w:eastAsia="Times New Roman" w:hAnsiTheme="majorBidi" w:cstheme="majorBidi"/>
          <w:color w:val="000000" w:themeColor="text1"/>
          <w:sz w:val="36"/>
          <w:szCs w:val="36"/>
          <w:lang w:eastAsia="fr-FR"/>
        </w:rPr>
      </w:pPr>
      <w:r w:rsidRPr="00885451">
        <w:rPr>
          <w:rFonts w:asciiTheme="majorBidi" w:eastAsia="Times New Roman" w:hAnsiTheme="majorBidi" w:cstheme="majorBidi"/>
          <w:color w:val="000000" w:themeColor="text1"/>
          <w:sz w:val="36"/>
          <w:szCs w:val="36"/>
          <w:lang w:eastAsia="fr-FR"/>
        </w:rPr>
        <w:lastRenderedPageBreak/>
        <w:fldChar w:fldCharType="begin"/>
      </w:r>
      <w:r w:rsidR="00026159" w:rsidRPr="00885451">
        <w:rPr>
          <w:rFonts w:asciiTheme="majorBidi" w:eastAsia="Times New Roman" w:hAnsiTheme="majorBidi" w:cstheme="majorBidi"/>
          <w:color w:val="000000" w:themeColor="text1"/>
          <w:sz w:val="36"/>
          <w:szCs w:val="36"/>
          <w:lang w:eastAsia="fr-FR"/>
        </w:rPr>
        <w:instrText xml:space="preserve"> HYPERLINK "https://www.alukah.net/publications_competitions/0/39596/" \l "_ftnref6" </w:instrText>
      </w:r>
      <w:r w:rsidRPr="00885451">
        <w:rPr>
          <w:rFonts w:asciiTheme="majorBidi" w:eastAsia="Times New Roman" w:hAnsiTheme="majorBidi" w:cstheme="majorBidi"/>
          <w:color w:val="000000" w:themeColor="text1"/>
          <w:sz w:val="36"/>
          <w:szCs w:val="36"/>
          <w:lang w:eastAsia="fr-FR"/>
        </w:rPr>
        <w:fldChar w:fldCharType="separate"/>
      </w:r>
      <w:r w:rsidR="00026159" w:rsidRPr="00885451">
        <w:rPr>
          <w:rFonts w:asciiTheme="majorBidi" w:eastAsia="Times New Roman" w:hAnsiTheme="majorBidi" w:cstheme="majorBidi"/>
          <w:color w:val="000000" w:themeColor="text1"/>
          <w:sz w:val="36"/>
          <w:szCs w:val="36"/>
          <w:u w:val="single"/>
          <w:lang w:eastAsia="fr-FR"/>
        </w:rPr>
        <w:t>[6]</w:t>
      </w:r>
      <w:r w:rsidRPr="00885451">
        <w:rPr>
          <w:rFonts w:asciiTheme="majorBidi" w:eastAsia="Times New Roman" w:hAnsiTheme="majorBidi" w:cstheme="majorBidi"/>
          <w:color w:val="000000" w:themeColor="text1"/>
          <w:sz w:val="36"/>
          <w:szCs w:val="36"/>
          <w:lang w:eastAsia="fr-FR"/>
        </w:rPr>
        <w:fldChar w:fldCharType="end"/>
      </w:r>
      <w:bookmarkEnd w:id="13"/>
      <w:r w:rsidR="00026159" w:rsidRPr="00885451">
        <w:rPr>
          <w:rFonts w:asciiTheme="majorBidi" w:eastAsia="Times New Roman" w:hAnsiTheme="majorBidi" w:cstheme="majorBidi"/>
          <w:color w:val="000000" w:themeColor="text1"/>
          <w:sz w:val="36"/>
          <w:szCs w:val="36"/>
          <w:lang w:eastAsia="fr-FR"/>
        </w:rPr>
        <w:t xml:space="preserve"> Jean Bellemin-Noël, </w:t>
      </w:r>
      <w:r w:rsidR="00026159" w:rsidRPr="00885451">
        <w:rPr>
          <w:rFonts w:asciiTheme="majorBidi" w:eastAsia="Times New Roman" w:hAnsiTheme="majorBidi" w:cstheme="majorBidi"/>
          <w:i/>
          <w:iCs/>
          <w:color w:val="000000" w:themeColor="text1"/>
          <w:sz w:val="36"/>
          <w:szCs w:val="36"/>
          <w:lang w:eastAsia="fr-FR"/>
        </w:rPr>
        <w:t xml:space="preserve">Le texte et l'avant-texte: Les brouillons d'un poème de Milosz </w:t>
      </w:r>
      <w:r w:rsidR="00026159" w:rsidRPr="00885451">
        <w:rPr>
          <w:rFonts w:asciiTheme="majorBidi" w:eastAsia="Times New Roman" w:hAnsiTheme="majorBidi" w:cstheme="majorBidi"/>
          <w:color w:val="000000" w:themeColor="text1"/>
          <w:sz w:val="36"/>
          <w:szCs w:val="36"/>
          <w:lang w:eastAsia="fr-FR"/>
        </w:rPr>
        <w:t>(Paris: Larousse, 1972).</w:t>
      </w:r>
    </w:p>
    <w:bookmarkStart w:id="14" w:name="_ftn7"/>
    <w:p w:rsidR="00026159" w:rsidRPr="00885451" w:rsidRDefault="00C60D37" w:rsidP="00026159">
      <w:pPr>
        <w:bidi/>
        <w:spacing w:before="100" w:beforeAutospacing="1" w:after="100" w:afterAutospacing="1" w:line="240" w:lineRule="auto"/>
        <w:rPr>
          <w:rFonts w:asciiTheme="majorBidi" w:eastAsia="Times New Roman" w:hAnsiTheme="majorBidi" w:cstheme="majorBidi"/>
          <w:color w:val="000000" w:themeColor="text1"/>
          <w:sz w:val="36"/>
          <w:szCs w:val="36"/>
          <w:lang w:eastAsia="fr-FR"/>
        </w:rPr>
      </w:pPr>
      <w:r w:rsidRPr="00885451">
        <w:rPr>
          <w:rFonts w:asciiTheme="majorBidi" w:eastAsia="Times New Roman" w:hAnsiTheme="majorBidi" w:cstheme="majorBidi"/>
          <w:color w:val="000000" w:themeColor="text1"/>
          <w:sz w:val="36"/>
          <w:szCs w:val="36"/>
          <w:lang w:eastAsia="fr-FR"/>
        </w:rPr>
        <w:fldChar w:fldCharType="begin"/>
      </w:r>
      <w:r w:rsidR="00026159" w:rsidRPr="00885451">
        <w:rPr>
          <w:rFonts w:asciiTheme="majorBidi" w:eastAsia="Times New Roman" w:hAnsiTheme="majorBidi" w:cstheme="majorBidi"/>
          <w:color w:val="000000" w:themeColor="text1"/>
          <w:sz w:val="36"/>
          <w:szCs w:val="36"/>
          <w:lang w:eastAsia="fr-FR"/>
        </w:rPr>
        <w:instrText xml:space="preserve"> HYPERLINK "https://www.alukah.net/publications_competitions/0/39596/" \l "_ftnref7" </w:instrText>
      </w:r>
      <w:r w:rsidRPr="00885451">
        <w:rPr>
          <w:rFonts w:asciiTheme="majorBidi" w:eastAsia="Times New Roman" w:hAnsiTheme="majorBidi" w:cstheme="majorBidi"/>
          <w:color w:val="000000" w:themeColor="text1"/>
          <w:sz w:val="36"/>
          <w:szCs w:val="36"/>
          <w:lang w:eastAsia="fr-FR"/>
        </w:rPr>
        <w:fldChar w:fldCharType="separate"/>
      </w:r>
      <w:r w:rsidR="00026159" w:rsidRPr="00885451">
        <w:rPr>
          <w:rFonts w:asciiTheme="majorBidi" w:eastAsia="Times New Roman" w:hAnsiTheme="majorBidi" w:cstheme="majorBidi"/>
          <w:color w:val="000000" w:themeColor="text1"/>
          <w:sz w:val="36"/>
          <w:szCs w:val="36"/>
          <w:u w:val="single"/>
          <w:lang w:eastAsia="fr-FR"/>
        </w:rPr>
        <w:t>[7]</w:t>
      </w:r>
      <w:r w:rsidRPr="00885451">
        <w:rPr>
          <w:rFonts w:asciiTheme="majorBidi" w:eastAsia="Times New Roman" w:hAnsiTheme="majorBidi" w:cstheme="majorBidi"/>
          <w:color w:val="000000" w:themeColor="text1"/>
          <w:sz w:val="36"/>
          <w:szCs w:val="36"/>
          <w:lang w:eastAsia="fr-FR"/>
        </w:rPr>
        <w:fldChar w:fldCharType="end"/>
      </w:r>
      <w:bookmarkEnd w:id="14"/>
      <w:r w:rsidR="00026159" w:rsidRPr="00885451">
        <w:rPr>
          <w:rFonts w:asciiTheme="majorBidi" w:eastAsia="Times New Roman" w:hAnsiTheme="majorBidi" w:cstheme="majorBidi"/>
          <w:color w:val="000000" w:themeColor="text1"/>
          <w:sz w:val="36"/>
          <w:szCs w:val="36"/>
          <w:lang w:eastAsia="fr-FR"/>
        </w:rPr>
        <w:t xml:space="preserve"> Pierre-Marc de Biasi, "Paranoïa-Genèse. Remarques sur l'identité des recherches en génétique textuelle", eds. eds. Almuth Grésillon and M. Werner, </w:t>
      </w:r>
      <w:r w:rsidR="00026159" w:rsidRPr="00885451">
        <w:rPr>
          <w:rFonts w:asciiTheme="majorBidi" w:eastAsia="Times New Roman" w:hAnsiTheme="majorBidi" w:cstheme="majorBidi"/>
          <w:i/>
          <w:iCs/>
          <w:color w:val="000000" w:themeColor="text1"/>
          <w:sz w:val="36"/>
          <w:szCs w:val="36"/>
          <w:lang w:eastAsia="fr-FR"/>
        </w:rPr>
        <w:t>Leçons d'écriture: ce que disent les manuscrits</w:t>
      </w:r>
      <w:r w:rsidR="00026159" w:rsidRPr="00885451">
        <w:rPr>
          <w:rFonts w:asciiTheme="majorBidi" w:eastAsia="Times New Roman" w:hAnsiTheme="majorBidi" w:cstheme="majorBidi"/>
          <w:color w:val="000000" w:themeColor="text1"/>
          <w:sz w:val="36"/>
          <w:szCs w:val="36"/>
          <w:lang w:eastAsia="fr-FR"/>
        </w:rPr>
        <w:t xml:space="preserve"> (Paris: Minard, 1985) 259-75.</w:t>
      </w:r>
    </w:p>
    <w:bookmarkStart w:id="15" w:name="_ftn8"/>
    <w:p w:rsidR="00026159" w:rsidRPr="00885451" w:rsidRDefault="00C60D37" w:rsidP="00026159">
      <w:pPr>
        <w:bidi/>
        <w:spacing w:before="100" w:beforeAutospacing="1" w:after="100" w:afterAutospacing="1" w:line="240" w:lineRule="auto"/>
        <w:rPr>
          <w:rFonts w:asciiTheme="majorBidi" w:eastAsia="Times New Roman" w:hAnsiTheme="majorBidi" w:cstheme="majorBidi"/>
          <w:color w:val="000000" w:themeColor="text1"/>
          <w:sz w:val="36"/>
          <w:szCs w:val="36"/>
          <w:lang w:eastAsia="fr-FR"/>
        </w:rPr>
      </w:pPr>
      <w:r w:rsidRPr="00885451">
        <w:rPr>
          <w:rFonts w:asciiTheme="majorBidi" w:eastAsia="Times New Roman" w:hAnsiTheme="majorBidi" w:cstheme="majorBidi"/>
          <w:color w:val="000000" w:themeColor="text1"/>
          <w:sz w:val="36"/>
          <w:szCs w:val="36"/>
          <w:lang w:eastAsia="fr-FR"/>
        </w:rPr>
        <w:fldChar w:fldCharType="begin"/>
      </w:r>
      <w:r w:rsidR="00026159" w:rsidRPr="00885451">
        <w:rPr>
          <w:rFonts w:asciiTheme="majorBidi" w:eastAsia="Times New Roman" w:hAnsiTheme="majorBidi" w:cstheme="majorBidi"/>
          <w:color w:val="000000" w:themeColor="text1"/>
          <w:sz w:val="36"/>
          <w:szCs w:val="36"/>
          <w:lang w:eastAsia="fr-FR"/>
        </w:rPr>
        <w:instrText xml:space="preserve"> HYPERLINK "https://www.alukah.net/publications_competitions/0/39596/" \l "_ftnref8" </w:instrText>
      </w:r>
      <w:r w:rsidRPr="00885451">
        <w:rPr>
          <w:rFonts w:asciiTheme="majorBidi" w:eastAsia="Times New Roman" w:hAnsiTheme="majorBidi" w:cstheme="majorBidi"/>
          <w:color w:val="000000" w:themeColor="text1"/>
          <w:sz w:val="36"/>
          <w:szCs w:val="36"/>
          <w:lang w:eastAsia="fr-FR"/>
        </w:rPr>
        <w:fldChar w:fldCharType="separate"/>
      </w:r>
      <w:r w:rsidR="00026159" w:rsidRPr="00885451">
        <w:rPr>
          <w:rFonts w:asciiTheme="majorBidi" w:eastAsia="Times New Roman" w:hAnsiTheme="majorBidi" w:cstheme="majorBidi"/>
          <w:color w:val="000000" w:themeColor="text1"/>
          <w:sz w:val="36"/>
          <w:szCs w:val="36"/>
          <w:u w:val="single"/>
          <w:lang w:eastAsia="fr-FR"/>
        </w:rPr>
        <w:t>[8]</w:t>
      </w:r>
      <w:r w:rsidRPr="00885451">
        <w:rPr>
          <w:rFonts w:asciiTheme="majorBidi" w:eastAsia="Times New Roman" w:hAnsiTheme="majorBidi" w:cstheme="majorBidi"/>
          <w:color w:val="000000" w:themeColor="text1"/>
          <w:sz w:val="36"/>
          <w:szCs w:val="36"/>
          <w:lang w:eastAsia="fr-FR"/>
        </w:rPr>
        <w:fldChar w:fldCharType="end"/>
      </w:r>
      <w:bookmarkEnd w:id="15"/>
      <w:r w:rsidR="00026159" w:rsidRPr="00885451">
        <w:rPr>
          <w:rFonts w:asciiTheme="majorBidi" w:eastAsia="Times New Roman" w:hAnsiTheme="majorBidi" w:cstheme="majorBidi"/>
          <w:color w:val="000000" w:themeColor="text1"/>
          <w:sz w:val="36"/>
          <w:szCs w:val="36"/>
          <w:lang w:eastAsia="fr-FR"/>
        </w:rPr>
        <w:t xml:space="preserve"> NEEFS (Jacques), "Critique génétique et histoire littéraire", in L'histoire, littéraire aujourd'hui, Paris, A. COLIN, 1990, p. 23.</w:t>
      </w:r>
    </w:p>
    <w:p w:rsidR="001E051B" w:rsidRPr="00885451" w:rsidRDefault="001E051B" w:rsidP="00026159">
      <w:pPr>
        <w:bidi/>
        <w:rPr>
          <w:rFonts w:asciiTheme="majorBidi" w:hAnsiTheme="majorBidi" w:cstheme="majorBidi"/>
          <w:color w:val="000000" w:themeColor="text1"/>
          <w:sz w:val="36"/>
          <w:szCs w:val="36"/>
        </w:rPr>
      </w:pPr>
    </w:p>
    <w:sectPr w:rsidR="001E051B" w:rsidRPr="00885451" w:rsidSect="001E051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9D4" w:rsidRDefault="00AF39D4" w:rsidP="00AE38B0">
      <w:pPr>
        <w:spacing w:after="0" w:line="240" w:lineRule="auto"/>
      </w:pPr>
      <w:r>
        <w:separator/>
      </w:r>
    </w:p>
  </w:endnote>
  <w:endnote w:type="continuationSeparator" w:id="1">
    <w:p w:rsidR="00AF39D4" w:rsidRDefault="00AF39D4" w:rsidP="00AE3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9D4" w:rsidRDefault="00AF39D4" w:rsidP="00AE38B0">
      <w:pPr>
        <w:spacing w:after="0" w:line="240" w:lineRule="auto"/>
      </w:pPr>
      <w:r>
        <w:separator/>
      </w:r>
    </w:p>
  </w:footnote>
  <w:footnote w:type="continuationSeparator" w:id="1">
    <w:p w:rsidR="00AF39D4" w:rsidRDefault="00AF39D4" w:rsidP="00AE38B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26159"/>
    <w:rsid w:val="00026159"/>
    <w:rsid w:val="000B7A3B"/>
    <w:rsid w:val="000E7212"/>
    <w:rsid w:val="001E051B"/>
    <w:rsid w:val="00431C58"/>
    <w:rsid w:val="00885451"/>
    <w:rsid w:val="00AE38B0"/>
    <w:rsid w:val="00AF39D4"/>
    <w:rsid w:val="00C60D37"/>
    <w:rsid w:val="00CC5BF7"/>
    <w:rsid w:val="00D35967"/>
    <w:rsid w:val="00E95982"/>
    <w:rsid w:val="00EE286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51B"/>
  </w:style>
  <w:style w:type="paragraph" w:styleId="Titre2">
    <w:name w:val="heading 2"/>
    <w:basedOn w:val="Normal"/>
    <w:link w:val="Titre2Car"/>
    <w:uiPriority w:val="9"/>
    <w:qFormat/>
    <w:rsid w:val="0002615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26159"/>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026159"/>
    <w:rPr>
      <w:b/>
      <w:bCs/>
    </w:rPr>
  </w:style>
  <w:style w:type="paragraph" w:styleId="NormalWeb">
    <w:name w:val="Normal (Web)"/>
    <w:basedOn w:val="Normal"/>
    <w:uiPriority w:val="99"/>
    <w:semiHidden/>
    <w:unhideWhenUsed/>
    <w:rsid w:val="000261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26159"/>
    <w:rPr>
      <w:color w:val="0000FF"/>
      <w:u w:val="single"/>
    </w:rPr>
  </w:style>
  <w:style w:type="character" w:customStyle="1" w:styleId="smallfont">
    <w:name w:val="smallfont"/>
    <w:basedOn w:val="Policepardfaut"/>
    <w:rsid w:val="00026159"/>
  </w:style>
  <w:style w:type="character" w:styleId="Accentuation">
    <w:name w:val="Emphasis"/>
    <w:basedOn w:val="Policepardfaut"/>
    <w:uiPriority w:val="20"/>
    <w:qFormat/>
    <w:rsid w:val="00026159"/>
    <w:rPr>
      <w:i/>
      <w:iCs/>
    </w:rPr>
  </w:style>
  <w:style w:type="paragraph" w:customStyle="1" w:styleId="smallfont1">
    <w:name w:val="smallfont1"/>
    <w:basedOn w:val="Normal"/>
    <w:rsid w:val="000261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AE38B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E38B0"/>
  </w:style>
  <w:style w:type="paragraph" w:styleId="Pieddepage">
    <w:name w:val="footer"/>
    <w:basedOn w:val="Normal"/>
    <w:link w:val="PieddepageCar"/>
    <w:uiPriority w:val="99"/>
    <w:semiHidden/>
    <w:unhideWhenUsed/>
    <w:rsid w:val="00AE38B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E38B0"/>
  </w:style>
</w:styles>
</file>

<file path=word/webSettings.xml><?xml version="1.0" encoding="utf-8"?>
<w:webSettings xmlns:r="http://schemas.openxmlformats.org/officeDocument/2006/relationships" xmlns:w="http://schemas.openxmlformats.org/wordprocessingml/2006/main">
  <w:divs>
    <w:div w:id="957957573">
      <w:bodyDiv w:val="1"/>
      <w:marLeft w:val="0"/>
      <w:marRight w:val="0"/>
      <w:marTop w:val="0"/>
      <w:marBottom w:val="0"/>
      <w:divBdr>
        <w:top w:val="none" w:sz="0" w:space="0" w:color="auto"/>
        <w:left w:val="none" w:sz="0" w:space="0" w:color="auto"/>
        <w:bottom w:val="none" w:sz="0" w:space="0" w:color="auto"/>
        <w:right w:val="none" w:sz="0" w:space="0" w:color="auto"/>
      </w:divBdr>
      <w:divsChild>
        <w:div w:id="1446803699">
          <w:marLeft w:val="0"/>
          <w:marRight w:val="0"/>
          <w:marTop w:val="0"/>
          <w:marBottom w:val="0"/>
          <w:divBdr>
            <w:top w:val="none" w:sz="0" w:space="0" w:color="auto"/>
            <w:left w:val="none" w:sz="0" w:space="0" w:color="auto"/>
            <w:bottom w:val="none" w:sz="0" w:space="0" w:color="auto"/>
            <w:right w:val="none" w:sz="0" w:space="0" w:color="auto"/>
          </w:divBdr>
          <w:divsChild>
            <w:div w:id="2018146722">
              <w:marLeft w:val="0"/>
              <w:marRight w:val="0"/>
              <w:marTop w:val="0"/>
              <w:marBottom w:val="0"/>
              <w:divBdr>
                <w:top w:val="none" w:sz="0" w:space="0" w:color="auto"/>
                <w:left w:val="none" w:sz="0" w:space="0" w:color="auto"/>
                <w:bottom w:val="none" w:sz="0" w:space="0" w:color="auto"/>
                <w:right w:val="none" w:sz="0" w:space="0" w:color="auto"/>
              </w:divBdr>
              <w:divsChild>
                <w:div w:id="406651844">
                  <w:marLeft w:val="0"/>
                  <w:marRight w:val="0"/>
                  <w:marTop w:val="0"/>
                  <w:marBottom w:val="0"/>
                  <w:divBdr>
                    <w:top w:val="none" w:sz="0" w:space="0" w:color="auto"/>
                    <w:left w:val="none" w:sz="0" w:space="0" w:color="auto"/>
                    <w:bottom w:val="none" w:sz="0" w:space="0" w:color="auto"/>
                    <w:right w:val="none" w:sz="0" w:space="0" w:color="auto"/>
                  </w:divBdr>
                </w:div>
                <w:div w:id="1983654606">
                  <w:marLeft w:val="0"/>
                  <w:marRight w:val="0"/>
                  <w:marTop w:val="0"/>
                  <w:marBottom w:val="0"/>
                  <w:divBdr>
                    <w:top w:val="none" w:sz="0" w:space="0" w:color="auto"/>
                    <w:left w:val="none" w:sz="0" w:space="0" w:color="auto"/>
                    <w:bottom w:val="none" w:sz="0" w:space="0" w:color="auto"/>
                    <w:right w:val="none" w:sz="0" w:space="0" w:color="auto"/>
                  </w:divBdr>
                </w:div>
                <w:div w:id="994990364">
                  <w:marLeft w:val="0"/>
                  <w:marRight w:val="0"/>
                  <w:marTop w:val="0"/>
                  <w:marBottom w:val="0"/>
                  <w:divBdr>
                    <w:top w:val="none" w:sz="0" w:space="0" w:color="auto"/>
                    <w:left w:val="none" w:sz="0" w:space="0" w:color="auto"/>
                    <w:bottom w:val="none" w:sz="0" w:space="0" w:color="auto"/>
                    <w:right w:val="none" w:sz="0" w:space="0" w:color="auto"/>
                  </w:divBdr>
                </w:div>
                <w:div w:id="512306505">
                  <w:marLeft w:val="0"/>
                  <w:marRight w:val="0"/>
                  <w:marTop w:val="0"/>
                  <w:marBottom w:val="0"/>
                  <w:divBdr>
                    <w:top w:val="none" w:sz="0" w:space="0" w:color="auto"/>
                    <w:left w:val="none" w:sz="0" w:space="0" w:color="auto"/>
                    <w:bottom w:val="none" w:sz="0" w:space="0" w:color="auto"/>
                    <w:right w:val="none" w:sz="0" w:space="0" w:color="auto"/>
                  </w:divBdr>
                </w:div>
                <w:div w:id="1405297724">
                  <w:marLeft w:val="0"/>
                  <w:marRight w:val="0"/>
                  <w:marTop w:val="0"/>
                  <w:marBottom w:val="0"/>
                  <w:divBdr>
                    <w:top w:val="none" w:sz="0" w:space="0" w:color="auto"/>
                    <w:left w:val="none" w:sz="0" w:space="0" w:color="auto"/>
                    <w:bottom w:val="none" w:sz="0" w:space="0" w:color="auto"/>
                    <w:right w:val="none" w:sz="0" w:space="0" w:color="auto"/>
                  </w:divBdr>
                </w:div>
                <w:div w:id="566187580">
                  <w:marLeft w:val="0"/>
                  <w:marRight w:val="0"/>
                  <w:marTop w:val="0"/>
                  <w:marBottom w:val="0"/>
                  <w:divBdr>
                    <w:top w:val="none" w:sz="0" w:space="0" w:color="auto"/>
                    <w:left w:val="none" w:sz="0" w:space="0" w:color="auto"/>
                    <w:bottom w:val="none" w:sz="0" w:space="0" w:color="auto"/>
                    <w:right w:val="none" w:sz="0" w:space="0" w:color="auto"/>
                  </w:divBdr>
                </w:div>
                <w:div w:id="1621758839">
                  <w:marLeft w:val="0"/>
                  <w:marRight w:val="0"/>
                  <w:marTop w:val="0"/>
                  <w:marBottom w:val="0"/>
                  <w:divBdr>
                    <w:top w:val="none" w:sz="0" w:space="0" w:color="auto"/>
                    <w:left w:val="none" w:sz="0" w:space="0" w:color="auto"/>
                    <w:bottom w:val="none" w:sz="0" w:space="0" w:color="auto"/>
                    <w:right w:val="none" w:sz="0" w:space="0" w:color="auto"/>
                  </w:divBdr>
                </w:div>
                <w:div w:id="1018585057">
                  <w:marLeft w:val="0"/>
                  <w:marRight w:val="0"/>
                  <w:marTop w:val="0"/>
                  <w:marBottom w:val="0"/>
                  <w:divBdr>
                    <w:top w:val="none" w:sz="0" w:space="0" w:color="auto"/>
                    <w:left w:val="none" w:sz="0" w:space="0" w:color="auto"/>
                    <w:bottom w:val="none" w:sz="0" w:space="0" w:color="auto"/>
                    <w:right w:val="none" w:sz="0" w:space="0" w:color="auto"/>
                  </w:divBdr>
                </w:div>
                <w:div w:id="131151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ukah.net/publications_competitions/0/3959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3447</Words>
  <Characters>18960</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cp:revision>
  <dcterms:created xsi:type="dcterms:W3CDTF">2020-04-13T14:55:00Z</dcterms:created>
  <dcterms:modified xsi:type="dcterms:W3CDTF">2020-04-13T19:31:00Z</dcterms:modified>
</cp:coreProperties>
</file>